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CFC0A0">
      <w:pPr>
        <w:widowControl/>
        <w:tabs>
          <w:tab w:val="left" w:pos="641"/>
          <w:tab w:val="left" w:pos="1257"/>
          <w:tab w:val="left" w:pos="2504"/>
          <w:tab w:val="left" w:pos="3868"/>
        </w:tabs>
        <w:snapToGrid w:val="0"/>
        <w:ind w:firstLine="0" w:firstLineChars="0"/>
        <w:jc w:val="left"/>
        <w:rPr>
          <w:rFonts w:hint="eastAsia" w:ascii="方正黑体简体" w:hAnsi="宋体" w:eastAsia="方正黑体简体" w:cs="宋体"/>
          <w:kern w:val="0"/>
          <w:sz w:val="32"/>
          <w:szCs w:val="32"/>
        </w:rPr>
      </w:pPr>
      <w:r>
        <w:rPr>
          <w:rFonts w:hint="eastAsia" w:ascii="方正黑体简体" w:hAnsi="宋体" w:eastAsia="方正黑体简体" w:cs="宋体"/>
          <w:kern w:val="0"/>
          <w:sz w:val="32"/>
          <w:szCs w:val="32"/>
        </w:rPr>
        <w:t>附件2</w:t>
      </w:r>
    </w:p>
    <w:p w14:paraId="42355B9E">
      <w:pPr>
        <w:widowControl/>
        <w:tabs>
          <w:tab w:val="left" w:pos="1494"/>
          <w:tab w:val="left" w:pos="2044"/>
          <w:tab w:val="left" w:pos="3778"/>
          <w:tab w:val="left" w:pos="4967"/>
        </w:tabs>
        <w:spacing w:before="314" w:beforeLines="100" w:after="314" w:afterLines="100"/>
        <w:ind w:firstLine="0" w:firstLineChars="0"/>
        <w:jc w:val="center"/>
        <w:rPr>
          <w:rFonts w:hint="eastAsia" w:ascii="方正小标宋_GBK" w:hAnsi="方正小标宋_GBK" w:eastAsia="方正小标宋_GBK" w:cs="方正小标宋_GBK"/>
          <w:bCs/>
          <w:kern w:val="0"/>
          <w:sz w:val="44"/>
          <w:szCs w:val="44"/>
        </w:rPr>
      </w:pPr>
      <w:r>
        <w:rPr>
          <w:rFonts w:hint="eastAsia" w:ascii="方正小标宋简体" w:hAnsi="宋体" w:eastAsia="方正小标宋简体" w:cs="宋体"/>
          <w:bCs/>
          <w:kern w:val="0"/>
          <w:sz w:val="36"/>
          <w:szCs w:val="36"/>
          <w:lang w:eastAsia="zh-CN"/>
        </w:rPr>
        <w:t>西乡县</w:t>
      </w:r>
      <w:r>
        <w:rPr>
          <w:rFonts w:hint="eastAsia" w:ascii="方正小标宋简体" w:hAnsi="宋体" w:eastAsia="方正小标宋简体" w:cs="宋体"/>
          <w:bCs/>
          <w:kern w:val="0"/>
          <w:sz w:val="36"/>
          <w:szCs w:val="36"/>
        </w:rPr>
        <w:t>行政事业性收费（含涉企）目录清单</w:t>
      </w:r>
    </w:p>
    <w:tbl>
      <w:tblPr>
        <w:tblStyle w:val="2"/>
        <w:tblW w:w="12758"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520"/>
        <w:gridCol w:w="536"/>
        <w:gridCol w:w="528"/>
        <w:gridCol w:w="1722"/>
        <w:gridCol w:w="888"/>
        <w:gridCol w:w="2583"/>
        <w:gridCol w:w="1083"/>
        <w:gridCol w:w="1101"/>
        <w:gridCol w:w="2813"/>
        <w:gridCol w:w="984"/>
      </w:tblGrid>
      <w:tr w14:paraId="31EF2E2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680" w:hRule="atLeast"/>
          <w:tblHeader/>
          <w:jc w:val="center"/>
        </w:trPr>
        <w:tc>
          <w:tcPr>
            <w:tcW w:w="520" w:type="dxa"/>
            <w:noWrap w:val="0"/>
            <w:vAlign w:val="center"/>
          </w:tcPr>
          <w:p w14:paraId="37963924">
            <w:pPr>
              <w:widowControl/>
              <w:ind w:firstLine="0" w:firstLineChars="0"/>
              <w:jc w:val="center"/>
              <w:rPr>
                <w:rFonts w:hint="eastAsia" w:ascii="方正黑体简体" w:hAnsi="宋体" w:eastAsia="方正黑体简体" w:cs="宋体"/>
                <w:bCs/>
                <w:kern w:val="0"/>
              </w:rPr>
            </w:pPr>
            <w:r>
              <w:rPr>
                <w:rFonts w:hint="eastAsia" w:ascii="方正黑体简体" w:hAnsi="宋体" w:eastAsia="方正黑体简体" w:cs="宋体"/>
                <w:bCs/>
                <w:kern w:val="0"/>
              </w:rPr>
              <w:t>序号</w:t>
            </w:r>
          </w:p>
        </w:tc>
        <w:tc>
          <w:tcPr>
            <w:tcW w:w="536" w:type="dxa"/>
            <w:noWrap w:val="0"/>
            <w:vAlign w:val="center"/>
          </w:tcPr>
          <w:p w14:paraId="51CF5D0E">
            <w:pPr>
              <w:widowControl/>
              <w:ind w:firstLine="0" w:firstLineChars="0"/>
              <w:jc w:val="center"/>
              <w:rPr>
                <w:rFonts w:hint="eastAsia" w:ascii="方正黑体简体" w:hAnsi="宋体" w:eastAsia="方正黑体简体" w:cs="宋体"/>
                <w:bCs/>
                <w:kern w:val="0"/>
              </w:rPr>
            </w:pPr>
            <w:r>
              <w:rPr>
                <w:rFonts w:hint="eastAsia" w:ascii="方正黑体简体" w:hAnsi="宋体" w:eastAsia="方正黑体简体" w:cs="宋体"/>
                <w:bCs/>
                <w:kern w:val="0"/>
              </w:rPr>
              <w:t>部门</w:t>
            </w:r>
          </w:p>
        </w:tc>
        <w:tc>
          <w:tcPr>
            <w:tcW w:w="528" w:type="dxa"/>
            <w:noWrap w:val="0"/>
            <w:vAlign w:val="center"/>
          </w:tcPr>
          <w:p w14:paraId="6F1F6D3A">
            <w:pPr>
              <w:widowControl/>
              <w:ind w:firstLine="0" w:firstLineChars="0"/>
              <w:jc w:val="center"/>
              <w:rPr>
                <w:rFonts w:hint="eastAsia" w:ascii="方正黑体简体" w:hAnsi="宋体" w:eastAsia="方正黑体简体" w:cs="宋体"/>
                <w:bCs/>
                <w:kern w:val="0"/>
              </w:rPr>
            </w:pPr>
            <w:r>
              <w:rPr>
                <w:rFonts w:hint="eastAsia" w:ascii="方正黑体简体" w:hAnsi="宋体" w:eastAsia="方正黑体简体" w:cs="宋体"/>
                <w:bCs/>
                <w:kern w:val="0"/>
              </w:rPr>
              <w:t>项目序号</w:t>
            </w:r>
          </w:p>
        </w:tc>
        <w:tc>
          <w:tcPr>
            <w:tcW w:w="1722" w:type="dxa"/>
            <w:noWrap w:val="0"/>
            <w:vAlign w:val="center"/>
          </w:tcPr>
          <w:p w14:paraId="18456707">
            <w:pPr>
              <w:widowControl/>
              <w:ind w:firstLine="0" w:firstLineChars="0"/>
              <w:jc w:val="center"/>
              <w:rPr>
                <w:rFonts w:hint="eastAsia" w:ascii="方正黑体简体" w:hAnsi="宋体" w:eastAsia="方正黑体简体" w:cs="宋体"/>
                <w:bCs/>
                <w:kern w:val="0"/>
              </w:rPr>
            </w:pPr>
            <w:r>
              <w:rPr>
                <w:rFonts w:hint="eastAsia" w:ascii="方正黑体简体" w:hAnsi="宋体" w:eastAsia="方正黑体简体" w:cs="宋体"/>
                <w:bCs/>
                <w:kern w:val="0"/>
              </w:rPr>
              <w:t>收费项目名称</w:t>
            </w:r>
          </w:p>
        </w:tc>
        <w:tc>
          <w:tcPr>
            <w:tcW w:w="888" w:type="dxa"/>
            <w:noWrap w:val="0"/>
            <w:vAlign w:val="center"/>
          </w:tcPr>
          <w:p w14:paraId="77001905">
            <w:pPr>
              <w:widowControl/>
              <w:ind w:firstLine="0" w:firstLineChars="0"/>
              <w:jc w:val="center"/>
              <w:rPr>
                <w:rFonts w:hint="eastAsia" w:ascii="方正黑体简体" w:hAnsi="宋体" w:eastAsia="方正黑体简体" w:cs="宋体"/>
                <w:bCs/>
                <w:kern w:val="0"/>
              </w:rPr>
            </w:pPr>
            <w:r>
              <w:rPr>
                <w:rFonts w:hint="eastAsia" w:ascii="方正黑体简体" w:hAnsi="宋体" w:eastAsia="方正黑体简体" w:cs="宋体"/>
                <w:bCs/>
                <w:kern w:val="0"/>
              </w:rPr>
              <w:t>资金管理方式</w:t>
            </w:r>
          </w:p>
        </w:tc>
        <w:tc>
          <w:tcPr>
            <w:tcW w:w="2583" w:type="dxa"/>
            <w:noWrap w:val="0"/>
            <w:vAlign w:val="center"/>
          </w:tcPr>
          <w:p w14:paraId="69B08F87">
            <w:pPr>
              <w:widowControl/>
              <w:ind w:firstLine="0" w:firstLineChars="0"/>
              <w:jc w:val="center"/>
              <w:rPr>
                <w:rFonts w:hint="eastAsia" w:ascii="方正黑体简体" w:hAnsi="宋体" w:eastAsia="方正黑体简体" w:cs="宋体"/>
                <w:bCs/>
                <w:kern w:val="0"/>
              </w:rPr>
            </w:pPr>
            <w:r>
              <w:rPr>
                <w:rFonts w:hint="eastAsia" w:ascii="方正黑体简体" w:hAnsi="宋体" w:eastAsia="方正黑体简体" w:cs="宋体"/>
                <w:bCs/>
                <w:kern w:val="0"/>
              </w:rPr>
              <w:t>政策依据</w:t>
            </w:r>
          </w:p>
        </w:tc>
        <w:tc>
          <w:tcPr>
            <w:tcW w:w="1083" w:type="dxa"/>
            <w:noWrap w:val="0"/>
            <w:vAlign w:val="center"/>
          </w:tcPr>
          <w:p w14:paraId="7E85DE00">
            <w:pPr>
              <w:widowControl/>
              <w:ind w:firstLine="0" w:firstLineChars="0"/>
              <w:jc w:val="center"/>
              <w:rPr>
                <w:rFonts w:hint="eastAsia" w:ascii="方正黑体简体" w:hAnsi="宋体" w:eastAsia="方正黑体简体" w:cs="宋体"/>
                <w:bCs/>
                <w:kern w:val="0"/>
              </w:rPr>
            </w:pPr>
            <w:r>
              <w:rPr>
                <w:rFonts w:hint="eastAsia" w:ascii="方正黑体简体" w:hAnsi="宋体" w:eastAsia="方正黑体简体" w:cs="宋体"/>
                <w:bCs/>
                <w:kern w:val="0"/>
              </w:rPr>
              <w:t>执收部门（单位）</w:t>
            </w:r>
          </w:p>
        </w:tc>
        <w:tc>
          <w:tcPr>
            <w:tcW w:w="1101" w:type="dxa"/>
            <w:noWrap w:val="0"/>
            <w:vAlign w:val="center"/>
          </w:tcPr>
          <w:p w14:paraId="609AB5D1">
            <w:pPr>
              <w:widowControl/>
              <w:ind w:firstLine="0" w:firstLineChars="0"/>
              <w:jc w:val="center"/>
              <w:rPr>
                <w:rFonts w:hint="eastAsia" w:ascii="方正黑体简体" w:hAnsi="宋体" w:eastAsia="方正黑体简体" w:cs="宋体"/>
                <w:bCs/>
                <w:kern w:val="0"/>
              </w:rPr>
            </w:pPr>
            <w:r>
              <w:rPr>
                <w:rFonts w:hint="eastAsia" w:ascii="方正黑体简体" w:hAnsi="宋体" w:eastAsia="方正黑体简体" w:cs="宋体"/>
                <w:bCs/>
                <w:kern w:val="0"/>
              </w:rPr>
              <w:t>收费对象</w:t>
            </w:r>
          </w:p>
        </w:tc>
        <w:tc>
          <w:tcPr>
            <w:tcW w:w="2813" w:type="dxa"/>
            <w:noWrap w:val="0"/>
            <w:vAlign w:val="center"/>
          </w:tcPr>
          <w:p w14:paraId="0BE1BBBF">
            <w:pPr>
              <w:widowControl/>
              <w:ind w:firstLine="0" w:firstLineChars="0"/>
              <w:jc w:val="center"/>
              <w:rPr>
                <w:rFonts w:hint="eastAsia" w:ascii="方正黑体简体" w:hAnsi="宋体" w:eastAsia="方正黑体简体" w:cs="宋体"/>
                <w:bCs/>
                <w:kern w:val="0"/>
              </w:rPr>
            </w:pPr>
            <w:r>
              <w:rPr>
                <w:rFonts w:hint="eastAsia" w:ascii="方正黑体简体" w:hAnsi="宋体" w:eastAsia="方正黑体简体" w:cs="宋体"/>
                <w:bCs/>
                <w:kern w:val="0"/>
              </w:rPr>
              <w:t>征收标准</w:t>
            </w:r>
          </w:p>
        </w:tc>
        <w:tc>
          <w:tcPr>
            <w:tcW w:w="984" w:type="dxa"/>
            <w:noWrap w:val="0"/>
            <w:vAlign w:val="center"/>
          </w:tcPr>
          <w:p w14:paraId="4F51842A">
            <w:pPr>
              <w:widowControl/>
              <w:ind w:firstLine="0" w:firstLineChars="0"/>
              <w:jc w:val="center"/>
              <w:rPr>
                <w:rFonts w:ascii="方正黑体简体" w:hAnsi="宋体" w:eastAsia="方正黑体简体" w:cs="宋体"/>
                <w:bCs/>
                <w:kern w:val="0"/>
              </w:rPr>
            </w:pPr>
            <w:r>
              <w:rPr>
                <w:rFonts w:hint="eastAsia" w:ascii="方正黑体简体" w:hAnsi="宋体" w:eastAsia="方正黑体简体" w:cs="宋体"/>
                <w:bCs/>
                <w:kern w:val="0"/>
              </w:rPr>
              <w:t>备  注</w:t>
            </w:r>
          </w:p>
        </w:tc>
      </w:tr>
      <w:tr w14:paraId="278A53F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708" w:hRule="atLeast"/>
          <w:jc w:val="center"/>
        </w:trPr>
        <w:tc>
          <w:tcPr>
            <w:tcW w:w="520" w:type="dxa"/>
            <w:noWrap w:val="0"/>
            <w:vAlign w:val="center"/>
          </w:tcPr>
          <w:p w14:paraId="6472E8E3">
            <w:pPr>
              <w:widowControl/>
              <w:ind w:firstLine="0" w:firstLineChars="0"/>
              <w:jc w:val="center"/>
              <w:rPr>
                <w:rFonts w:ascii="宋体" w:hAnsi="宋体" w:eastAsia="宋体" w:cs="宋体"/>
                <w:kern w:val="0"/>
              </w:rPr>
            </w:pPr>
            <w:r>
              <w:rPr>
                <w:rFonts w:hint="eastAsia" w:ascii="宋体" w:hAnsi="宋体" w:eastAsia="宋体" w:cs="宋体"/>
                <w:kern w:val="0"/>
              </w:rPr>
              <w:t>一</w:t>
            </w:r>
          </w:p>
        </w:tc>
        <w:tc>
          <w:tcPr>
            <w:tcW w:w="536" w:type="dxa"/>
            <w:noWrap w:val="0"/>
            <w:vAlign w:val="center"/>
          </w:tcPr>
          <w:p w14:paraId="0327F470">
            <w:pPr>
              <w:widowControl/>
              <w:ind w:firstLine="0" w:firstLineChars="0"/>
              <w:jc w:val="center"/>
              <w:rPr>
                <w:rFonts w:hint="eastAsia" w:ascii="宋体" w:hAnsi="宋体" w:eastAsia="宋体" w:cs="宋体"/>
                <w:kern w:val="0"/>
              </w:rPr>
            </w:pPr>
            <w:r>
              <w:rPr>
                <w:rFonts w:hint="eastAsia" w:ascii="宋体" w:hAnsi="宋体" w:eastAsia="宋体" w:cs="宋体"/>
                <w:kern w:val="0"/>
              </w:rPr>
              <w:t>外交</w:t>
            </w:r>
          </w:p>
          <w:p w14:paraId="1FAA2C63">
            <w:pPr>
              <w:widowControl/>
              <w:ind w:firstLine="0" w:firstLineChars="0"/>
              <w:jc w:val="center"/>
              <w:rPr>
                <w:rFonts w:ascii="宋体" w:hAnsi="宋体" w:eastAsia="宋体" w:cs="宋体"/>
                <w:kern w:val="0"/>
              </w:rPr>
            </w:pPr>
            <w:r>
              <w:rPr>
                <w:rFonts w:hint="eastAsia" w:ascii="宋体" w:hAnsi="宋体" w:eastAsia="宋体" w:cs="宋体"/>
                <w:kern w:val="0"/>
              </w:rPr>
              <w:t>部门</w:t>
            </w:r>
          </w:p>
        </w:tc>
        <w:tc>
          <w:tcPr>
            <w:tcW w:w="528" w:type="dxa"/>
            <w:noWrap w:val="0"/>
            <w:vAlign w:val="center"/>
          </w:tcPr>
          <w:p w14:paraId="3D315D08">
            <w:pPr>
              <w:widowControl/>
              <w:ind w:firstLine="0" w:firstLineChars="0"/>
              <w:jc w:val="center"/>
              <w:rPr>
                <w:rFonts w:ascii="宋体" w:hAnsi="宋体" w:eastAsia="宋体" w:cs="宋体"/>
                <w:kern w:val="0"/>
              </w:rPr>
            </w:pPr>
          </w:p>
        </w:tc>
        <w:tc>
          <w:tcPr>
            <w:tcW w:w="1722" w:type="dxa"/>
            <w:noWrap w:val="0"/>
            <w:vAlign w:val="center"/>
          </w:tcPr>
          <w:p w14:paraId="291ECDC5">
            <w:pPr>
              <w:widowControl/>
              <w:ind w:firstLine="0" w:firstLineChars="0"/>
              <w:rPr>
                <w:rFonts w:ascii="宋体" w:hAnsi="宋体" w:eastAsia="宋体" w:cs="宋体"/>
                <w:kern w:val="0"/>
              </w:rPr>
            </w:pPr>
          </w:p>
        </w:tc>
        <w:tc>
          <w:tcPr>
            <w:tcW w:w="888" w:type="dxa"/>
            <w:noWrap w:val="0"/>
            <w:vAlign w:val="center"/>
          </w:tcPr>
          <w:p w14:paraId="147F49FF">
            <w:pPr>
              <w:widowControl/>
              <w:ind w:firstLine="0" w:firstLineChars="0"/>
              <w:rPr>
                <w:rFonts w:ascii="宋体" w:hAnsi="宋体" w:eastAsia="宋体" w:cs="宋体"/>
                <w:kern w:val="0"/>
              </w:rPr>
            </w:pPr>
          </w:p>
        </w:tc>
        <w:tc>
          <w:tcPr>
            <w:tcW w:w="2583" w:type="dxa"/>
            <w:noWrap w:val="0"/>
            <w:vAlign w:val="center"/>
          </w:tcPr>
          <w:p w14:paraId="62C32F7A">
            <w:pPr>
              <w:widowControl/>
              <w:ind w:firstLine="0" w:firstLineChars="0"/>
              <w:rPr>
                <w:rFonts w:ascii="宋体" w:hAnsi="宋体" w:eastAsia="宋体" w:cs="宋体"/>
                <w:kern w:val="0"/>
              </w:rPr>
            </w:pPr>
          </w:p>
        </w:tc>
        <w:tc>
          <w:tcPr>
            <w:tcW w:w="1083" w:type="dxa"/>
            <w:noWrap w:val="0"/>
            <w:vAlign w:val="center"/>
          </w:tcPr>
          <w:p w14:paraId="4785E649">
            <w:pPr>
              <w:widowControl/>
              <w:ind w:firstLine="0" w:firstLineChars="0"/>
              <w:rPr>
                <w:rFonts w:ascii="宋体" w:hAnsi="宋体" w:eastAsia="宋体" w:cs="宋体"/>
                <w:kern w:val="0"/>
              </w:rPr>
            </w:pPr>
          </w:p>
        </w:tc>
        <w:tc>
          <w:tcPr>
            <w:tcW w:w="1101" w:type="dxa"/>
            <w:noWrap w:val="0"/>
            <w:vAlign w:val="center"/>
          </w:tcPr>
          <w:p w14:paraId="02371538">
            <w:pPr>
              <w:widowControl/>
              <w:ind w:firstLine="0" w:firstLineChars="0"/>
              <w:rPr>
                <w:rFonts w:ascii="宋体" w:hAnsi="宋体" w:eastAsia="宋体" w:cs="宋体"/>
                <w:kern w:val="0"/>
              </w:rPr>
            </w:pPr>
          </w:p>
        </w:tc>
        <w:tc>
          <w:tcPr>
            <w:tcW w:w="2813" w:type="dxa"/>
            <w:noWrap w:val="0"/>
            <w:vAlign w:val="center"/>
          </w:tcPr>
          <w:p w14:paraId="1B95B26D">
            <w:pPr>
              <w:widowControl/>
              <w:ind w:firstLine="0" w:firstLineChars="0"/>
              <w:rPr>
                <w:rFonts w:ascii="宋体" w:hAnsi="宋体" w:eastAsia="宋体" w:cs="宋体"/>
                <w:kern w:val="0"/>
              </w:rPr>
            </w:pPr>
          </w:p>
        </w:tc>
        <w:tc>
          <w:tcPr>
            <w:tcW w:w="984" w:type="dxa"/>
            <w:noWrap w:val="0"/>
            <w:vAlign w:val="center"/>
          </w:tcPr>
          <w:p w14:paraId="70623CBA">
            <w:pPr>
              <w:widowControl/>
              <w:ind w:firstLine="0" w:firstLineChars="0"/>
              <w:rPr>
                <w:rFonts w:ascii="宋体" w:hAnsi="宋体" w:eastAsia="宋体" w:cs="宋体"/>
                <w:kern w:val="0"/>
              </w:rPr>
            </w:pPr>
          </w:p>
        </w:tc>
      </w:tr>
      <w:tr w14:paraId="3F7FD45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1610" w:hRule="atLeast"/>
          <w:jc w:val="center"/>
        </w:trPr>
        <w:tc>
          <w:tcPr>
            <w:tcW w:w="520" w:type="dxa"/>
            <w:noWrap w:val="0"/>
            <w:vAlign w:val="center"/>
          </w:tcPr>
          <w:p w14:paraId="71FD58B4">
            <w:pPr>
              <w:widowControl/>
              <w:ind w:firstLine="0" w:firstLineChars="0"/>
              <w:jc w:val="center"/>
              <w:rPr>
                <w:rFonts w:ascii="宋体" w:hAnsi="宋体" w:eastAsia="宋体" w:cs="宋体"/>
                <w:kern w:val="0"/>
              </w:rPr>
            </w:pPr>
          </w:p>
        </w:tc>
        <w:tc>
          <w:tcPr>
            <w:tcW w:w="536" w:type="dxa"/>
            <w:noWrap w:val="0"/>
            <w:vAlign w:val="center"/>
          </w:tcPr>
          <w:p w14:paraId="03F77198">
            <w:pPr>
              <w:widowControl/>
              <w:ind w:firstLine="0" w:firstLineChars="0"/>
              <w:jc w:val="center"/>
              <w:rPr>
                <w:rFonts w:hint="eastAsia" w:ascii="宋体" w:hAnsi="宋体" w:eastAsia="宋体" w:cs="宋体"/>
                <w:kern w:val="0"/>
              </w:rPr>
            </w:pPr>
          </w:p>
        </w:tc>
        <w:tc>
          <w:tcPr>
            <w:tcW w:w="528" w:type="dxa"/>
            <w:noWrap w:val="0"/>
            <w:vAlign w:val="center"/>
          </w:tcPr>
          <w:p w14:paraId="46083E30">
            <w:pPr>
              <w:widowControl/>
              <w:ind w:firstLine="0" w:firstLineChars="0"/>
              <w:jc w:val="center"/>
              <w:rPr>
                <w:rFonts w:hint="eastAsia" w:ascii="宋体" w:hAnsi="宋体" w:eastAsia="宋体" w:cs="宋体"/>
                <w:kern w:val="0"/>
              </w:rPr>
            </w:pPr>
            <w:r>
              <w:rPr>
                <w:rFonts w:hint="eastAsia" w:ascii="宋体" w:hAnsi="宋体" w:eastAsia="宋体" w:cs="宋体"/>
                <w:kern w:val="0"/>
              </w:rPr>
              <w:t>1</w:t>
            </w:r>
          </w:p>
        </w:tc>
        <w:tc>
          <w:tcPr>
            <w:tcW w:w="1722" w:type="dxa"/>
            <w:noWrap w:val="0"/>
            <w:vAlign w:val="center"/>
          </w:tcPr>
          <w:p w14:paraId="4DCF4D7B">
            <w:pPr>
              <w:widowControl/>
              <w:ind w:firstLine="0" w:firstLineChars="0"/>
              <w:rPr>
                <w:rFonts w:hint="eastAsia" w:ascii="宋体" w:hAnsi="宋体" w:eastAsia="宋体" w:cs="宋体"/>
                <w:kern w:val="0"/>
              </w:rPr>
            </w:pPr>
            <w:r>
              <w:rPr>
                <w:rFonts w:hint="eastAsia" w:ascii="宋体" w:hAnsi="宋体" w:eastAsia="宋体" w:cs="宋体"/>
                <w:kern w:val="0"/>
              </w:rPr>
              <w:t>认证费（含加急）</w:t>
            </w:r>
          </w:p>
        </w:tc>
        <w:tc>
          <w:tcPr>
            <w:tcW w:w="888" w:type="dxa"/>
            <w:noWrap w:val="0"/>
            <w:vAlign w:val="center"/>
          </w:tcPr>
          <w:p w14:paraId="7A1C1C30">
            <w:pPr>
              <w:widowControl/>
              <w:ind w:firstLine="0" w:firstLineChars="0"/>
              <w:rPr>
                <w:rFonts w:hint="eastAsia" w:ascii="宋体" w:hAnsi="宋体" w:eastAsia="宋体" w:cs="宋体"/>
                <w:kern w:val="0"/>
              </w:rPr>
            </w:pPr>
            <w:r>
              <w:rPr>
                <w:rFonts w:hint="eastAsia" w:ascii="宋体" w:hAnsi="宋体" w:eastAsia="宋体" w:cs="宋体"/>
                <w:kern w:val="0"/>
              </w:rPr>
              <w:t>缴入中央和地方国库</w:t>
            </w:r>
          </w:p>
        </w:tc>
        <w:tc>
          <w:tcPr>
            <w:tcW w:w="2583" w:type="dxa"/>
            <w:noWrap w:val="0"/>
            <w:vAlign w:val="center"/>
          </w:tcPr>
          <w:p w14:paraId="61B51532">
            <w:pPr>
              <w:widowControl/>
              <w:ind w:firstLine="0" w:firstLineChars="0"/>
              <w:rPr>
                <w:rFonts w:hint="eastAsia" w:ascii="宋体" w:hAnsi="宋体" w:eastAsia="宋体" w:cs="宋体"/>
                <w:kern w:val="0"/>
              </w:rPr>
            </w:pPr>
            <w:r>
              <w:rPr>
                <w:rFonts w:hint="eastAsia" w:ascii="宋体" w:hAnsi="宋体" w:eastAsia="宋体" w:cs="宋体"/>
                <w:kern w:val="0"/>
              </w:rPr>
              <w:t>价费字〔1992〕198号，计价格〔1999〕466号，财预〔2000〕127号，财预〔2003〕470号</w:t>
            </w:r>
          </w:p>
        </w:tc>
        <w:tc>
          <w:tcPr>
            <w:tcW w:w="1083" w:type="dxa"/>
            <w:noWrap w:val="0"/>
            <w:vAlign w:val="center"/>
          </w:tcPr>
          <w:p w14:paraId="0AE6A1EA">
            <w:pPr>
              <w:widowControl/>
              <w:ind w:firstLine="0" w:firstLineChars="0"/>
              <w:rPr>
                <w:rFonts w:hint="eastAsia" w:ascii="宋体" w:hAnsi="宋体" w:eastAsia="宋体" w:cs="宋体"/>
                <w:kern w:val="0"/>
              </w:rPr>
            </w:pPr>
            <w:r>
              <w:rPr>
                <w:rFonts w:hint="eastAsia" w:ascii="宋体" w:hAnsi="宋体" w:eastAsia="宋体" w:cs="宋体"/>
                <w:kern w:val="0"/>
              </w:rPr>
              <w:t>外交部机关及驻外机构服务中心</w:t>
            </w:r>
          </w:p>
        </w:tc>
        <w:tc>
          <w:tcPr>
            <w:tcW w:w="1101" w:type="dxa"/>
            <w:noWrap w:val="0"/>
            <w:vAlign w:val="center"/>
          </w:tcPr>
          <w:p w14:paraId="4D116A17">
            <w:pPr>
              <w:widowControl/>
              <w:ind w:firstLine="0" w:firstLineChars="0"/>
              <w:rPr>
                <w:rFonts w:hint="eastAsia" w:ascii="宋体" w:hAnsi="宋体" w:eastAsia="宋体" w:cs="宋体"/>
                <w:kern w:val="0"/>
              </w:rPr>
            </w:pPr>
            <w:r>
              <w:rPr>
                <w:rFonts w:hint="eastAsia" w:ascii="宋体" w:hAnsi="宋体" w:eastAsia="宋体" w:cs="宋体"/>
                <w:kern w:val="0"/>
              </w:rPr>
              <w:t>需办理证书</w:t>
            </w:r>
          </w:p>
          <w:p w14:paraId="2C645E2B">
            <w:pPr>
              <w:widowControl/>
              <w:ind w:firstLine="0" w:firstLineChars="0"/>
              <w:rPr>
                <w:rFonts w:hint="eastAsia" w:ascii="宋体" w:hAnsi="宋体" w:eastAsia="宋体" w:cs="宋体"/>
                <w:kern w:val="0"/>
              </w:rPr>
            </w:pPr>
            <w:r>
              <w:rPr>
                <w:rFonts w:hint="eastAsia" w:ascii="宋体" w:hAnsi="宋体" w:eastAsia="宋体" w:cs="宋体"/>
                <w:kern w:val="0"/>
              </w:rPr>
              <w:t>认证的出国</w:t>
            </w:r>
          </w:p>
          <w:p w14:paraId="562582E0">
            <w:pPr>
              <w:widowControl/>
              <w:ind w:firstLine="0" w:firstLineChars="0"/>
              <w:rPr>
                <w:rFonts w:hint="eastAsia" w:ascii="宋体" w:hAnsi="宋体" w:eastAsia="宋体" w:cs="宋体"/>
                <w:kern w:val="0"/>
              </w:rPr>
            </w:pPr>
            <w:r>
              <w:rPr>
                <w:rFonts w:hint="eastAsia" w:ascii="宋体" w:hAnsi="宋体" w:eastAsia="宋体" w:cs="宋体"/>
                <w:kern w:val="0"/>
              </w:rPr>
              <w:t>公民</w:t>
            </w:r>
          </w:p>
        </w:tc>
        <w:tc>
          <w:tcPr>
            <w:tcW w:w="2813" w:type="dxa"/>
            <w:noWrap w:val="0"/>
            <w:vAlign w:val="center"/>
          </w:tcPr>
          <w:p w14:paraId="4D3217D5">
            <w:pPr>
              <w:widowControl/>
              <w:ind w:firstLine="0" w:firstLineChars="0"/>
              <w:rPr>
                <w:rFonts w:hint="eastAsia" w:ascii="宋体" w:hAnsi="宋体" w:eastAsia="宋体" w:cs="宋体"/>
                <w:kern w:val="0"/>
              </w:rPr>
            </w:pPr>
            <w:r>
              <w:rPr>
                <w:rFonts w:hint="eastAsia" w:ascii="宋体" w:hAnsi="宋体" w:eastAsia="宋体" w:cs="宋体"/>
                <w:kern w:val="0"/>
              </w:rPr>
              <w:t>商业文件每份100元；民事类证书每证50元。当事人要求在1个工作日完成的，可另收加急费</w:t>
            </w:r>
          </w:p>
          <w:p w14:paraId="501CE026">
            <w:pPr>
              <w:widowControl/>
              <w:ind w:firstLine="0" w:firstLineChars="0"/>
              <w:rPr>
                <w:rFonts w:hint="eastAsia" w:ascii="宋体" w:hAnsi="宋体" w:eastAsia="宋体" w:cs="宋体"/>
                <w:kern w:val="0"/>
              </w:rPr>
            </w:pPr>
            <w:r>
              <w:rPr>
                <w:rFonts w:hint="eastAsia" w:ascii="宋体" w:hAnsi="宋体" w:eastAsia="宋体" w:cs="宋体"/>
                <w:kern w:val="0"/>
              </w:rPr>
              <w:t>50元/份（证）。</w:t>
            </w:r>
          </w:p>
        </w:tc>
        <w:tc>
          <w:tcPr>
            <w:tcW w:w="984" w:type="dxa"/>
            <w:noWrap w:val="0"/>
            <w:vAlign w:val="center"/>
          </w:tcPr>
          <w:p w14:paraId="7687BD8D">
            <w:pPr>
              <w:widowControl/>
              <w:ind w:firstLine="0" w:firstLineChars="0"/>
              <w:rPr>
                <w:rFonts w:ascii="宋体" w:hAnsi="宋体" w:eastAsia="宋体" w:cs="Calibri"/>
                <w:kern w:val="0"/>
              </w:rPr>
            </w:pPr>
          </w:p>
        </w:tc>
      </w:tr>
      <w:tr w14:paraId="56426CE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599" w:hRule="atLeast"/>
          <w:jc w:val="center"/>
        </w:trPr>
        <w:tc>
          <w:tcPr>
            <w:tcW w:w="520" w:type="dxa"/>
            <w:noWrap w:val="0"/>
            <w:vAlign w:val="center"/>
          </w:tcPr>
          <w:p w14:paraId="540DA89B">
            <w:pPr>
              <w:widowControl/>
              <w:ind w:firstLine="0" w:firstLineChars="0"/>
              <w:jc w:val="center"/>
              <w:rPr>
                <w:rFonts w:ascii="宋体" w:hAnsi="宋体" w:eastAsia="宋体" w:cs="宋体"/>
                <w:kern w:val="0"/>
              </w:rPr>
            </w:pPr>
          </w:p>
        </w:tc>
        <w:tc>
          <w:tcPr>
            <w:tcW w:w="536" w:type="dxa"/>
            <w:noWrap w:val="0"/>
            <w:vAlign w:val="center"/>
          </w:tcPr>
          <w:p w14:paraId="1BC53AC5">
            <w:pPr>
              <w:widowControl/>
              <w:ind w:firstLine="0" w:firstLineChars="0"/>
              <w:jc w:val="center"/>
              <w:rPr>
                <w:rFonts w:ascii="宋体" w:hAnsi="宋体" w:eastAsia="宋体" w:cs="宋体"/>
                <w:kern w:val="0"/>
              </w:rPr>
            </w:pPr>
          </w:p>
        </w:tc>
        <w:tc>
          <w:tcPr>
            <w:tcW w:w="528" w:type="dxa"/>
            <w:noWrap w:val="0"/>
            <w:vAlign w:val="center"/>
          </w:tcPr>
          <w:p w14:paraId="09B596CC">
            <w:pPr>
              <w:widowControl/>
              <w:ind w:firstLine="0" w:firstLineChars="0"/>
              <w:jc w:val="center"/>
              <w:rPr>
                <w:rFonts w:ascii="宋体" w:hAnsi="宋体" w:eastAsia="宋体" w:cs="宋体"/>
                <w:kern w:val="0"/>
              </w:rPr>
            </w:pPr>
            <w:r>
              <w:rPr>
                <w:rFonts w:hint="eastAsia" w:ascii="宋体" w:hAnsi="宋体" w:eastAsia="宋体" w:cs="宋体"/>
                <w:kern w:val="0"/>
              </w:rPr>
              <w:t>2</w:t>
            </w:r>
          </w:p>
        </w:tc>
        <w:tc>
          <w:tcPr>
            <w:tcW w:w="1722" w:type="dxa"/>
            <w:noWrap w:val="0"/>
            <w:vAlign w:val="center"/>
          </w:tcPr>
          <w:p w14:paraId="51025835">
            <w:pPr>
              <w:widowControl/>
              <w:ind w:firstLine="0" w:firstLineChars="0"/>
              <w:rPr>
                <w:rFonts w:ascii="宋体" w:hAnsi="宋体" w:eastAsia="宋体" w:cs="宋体"/>
                <w:kern w:val="0"/>
              </w:rPr>
            </w:pPr>
            <w:r>
              <w:rPr>
                <w:rFonts w:hint="eastAsia" w:ascii="宋体" w:hAnsi="宋体" w:eastAsia="宋体" w:cs="宋体"/>
                <w:kern w:val="0"/>
              </w:rPr>
              <w:t>签证费</w:t>
            </w:r>
          </w:p>
        </w:tc>
        <w:tc>
          <w:tcPr>
            <w:tcW w:w="888" w:type="dxa"/>
            <w:noWrap w:val="0"/>
            <w:vAlign w:val="center"/>
          </w:tcPr>
          <w:p w14:paraId="7BA238FC">
            <w:pPr>
              <w:widowControl/>
              <w:ind w:firstLine="0" w:firstLineChars="0"/>
              <w:rPr>
                <w:rFonts w:ascii="宋体" w:hAnsi="宋体" w:eastAsia="宋体" w:cs="宋体"/>
                <w:kern w:val="0"/>
              </w:rPr>
            </w:pPr>
          </w:p>
        </w:tc>
        <w:tc>
          <w:tcPr>
            <w:tcW w:w="2583" w:type="dxa"/>
            <w:noWrap w:val="0"/>
            <w:vAlign w:val="center"/>
          </w:tcPr>
          <w:p w14:paraId="4E9952D6">
            <w:pPr>
              <w:widowControl/>
              <w:ind w:firstLine="0" w:firstLineChars="0"/>
              <w:rPr>
                <w:rFonts w:ascii="宋体" w:hAnsi="宋体" w:eastAsia="宋体" w:cs="宋体"/>
                <w:kern w:val="0"/>
              </w:rPr>
            </w:pPr>
          </w:p>
        </w:tc>
        <w:tc>
          <w:tcPr>
            <w:tcW w:w="1083" w:type="dxa"/>
            <w:noWrap w:val="0"/>
            <w:vAlign w:val="center"/>
          </w:tcPr>
          <w:p w14:paraId="5E3BE8D9">
            <w:pPr>
              <w:widowControl/>
              <w:ind w:firstLine="0" w:firstLineChars="0"/>
              <w:rPr>
                <w:rFonts w:hint="eastAsia" w:ascii="宋体" w:hAnsi="宋体" w:eastAsia="宋体" w:cs="宋体"/>
                <w:kern w:val="0"/>
              </w:rPr>
            </w:pPr>
          </w:p>
        </w:tc>
        <w:tc>
          <w:tcPr>
            <w:tcW w:w="1101" w:type="dxa"/>
            <w:noWrap w:val="0"/>
            <w:vAlign w:val="center"/>
          </w:tcPr>
          <w:p w14:paraId="3EA79D2D">
            <w:pPr>
              <w:widowControl/>
              <w:ind w:firstLine="0" w:firstLineChars="0"/>
              <w:rPr>
                <w:rFonts w:hint="eastAsia" w:ascii="宋体" w:hAnsi="宋体" w:eastAsia="宋体" w:cs="宋体"/>
                <w:kern w:val="0"/>
              </w:rPr>
            </w:pPr>
          </w:p>
        </w:tc>
        <w:tc>
          <w:tcPr>
            <w:tcW w:w="2813" w:type="dxa"/>
            <w:noWrap w:val="0"/>
            <w:vAlign w:val="center"/>
          </w:tcPr>
          <w:p w14:paraId="163AF681">
            <w:pPr>
              <w:widowControl/>
              <w:ind w:firstLine="0" w:firstLineChars="0"/>
              <w:rPr>
                <w:rFonts w:ascii="宋体" w:hAnsi="宋体" w:eastAsia="宋体" w:cs="宋体"/>
                <w:kern w:val="0"/>
              </w:rPr>
            </w:pPr>
          </w:p>
        </w:tc>
        <w:tc>
          <w:tcPr>
            <w:tcW w:w="984" w:type="dxa"/>
            <w:noWrap w:val="0"/>
            <w:vAlign w:val="center"/>
          </w:tcPr>
          <w:p w14:paraId="331A9AC0">
            <w:pPr>
              <w:widowControl/>
              <w:ind w:firstLine="0" w:firstLineChars="0"/>
              <w:rPr>
                <w:rFonts w:ascii="宋体" w:hAnsi="宋体" w:eastAsia="宋体" w:cs="宋体"/>
                <w:kern w:val="0"/>
              </w:rPr>
            </w:pPr>
          </w:p>
        </w:tc>
      </w:tr>
      <w:tr w14:paraId="0CDB6CE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1734" w:hRule="atLeast"/>
          <w:jc w:val="center"/>
        </w:trPr>
        <w:tc>
          <w:tcPr>
            <w:tcW w:w="520" w:type="dxa"/>
            <w:noWrap w:val="0"/>
            <w:vAlign w:val="center"/>
          </w:tcPr>
          <w:p w14:paraId="17F3EEEB">
            <w:pPr>
              <w:widowControl/>
              <w:ind w:firstLine="0" w:firstLineChars="0"/>
              <w:jc w:val="center"/>
              <w:rPr>
                <w:rFonts w:ascii="宋体" w:hAnsi="宋体" w:eastAsia="宋体" w:cs="宋体"/>
                <w:kern w:val="0"/>
              </w:rPr>
            </w:pPr>
          </w:p>
        </w:tc>
        <w:tc>
          <w:tcPr>
            <w:tcW w:w="536" w:type="dxa"/>
            <w:noWrap w:val="0"/>
            <w:vAlign w:val="center"/>
          </w:tcPr>
          <w:p w14:paraId="4D021483">
            <w:pPr>
              <w:widowControl/>
              <w:ind w:firstLine="0" w:firstLineChars="0"/>
              <w:jc w:val="center"/>
              <w:rPr>
                <w:rFonts w:ascii="宋体" w:hAnsi="宋体" w:eastAsia="宋体" w:cs="宋体"/>
                <w:kern w:val="0"/>
              </w:rPr>
            </w:pPr>
          </w:p>
        </w:tc>
        <w:tc>
          <w:tcPr>
            <w:tcW w:w="528" w:type="dxa"/>
            <w:noWrap w:val="0"/>
            <w:vAlign w:val="center"/>
          </w:tcPr>
          <w:p w14:paraId="7082678C">
            <w:pPr>
              <w:widowControl/>
              <w:ind w:firstLine="0" w:firstLineChars="0"/>
              <w:jc w:val="center"/>
              <w:rPr>
                <w:rFonts w:ascii="宋体" w:hAnsi="宋体" w:eastAsia="宋体" w:cs="宋体"/>
                <w:kern w:val="0"/>
              </w:rPr>
            </w:pPr>
          </w:p>
        </w:tc>
        <w:tc>
          <w:tcPr>
            <w:tcW w:w="1722" w:type="dxa"/>
            <w:noWrap w:val="0"/>
            <w:vAlign w:val="center"/>
          </w:tcPr>
          <w:p w14:paraId="4C26937A">
            <w:pPr>
              <w:widowControl/>
              <w:ind w:firstLine="0" w:firstLineChars="0"/>
              <w:rPr>
                <w:rFonts w:hint="eastAsia" w:ascii="宋体" w:hAnsi="宋体" w:eastAsia="宋体" w:cs="宋体"/>
                <w:kern w:val="0"/>
              </w:rPr>
            </w:pPr>
            <w:r>
              <w:rPr>
                <w:rFonts w:hint="eastAsia" w:ascii="宋体" w:hAnsi="宋体" w:eastAsia="宋体" w:cs="宋体"/>
                <w:kern w:val="0"/>
              </w:rPr>
              <w:t>（1）代办外国签证（含加急，限于国家机关）</w:t>
            </w:r>
          </w:p>
        </w:tc>
        <w:tc>
          <w:tcPr>
            <w:tcW w:w="888" w:type="dxa"/>
            <w:noWrap w:val="0"/>
            <w:vAlign w:val="center"/>
          </w:tcPr>
          <w:p w14:paraId="19EA13AF">
            <w:pPr>
              <w:widowControl/>
              <w:ind w:firstLine="0" w:firstLineChars="0"/>
              <w:rPr>
                <w:rFonts w:hint="eastAsia" w:ascii="宋体" w:hAnsi="宋体" w:eastAsia="宋体" w:cs="宋体"/>
                <w:kern w:val="0"/>
              </w:rPr>
            </w:pPr>
            <w:r>
              <w:rPr>
                <w:rFonts w:hint="eastAsia" w:ascii="宋体" w:hAnsi="宋体" w:eastAsia="宋体" w:cs="宋体"/>
                <w:kern w:val="0"/>
              </w:rPr>
              <w:t>缴入中央和地方国库</w:t>
            </w:r>
          </w:p>
        </w:tc>
        <w:tc>
          <w:tcPr>
            <w:tcW w:w="2583" w:type="dxa"/>
            <w:noWrap w:val="0"/>
            <w:vAlign w:val="center"/>
          </w:tcPr>
          <w:p w14:paraId="7AC4541F">
            <w:pPr>
              <w:widowControl/>
              <w:ind w:firstLine="0" w:firstLineChars="0"/>
              <w:rPr>
                <w:rFonts w:hint="eastAsia" w:ascii="宋体" w:hAnsi="宋体" w:eastAsia="宋体" w:cs="宋体"/>
                <w:kern w:val="0"/>
              </w:rPr>
            </w:pPr>
            <w:r>
              <w:rPr>
                <w:rFonts w:hint="eastAsia" w:ascii="宋体" w:hAnsi="宋体" w:eastAsia="宋体" w:cs="宋体"/>
                <w:kern w:val="0"/>
              </w:rPr>
              <w:t>价费字〔1992〕198号，计价格〔1999〕466号，财综〔2003〕45号，陕价行函〔2011〕165号</w:t>
            </w:r>
          </w:p>
        </w:tc>
        <w:tc>
          <w:tcPr>
            <w:tcW w:w="1083" w:type="dxa"/>
            <w:noWrap w:val="0"/>
            <w:vAlign w:val="center"/>
          </w:tcPr>
          <w:p w14:paraId="5ED69AFC">
            <w:pPr>
              <w:widowControl/>
              <w:ind w:firstLine="0" w:firstLineChars="0"/>
              <w:rPr>
                <w:rFonts w:hint="eastAsia" w:ascii="宋体" w:hAnsi="宋体" w:eastAsia="宋体" w:cs="宋体"/>
                <w:kern w:val="0"/>
              </w:rPr>
            </w:pPr>
            <w:r>
              <w:rPr>
                <w:rFonts w:hint="eastAsia" w:ascii="宋体" w:hAnsi="宋体" w:eastAsia="宋体" w:cs="宋体"/>
                <w:kern w:val="0"/>
              </w:rPr>
              <w:t>外交部机关</w:t>
            </w:r>
          </w:p>
          <w:p w14:paraId="3E47FA83">
            <w:pPr>
              <w:widowControl/>
              <w:ind w:firstLine="0" w:firstLineChars="0"/>
              <w:rPr>
                <w:rFonts w:hint="eastAsia" w:ascii="宋体" w:hAnsi="宋体" w:eastAsia="宋体" w:cs="宋体"/>
                <w:kern w:val="0"/>
              </w:rPr>
            </w:pPr>
            <w:r>
              <w:rPr>
                <w:rFonts w:hint="eastAsia" w:ascii="宋体" w:hAnsi="宋体" w:eastAsia="宋体" w:cs="宋体"/>
                <w:kern w:val="0"/>
              </w:rPr>
              <w:t>及驻外机构</w:t>
            </w:r>
          </w:p>
          <w:p w14:paraId="20E9CDF4">
            <w:pPr>
              <w:widowControl/>
              <w:ind w:firstLine="0" w:firstLineChars="0"/>
              <w:rPr>
                <w:rFonts w:hint="eastAsia" w:ascii="宋体" w:hAnsi="宋体" w:eastAsia="宋体" w:cs="宋体"/>
                <w:kern w:val="0"/>
              </w:rPr>
            </w:pPr>
            <w:r>
              <w:rPr>
                <w:rFonts w:hint="eastAsia" w:ascii="宋体" w:hAnsi="宋体" w:eastAsia="宋体" w:cs="宋体"/>
                <w:kern w:val="0"/>
              </w:rPr>
              <w:t>服务中心</w:t>
            </w:r>
          </w:p>
        </w:tc>
        <w:tc>
          <w:tcPr>
            <w:tcW w:w="1101" w:type="dxa"/>
            <w:noWrap w:val="0"/>
            <w:vAlign w:val="center"/>
          </w:tcPr>
          <w:p w14:paraId="12BF10EA">
            <w:pPr>
              <w:widowControl/>
              <w:ind w:firstLine="0" w:firstLineChars="0"/>
              <w:rPr>
                <w:rFonts w:hint="eastAsia" w:ascii="宋体" w:hAnsi="宋体" w:eastAsia="宋体" w:cs="宋体"/>
                <w:kern w:val="0"/>
              </w:rPr>
            </w:pPr>
            <w:r>
              <w:rPr>
                <w:rFonts w:hint="eastAsia" w:ascii="宋体" w:hAnsi="宋体" w:eastAsia="宋体" w:cs="宋体"/>
                <w:kern w:val="0"/>
              </w:rPr>
              <w:t>需代办外国签证的单位和个人</w:t>
            </w:r>
          </w:p>
        </w:tc>
        <w:tc>
          <w:tcPr>
            <w:tcW w:w="2813" w:type="dxa"/>
            <w:noWrap w:val="0"/>
            <w:vAlign w:val="center"/>
          </w:tcPr>
          <w:p w14:paraId="1587A67B">
            <w:pPr>
              <w:widowControl/>
              <w:ind w:firstLine="0" w:firstLineChars="0"/>
              <w:rPr>
                <w:rFonts w:hint="eastAsia" w:ascii="宋体" w:hAnsi="宋体" w:eastAsia="宋体" w:cs="宋体"/>
                <w:kern w:val="0"/>
              </w:rPr>
            </w:pPr>
            <w:r>
              <w:rPr>
                <w:rFonts w:hint="eastAsia" w:ascii="宋体" w:hAnsi="宋体" w:eastAsia="宋体" w:cs="宋体"/>
              </w:rPr>
              <w:t>因公出国签证代办费每证每国300元。当事人要求当日办理完毕的，可另收加急费每证每国150元。</w:t>
            </w:r>
          </w:p>
        </w:tc>
        <w:tc>
          <w:tcPr>
            <w:tcW w:w="984" w:type="dxa"/>
            <w:noWrap w:val="0"/>
            <w:vAlign w:val="center"/>
          </w:tcPr>
          <w:p w14:paraId="04E58011">
            <w:pPr>
              <w:widowControl/>
              <w:ind w:firstLine="0" w:firstLineChars="0"/>
              <w:rPr>
                <w:rFonts w:hint="eastAsia" w:ascii="宋体" w:hAnsi="宋体" w:eastAsia="宋体" w:cs="宋体"/>
                <w:kern w:val="0"/>
              </w:rPr>
            </w:pPr>
          </w:p>
        </w:tc>
      </w:tr>
      <w:tr w14:paraId="1402B56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1663" w:hRule="atLeast"/>
          <w:jc w:val="center"/>
        </w:trPr>
        <w:tc>
          <w:tcPr>
            <w:tcW w:w="520" w:type="dxa"/>
            <w:noWrap w:val="0"/>
            <w:vAlign w:val="center"/>
          </w:tcPr>
          <w:p w14:paraId="4B2EAEBC">
            <w:pPr>
              <w:widowControl/>
              <w:ind w:firstLine="0" w:firstLineChars="0"/>
              <w:jc w:val="center"/>
              <w:rPr>
                <w:rFonts w:ascii="宋体" w:hAnsi="宋体" w:eastAsia="宋体" w:cs="宋体"/>
                <w:kern w:val="0"/>
              </w:rPr>
            </w:pPr>
          </w:p>
        </w:tc>
        <w:tc>
          <w:tcPr>
            <w:tcW w:w="536" w:type="dxa"/>
            <w:noWrap w:val="0"/>
            <w:vAlign w:val="center"/>
          </w:tcPr>
          <w:p w14:paraId="6C695D85">
            <w:pPr>
              <w:widowControl/>
              <w:ind w:firstLine="0" w:firstLineChars="0"/>
              <w:jc w:val="center"/>
              <w:rPr>
                <w:rFonts w:ascii="宋体" w:hAnsi="宋体" w:eastAsia="宋体" w:cs="宋体"/>
                <w:kern w:val="0"/>
              </w:rPr>
            </w:pPr>
          </w:p>
        </w:tc>
        <w:tc>
          <w:tcPr>
            <w:tcW w:w="528" w:type="dxa"/>
            <w:noWrap w:val="0"/>
            <w:vAlign w:val="center"/>
          </w:tcPr>
          <w:p w14:paraId="66227B5C">
            <w:pPr>
              <w:widowControl/>
              <w:ind w:firstLine="0" w:firstLineChars="0"/>
              <w:jc w:val="center"/>
              <w:rPr>
                <w:rFonts w:ascii="宋体" w:hAnsi="宋体" w:eastAsia="宋体" w:cs="宋体"/>
                <w:kern w:val="0"/>
              </w:rPr>
            </w:pPr>
          </w:p>
        </w:tc>
        <w:tc>
          <w:tcPr>
            <w:tcW w:w="1722" w:type="dxa"/>
            <w:noWrap w:val="0"/>
            <w:vAlign w:val="center"/>
          </w:tcPr>
          <w:p w14:paraId="4446EF10">
            <w:pPr>
              <w:widowControl/>
              <w:ind w:firstLine="0" w:firstLineChars="0"/>
              <w:rPr>
                <w:rFonts w:ascii="宋体" w:hAnsi="宋体" w:eastAsia="宋体" w:cs="宋体"/>
                <w:kern w:val="0"/>
              </w:rPr>
            </w:pPr>
            <w:r>
              <w:rPr>
                <w:rFonts w:hint="eastAsia" w:ascii="宋体" w:hAnsi="宋体" w:eastAsia="宋体" w:cs="宋体"/>
                <w:kern w:val="0"/>
              </w:rPr>
              <w:t>（2）代填外国签证申请表（限于国家机关）</w:t>
            </w:r>
          </w:p>
        </w:tc>
        <w:tc>
          <w:tcPr>
            <w:tcW w:w="888" w:type="dxa"/>
            <w:noWrap w:val="0"/>
            <w:vAlign w:val="center"/>
          </w:tcPr>
          <w:p w14:paraId="2C8BE789">
            <w:pPr>
              <w:widowControl/>
              <w:ind w:firstLine="0" w:firstLineChars="0"/>
              <w:rPr>
                <w:rFonts w:ascii="宋体" w:hAnsi="宋体" w:eastAsia="宋体" w:cs="宋体"/>
                <w:kern w:val="0"/>
              </w:rPr>
            </w:pPr>
            <w:r>
              <w:rPr>
                <w:rFonts w:hint="eastAsia" w:ascii="宋体" w:hAnsi="宋体" w:eastAsia="宋体" w:cs="宋体"/>
                <w:kern w:val="0"/>
              </w:rPr>
              <w:t>缴入中央和地方国库</w:t>
            </w:r>
          </w:p>
        </w:tc>
        <w:tc>
          <w:tcPr>
            <w:tcW w:w="2583" w:type="dxa"/>
            <w:noWrap w:val="0"/>
            <w:vAlign w:val="center"/>
          </w:tcPr>
          <w:p w14:paraId="17C73075">
            <w:pPr>
              <w:widowControl/>
              <w:ind w:firstLine="0" w:firstLineChars="0"/>
              <w:rPr>
                <w:rFonts w:ascii="宋体" w:hAnsi="宋体" w:eastAsia="宋体" w:cs="宋体"/>
                <w:kern w:val="0"/>
              </w:rPr>
            </w:pPr>
            <w:r>
              <w:rPr>
                <w:rFonts w:hint="eastAsia" w:ascii="宋体" w:hAnsi="宋体" w:eastAsia="宋体" w:cs="宋体"/>
                <w:kern w:val="0"/>
              </w:rPr>
              <w:t>价费字〔1992〕198号，计价格〔1999〕466号，财综〔2003〕45号，陕价行函〔2011〕165号</w:t>
            </w:r>
          </w:p>
        </w:tc>
        <w:tc>
          <w:tcPr>
            <w:tcW w:w="1083" w:type="dxa"/>
            <w:noWrap w:val="0"/>
            <w:vAlign w:val="center"/>
          </w:tcPr>
          <w:p w14:paraId="09815E11">
            <w:pPr>
              <w:widowControl/>
              <w:ind w:firstLine="0" w:firstLineChars="0"/>
              <w:rPr>
                <w:rFonts w:hint="eastAsia" w:ascii="宋体" w:hAnsi="宋体" w:eastAsia="宋体" w:cs="宋体"/>
                <w:kern w:val="0"/>
              </w:rPr>
            </w:pPr>
            <w:r>
              <w:rPr>
                <w:rFonts w:hint="eastAsia" w:ascii="宋体" w:hAnsi="宋体" w:eastAsia="宋体" w:cs="宋体"/>
                <w:kern w:val="0"/>
              </w:rPr>
              <w:t>外交部机关</w:t>
            </w:r>
          </w:p>
          <w:p w14:paraId="4FCB832A">
            <w:pPr>
              <w:widowControl/>
              <w:ind w:firstLine="0" w:firstLineChars="0"/>
              <w:rPr>
                <w:rFonts w:hint="eastAsia" w:ascii="宋体" w:hAnsi="宋体" w:eastAsia="宋体" w:cs="宋体"/>
                <w:kern w:val="0"/>
              </w:rPr>
            </w:pPr>
            <w:r>
              <w:rPr>
                <w:rFonts w:hint="eastAsia" w:ascii="宋体" w:hAnsi="宋体" w:eastAsia="宋体" w:cs="宋体"/>
                <w:kern w:val="0"/>
              </w:rPr>
              <w:t>及驻外机构</w:t>
            </w:r>
          </w:p>
          <w:p w14:paraId="240CA725">
            <w:pPr>
              <w:widowControl/>
              <w:ind w:firstLine="0" w:firstLineChars="0"/>
              <w:rPr>
                <w:rFonts w:hint="eastAsia" w:ascii="宋体" w:hAnsi="宋体" w:eastAsia="宋体" w:cs="宋体"/>
                <w:kern w:val="0"/>
              </w:rPr>
            </w:pPr>
            <w:r>
              <w:rPr>
                <w:rFonts w:hint="eastAsia" w:ascii="宋体" w:hAnsi="宋体" w:eastAsia="宋体" w:cs="宋体"/>
                <w:kern w:val="0"/>
              </w:rPr>
              <w:t>服务中心</w:t>
            </w:r>
          </w:p>
        </w:tc>
        <w:tc>
          <w:tcPr>
            <w:tcW w:w="1101" w:type="dxa"/>
            <w:noWrap w:val="0"/>
            <w:vAlign w:val="center"/>
          </w:tcPr>
          <w:p w14:paraId="1FD31F33">
            <w:pPr>
              <w:widowControl/>
              <w:ind w:firstLine="0" w:firstLineChars="0"/>
              <w:rPr>
                <w:rFonts w:hint="eastAsia" w:ascii="宋体" w:hAnsi="宋体" w:eastAsia="宋体" w:cs="宋体"/>
                <w:kern w:val="0"/>
              </w:rPr>
            </w:pPr>
            <w:r>
              <w:rPr>
                <w:rFonts w:hint="eastAsia" w:ascii="宋体" w:hAnsi="宋体" w:eastAsia="宋体" w:cs="宋体"/>
                <w:kern w:val="0"/>
              </w:rPr>
              <w:t>需代填外国签证申请表的国家机关</w:t>
            </w:r>
          </w:p>
        </w:tc>
        <w:tc>
          <w:tcPr>
            <w:tcW w:w="2813" w:type="dxa"/>
            <w:noWrap w:val="0"/>
            <w:vAlign w:val="center"/>
          </w:tcPr>
          <w:p w14:paraId="3C8EC4F2">
            <w:pPr>
              <w:widowControl/>
              <w:ind w:firstLine="0" w:firstLineChars="0"/>
              <w:rPr>
                <w:rFonts w:hint="eastAsia" w:ascii="宋体" w:hAnsi="宋体" w:eastAsia="宋体" w:cs="宋体"/>
                <w:kern w:val="0"/>
              </w:rPr>
            </w:pPr>
            <w:r>
              <w:rPr>
                <w:rFonts w:hint="eastAsia" w:ascii="宋体" w:hAnsi="宋体" w:eastAsia="宋体" w:cs="宋体"/>
                <w:kern w:val="0"/>
              </w:rPr>
              <w:t>每份10元。</w:t>
            </w:r>
          </w:p>
        </w:tc>
        <w:tc>
          <w:tcPr>
            <w:tcW w:w="984" w:type="dxa"/>
            <w:noWrap w:val="0"/>
            <w:vAlign w:val="center"/>
          </w:tcPr>
          <w:p w14:paraId="6C525572">
            <w:pPr>
              <w:widowControl/>
              <w:ind w:firstLine="0" w:firstLineChars="0"/>
              <w:rPr>
                <w:rFonts w:hint="eastAsia" w:ascii="宋体" w:hAnsi="宋体" w:eastAsia="宋体" w:cs="宋体"/>
                <w:kern w:val="0"/>
              </w:rPr>
            </w:pPr>
          </w:p>
        </w:tc>
      </w:tr>
      <w:tr w14:paraId="4FCA7A0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538" w:hRule="atLeast"/>
          <w:jc w:val="center"/>
        </w:trPr>
        <w:tc>
          <w:tcPr>
            <w:tcW w:w="520" w:type="dxa"/>
            <w:noWrap w:val="0"/>
            <w:vAlign w:val="center"/>
          </w:tcPr>
          <w:p w14:paraId="5933823B">
            <w:pPr>
              <w:widowControl/>
              <w:ind w:firstLine="0" w:firstLineChars="0"/>
              <w:jc w:val="center"/>
              <w:rPr>
                <w:rFonts w:ascii="宋体" w:hAnsi="宋体" w:eastAsia="宋体" w:cs="宋体"/>
                <w:kern w:val="0"/>
              </w:rPr>
            </w:pPr>
            <w:r>
              <w:rPr>
                <w:rFonts w:hint="eastAsia" w:ascii="宋体" w:hAnsi="宋体" w:eastAsia="宋体" w:cs="宋体"/>
                <w:kern w:val="0"/>
              </w:rPr>
              <w:t>二</w:t>
            </w:r>
          </w:p>
        </w:tc>
        <w:tc>
          <w:tcPr>
            <w:tcW w:w="536" w:type="dxa"/>
            <w:noWrap w:val="0"/>
            <w:vAlign w:val="center"/>
          </w:tcPr>
          <w:p w14:paraId="43A06757">
            <w:pPr>
              <w:widowControl/>
              <w:ind w:firstLine="0" w:firstLineChars="0"/>
              <w:jc w:val="center"/>
              <w:rPr>
                <w:rFonts w:hint="eastAsia" w:ascii="宋体" w:hAnsi="宋体" w:eastAsia="宋体" w:cs="宋体"/>
                <w:kern w:val="0"/>
              </w:rPr>
            </w:pPr>
            <w:r>
              <w:rPr>
                <w:rFonts w:hint="eastAsia" w:ascii="宋体" w:hAnsi="宋体" w:eastAsia="宋体" w:cs="宋体"/>
                <w:kern w:val="0"/>
              </w:rPr>
              <w:t>教育</w:t>
            </w:r>
          </w:p>
          <w:p w14:paraId="398CBBC4">
            <w:pPr>
              <w:widowControl/>
              <w:ind w:firstLine="0" w:firstLineChars="0"/>
              <w:jc w:val="center"/>
              <w:rPr>
                <w:rFonts w:ascii="宋体" w:hAnsi="宋体" w:eastAsia="宋体" w:cs="宋体"/>
                <w:kern w:val="0"/>
              </w:rPr>
            </w:pPr>
            <w:r>
              <w:rPr>
                <w:rFonts w:hint="eastAsia" w:ascii="宋体" w:hAnsi="宋体" w:eastAsia="宋体" w:cs="宋体"/>
                <w:kern w:val="0"/>
              </w:rPr>
              <w:t>部门</w:t>
            </w:r>
          </w:p>
        </w:tc>
        <w:tc>
          <w:tcPr>
            <w:tcW w:w="528" w:type="dxa"/>
            <w:noWrap w:val="0"/>
            <w:vAlign w:val="center"/>
          </w:tcPr>
          <w:p w14:paraId="1460C786">
            <w:pPr>
              <w:widowControl/>
              <w:ind w:firstLine="0" w:firstLineChars="0"/>
              <w:jc w:val="center"/>
              <w:rPr>
                <w:rFonts w:ascii="宋体" w:hAnsi="宋体" w:eastAsia="宋体" w:cs="宋体"/>
                <w:kern w:val="0"/>
              </w:rPr>
            </w:pPr>
          </w:p>
        </w:tc>
        <w:tc>
          <w:tcPr>
            <w:tcW w:w="1722" w:type="dxa"/>
            <w:noWrap w:val="0"/>
            <w:vAlign w:val="center"/>
          </w:tcPr>
          <w:p w14:paraId="60D5BBF7">
            <w:pPr>
              <w:widowControl/>
              <w:ind w:firstLine="0" w:firstLineChars="0"/>
              <w:rPr>
                <w:rFonts w:ascii="宋体" w:hAnsi="宋体" w:eastAsia="宋体" w:cs="宋体"/>
                <w:kern w:val="0"/>
              </w:rPr>
            </w:pPr>
          </w:p>
        </w:tc>
        <w:tc>
          <w:tcPr>
            <w:tcW w:w="888" w:type="dxa"/>
            <w:noWrap w:val="0"/>
            <w:vAlign w:val="center"/>
          </w:tcPr>
          <w:p w14:paraId="1DC34A2A">
            <w:pPr>
              <w:widowControl/>
              <w:ind w:firstLine="0" w:firstLineChars="0"/>
              <w:rPr>
                <w:rFonts w:ascii="宋体" w:hAnsi="宋体" w:eastAsia="宋体" w:cs="宋体"/>
                <w:kern w:val="0"/>
              </w:rPr>
            </w:pPr>
          </w:p>
        </w:tc>
        <w:tc>
          <w:tcPr>
            <w:tcW w:w="2583" w:type="dxa"/>
            <w:noWrap w:val="0"/>
            <w:vAlign w:val="center"/>
          </w:tcPr>
          <w:p w14:paraId="7BA059BE">
            <w:pPr>
              <w:widowControl/>
              <w:ind w:firstLine="0" w:firstLineChars="0"/>
              <w:rPr>
                <w:rFonts w:ascii="宋体" w:hAnsi="宋体" w:eastAsia="宋体" w:cs="宋体"/>
                <w:kern w:val="0"/>
              </w:rPr>
            </w:pPr>
          </w:p>
        </w:tc>
        <w:tc>
          <w:tcPr>
            <w:tcW w:w="1083" w:type="dxa"/>
            <w:noWrap w:val="0"/>
            <w:vAlign w:val="center"/>
          </w:tcPr>
          <w:p w14:paraId="3AF46D58">
            <w:pPr>
              <w:widowControl/>
              <w:ind w:firstLine="0" w:firstLineChars="0"/>
              <w:rPr>
                <w:rFonts w:ascii="宋体" w:hAnsi="宋体" w:eastAsia="宋体" w:cs="宋体"/>
                <w:kern w:val="0"/>
              </w:rPr>
            </w:pPr>
          </w:p>
        </w:tc>
        <w:tc>
          <w:tcPr>
            <w:tcW w:w="1101" w:type="dxa"/>
            <w:noWrap w:val="0"/>
            <w:vAlign w:val="center"/>
          </w:tcPr>
          <w:p w14:paraId="5EEB03EE">
            <w:pPr>
              <w:widowControl/>
              <w:ind w:firstLine="0" w:firstLineChars="0"/>
              <w:rPr>
                <w:rFonts w:ascii="宋体" w:hAnsi="宋体" w:eastAsia="宋体" w:cs="宋体"/>
                <w:kern w:val="0"/>
              </w:rPr>
            </w:pPr>
          </w:p>
        </w:tc>
        <w:tc>
          <w:tcPr>
            <w:tcW w:w="2813" w:type="dxa"/>
            <w:noWrap w:val="0"/>
            <w:vAlign w:val="center"/>
          </w:tcPr>
          <w:p w14:paraId="5BCDCB79">
            <w:pPr>
              <w:widowControl/>
              <w:ind w:firstLine="0" w:firstLineChars="0"/>
              <w:rPr>
                <w:rFonts w:ascii="宋体" w:hAnsi="宋体" w:eastAsia="宋体" w:cs="宋体"/>
                <w:kern w:val="0"/>
              </w:rPr>
            </w:pPr>
          </w:p>
        </w:tc>
        <w:tc>
          <w:tcPr>
            <w:tcW w:w="984" w:type="dxa"/>
            <w:noWrap w:val="0"/>
            <w:vAlign w:val="center"/>
          </w:tcPr>
          <w:p w14:paraId="55DEC94E">
            <w:pPr>
              <w:widowControl/>
              <w:ind w:firstLine="0" w:firstLineChars="0"/>
              <w:rPr>
                <w:rFonts w:ascii="宋体" w:hAnsi="宋体" w:eastAsia="宋体" w:cs="宋体"/>
                <w:kern w:val="0"/>
              </w:rPr>
            </w:pPr>
          </w:p>
        </w:tc>
      </w:tr>
      <w:tr w14:paraId="6A295B6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1940" w:hRule="atLeast"/>
          <w:jc w:val="center"/>
        </w:trPr>
        <w:tc>
          <w:tcPr>
            <w:tcW w:w="520" w:type="dxa"/>
            <w:noWrap w:val="0"/>
            <w:vAlign w:val="center"/>
          </w:tcPr>
          <w:p w14:paraId="0C1183A5">
            <w:pPr>
              <w:widowControl/>
              <w:ind w:firstLine="0" w:firstLineChars="0"/>
              <w:jc w:val="center"/>
              <w:rPr>
                <w:rFonts w:ascii="宋体" w:hAnsi="宋体" w:eastAsia="宋体" w:cs="宋体"/>
                <w:kern w:val="0"/>
              </w:rPr>
            </w:pPr>
          </w:p>
        </w:tc>
        <w:tc>
          <w:tcPr>
            <w:tcW w:w="536" w:type="dxa"/>
            <w:noWrap w:val="0"/>
            <w:vAlign w:val="center"/>
          </w:tcPr>
          <w:p w14:paraId="7F69B007">
            <w:pPr>
              <w:widowControl/>
              <w:ind w:firstLine="0" w:firstLineChars="0"/>
              <w:jc w:val="center"/>
              <w:rPr>
                <w:rFonts w:ascii="宋体" w:hAnsi="宋体" w:eastAsia="宋体" w:cs="宋体"/>
                <w:kern w:val="0"/>
              </w:rPr>
            </w:pPr>
          </w:p>
        </w:tc>
        <w:tc>
          <w:tcPr>
            <w:tcW w:w="528" w:type="dxa"/>
            <w:noWrap w:val="0"/>
            <w:vAlign w:val="center"/>
          </w:tcPr>
          <w:p w14:paraId="3EB74DFC">
            <w:pPr>
              <w:widowControl/>
              <w:ind w:firstLine="0" w:firstLineChars="0"/>
              <w:jc w:val="center"/>
              <w:rPr>
                <w:rFonts w:ascii="宋体" w:hAnsi="宋体" w:eastAsia="宋体" w:cs="宋体"/>
                <w:kern w:val="0"/>
              </w:rPr>
            </w:pPr>
            <w:r>
              <w:rPr>
                <w:rFonts w:hint="eastAsia" w:ascii="宋体" w:hAnsi="宋体" w:eastAsia="宋体" w:cs="宋体"/>
                <w:kern w:val="0"/>
              </w:rPr>
              <w:t>3</w:t>
            </w:r>
          </w:p>
        </w:tc>
        <w:tc>
          <w:tcPr>
            <w:tcW w:w="1722" w:type="dxa"/>
            <w:noWrap w:val="0"/>
            <w:vAlign w:val="center"/>
          </w:tcPr>
          <w:p w14:paraId="11A42C63">
            <w:pPr>
              <w:widowControl/>
              <w:ind w:firstLine="0" w:firstLineChars="0"/>
              <w:rPr>
                <w:rFonts w:ascii="宋体" w:hAnsi="宋体" w:eastAsia="宋体" w:cs="宋体"/>
                <w:kern w:val="0"/>
              </w:rPr>
            </w:pPr>
            <w:r>
              <w:rPr>
                <w:rFonts w:hint="eastAsia" w:ascii="宋体" w:hAnsi="宋体" w:eastAsia="宋体" w:cs="宋体"/>
                <w:kern w:val="0"/>
              </w:rPr>
              <w:t>公办幼儿园保育教育费、住宿费</w:t>
            </w:r>
          </w:p>
        </w:tc>
        <w:tc>
          <w:tcPr>
            <w:tcW w:w="888" w:type="dxa"/>
            <w:noWrap w:val="0"/>
            <w:vAlign w:val="center"/>
          </w:tcPr>
          <w:p w14:paraId="2675F316">
            <w:pPr>
              <w:widowControl/>
              <w:ind w:firstLine="0" w:firstLineChars="0"/>
              <w:rPr>
                <w:rFonts w:ascii="宋体" w:hAnsi="宋体" w:eastAsia="宋体" w:cs="宋体"/>
                <w:kern w:val="0"/>
              </w:rPr>
            </w:pPr>
            <w:r>
              <w:rPr>
                <w:rFonts w:hint="eastAsia" w:ascii="宋体" w:hAnsi="宋体" w:eastAsia="宋体" w:cs="宋体"/>
                <w:kern w:val="0"/>
              </w:rPr>
              <w:t>缴入中央和地方财政专户</w:t>
            </w:r>
          </w:p>
        </w:tc>
        <w:tc>
          <w:tcPr>
            <w:tcW w:w="2583" w:type="dxa"/>
            <w:noWrap w:val="0"/>
            <w:vAlign w:val="center"/>
          </w:tcPr>
          <w:p w14:paraId="1881BDE8">
            <w:pPr>
              <w:widowControl/>
              <w:ind w:firstLine="0" w:firstLineChars="0"/>
              <w:rPr>
                <w:rFonts w:hint="eastAsia" w:ascii="宋体" w:hAnsi="宋体" w:eastAsia="宋体" w:cs="宋体"/>
                <w:kern w:val="0"/>
              </w:rPr>
            </w:pPr>
            <w:r>
              <w:rPr>
                <w:rFonts w:hint="eastAsia" w:ascii="宋体" w:hAnsi="宋体" w:eastAsia="宋体" w:cs="宋体"/>
                <w:kern w:val="0"/>
              </w:rPr>
              <w:t>《幼儿园管理条例》，发改价格〔2011〕3207号，教财〔2020〕5号，陕发改价格〔2021〕390号</w:t>
            </w:r>
          </w:p>
        </w:tc>
        <w:tc>
          <w:tcPr>
            <w:tcW w:w="1083" w:type="dxa"/>
            <w:noWrap w:val="0"/>
            <w:vAlign w:val="center"/>
          </w:tcPr>
          <w:p w14:paraId="59E6EF46">
            <w:pPr>
              <w:widowControl/>
              <w:ind w:firstLine="0" w:firstLineChars="0"/>
              <w:rPr>
                <w:rFonts w:hint="eastAsia" w:ascii="宋体" w:hAnsi="宋体" w:eastAsia="宋体" w:cs="宋体"/>
                <w:kern w:val="0"/>
              </w:rPr>
            </w:pPr>
            <w:r>
              <w:rPr>
                <w:rFonts w:hint="eastAsia" w:ascii="宋体" w:hAnsi="宋体" w:eastAsia="宋体" w:cs="宋体"/>
                <w:kern w:val="0"/>
              </w:rPr>
              <w:t>公办幼儿园</w:t>
            </w:r>
          </w:p>
        </w:tc>
        <w:tc>
          <w:tcPr>
            <w:tcW w:w="1101" w:type="dxa"/>
            <w:noWrap w:val="0"/>
            <w:vAlign w:val="center"/>
          </w:tcPr>
          <w:p w14:paraId="3694CBC0">
            <w:pPr>
              <w:widowControl/>
              <w:ind w:firstLine="0" w:firstLineChars="0"/>
              <w:rPr>
                <w:rFonts w:hint="eastAsia" w:ascii="宋体" w:hAnsi="宋体" w:eastAsia="宋体" w:cs="宋体"/>
                <w:kern w:val="0"/>
              </w:rPr>
            </w:pPr>
            <w:r>
              <w:rPr>
                <w:rFonts w:hint="eastAsia" w:ascii="宋体" w:hAnsi="宋体" w:eastAsia="宋体" w:cs="宋体"/>
                <w:kern w:val="0"/>
              </w:rPr>
              <w:t>公办幼儿园入园幼儿</w:t>
            </w:r>
          </w:p>
        </w:tc>
        <w:tc>
          <w:tcPr>
            <w:tcW w:w="2813" w:type="dxa"/>
            <w:noWrap w:val="0"/>
            <w:vAlign w:val="center"/>
          </w:tcPr>
          <w:p w14:paraId="2B462FA2">
            <w:pPr>
              <w:widowControl/>
              <w:ind w:firstLine="0" w:firstLineChars="0"/>
              <w:rPr>
                <w:rFonts w:hint="eastAsia" w:ascii="宋体" w:hAnsi="宋体" w:eastAsia="宋体" w:cs="宋体"/>
                <w:kern w:val="0"/>
              </w:rPr>
            </w:pPr>
            <w:r>
              <w:rPr>
                <w:rFonts w:hint="eastAsia" w:ascii="宋体" w:hAnsi="宋体" w:eastAsia="宋体" w:cs="宋体"/>
                <w:kern w:val="0"/>
              </w:rPr>
              <w:t>详见市、县文件</w:t>
            </w:r>
          </w:p>
        </w:tc>
        <w:tc>
          <w:tcPr>
            <w:tcW w:w="984" w:type="dxa"/>
            <w:noWrap w:val="0"/>
            <w:vAlign w:val="center"/>
          </w:tcPr>
          <w:p w14:paraId="0C9B90E0">
            <w:pPr>
              <w:widowControl/>
              <w:ind w:firstLine="0" w:firstLineChars="0"/>
              <w:rPr>
                <w:rFonts w:hint="eastAsia" w:ascii="宋体" w:hAnsi="宋体" w:eastAsia="宋体" w:cs="宋体"/>
                <w:kern w:val="0"/>
              </w:rPr>
            </w:pPr>
          </w:p>
        </w:tc>
      </w:tr>
      <w:tr w14:paraId="252B1FA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3127" w:hRule="atLeast"/>
          <w:jc w:val="center"/>
        </w:trPr>
        <w:tc>
          <w:tcPr>
            <w:tcW w:w="520" w:type="dxa"/>
            <w:noWrap w:val="0"/>
            <w:vAlign w:val="center"/>
          </w:tcPr>
          <w:p w14:paraId="7AEFB256">
            <w:pPr>
              <w:widowControl/>
              <w:ind w:firstLine="0" w:firstLineChars="0"/>
              <w:jc w:val="center"/>
              <w:rPr>
                <w:rFonts w:ascii="宋体" w:hAnsi="宋体" w:eastAsia="宋体" w:cs="宋体"/>
                <w:kern w:val="0"/>
              </w:rPr>
            </w:pPr>
          </w:p>
        </w:tc>
        <w:tc>
          <w:tcPr>
            <w:tcW w:w="536" w:type="dxa"/>
            <w:noWrap w:val="0"/>
            <w:vAlign w:val="center"/>
          </w:tcPr>
          <w:p w14:paraId="06DE046F">
            <w:pPr>
              <w:widowControl/>
              <w:ind w:firstLine="0" w:firstLineChars="0"/>
              <w:jc w:val="center"/>
              <w:rPr>
                <w:rFonts w:ascii="宋体" w:hAnsi="宋体" w:eastAsia="宋体" w:cs="宋体"/>
                <w:kern w:val="0"/>
              </w:rPr>
            </w:pPr>
          </w:p>
        </w:tc>
        <w:tc>
          <w:tcPr>
            <w:tcW w:w="528" w:type="dxa"/>
            <w:noWrap w:val="0"/>
            <w:vAlign w:val="center"/>
          </w:tcPr>
          <w:p w14:paraId="5FEA2A1C">
            <w:pPr>
              <w:widowControl/>
              <w:ind w:firstLine="0" w:firstLineChars="0"/>
              <w:jc w:val="center"/>
              <w:rPr>
                <w:rFonts w:ascii="宋体" w:hAnsi="宋体" w:eastAsia="宋体" w:cs="宋体"/>
                <w:kern w:val="0"/>
              </w:rPr>
            </w:pPr>
            <w:r>
              <w:rPr>
                <w:rFonts w:hint="eastAsia" w:ascii="宋体" w:hAnsi="宋体" w:eastAsia="宋体" w:cs="宋体"/>
                <w:kern w:val="0"/>
              </w:rPr>
              <w:t>4</w:t>
            </w:r>
          </w:p>
        </w:tc>
        <w:tc>
          <w:tcPr>
            <w:tcW w:w="1722" w:type="dxa"/>
            <w:noWrap w:val="0"/>
            <w:vAlign w:val="center"/>
          </w:tcPr>
          <w:p w14:paraId="7A94A9C5">
            <w:pPr>
              <w:widowControl/>
              <w:ind w:firstLine="0" w:firstLineChars="0"/>
              <w:rPr>
                <w:rFonts w:ascii="宋体" w:hAnsi="宋体" w:eastAsia="宋体" w:cs="宋体"/>
                <w:kern w:val="0"/>
              </w:rPr>
            </w:pPr>
            <w:r>
              <w:rPr>
                <w:rFonts w:hint="eastAsia" w:ascii="宋体" w:hAnsi="宋体" w:eastAsia="宋体" w:cs="宋体"/>
                <w:kern w:val="0"/>
              </w:rPr>
              <w:t>普通高中住宿费</w:t>
            </w:r>
          </w:p>
        </w:tc>
        <w:tc>
          <w:tcPr>
            <w:tcW w:w="888" w:type="dxa"/>
            <w:noWrap w:val="0"/>
            <w:vAlign w:val="center"/>
          </w:tcPr>
          <w:p w14:paraId="5CE2E696">
            <w:pPr>
              <w:widowControl/>
              <w:ind w:firstLine="0" w:firstLineChars="0"/>
              <w:rPr>
                <w:rFonts w:ascii="宋体" w:hAnsi="宋体" w:eastAsia="宋体" w:cs="宋体"/>
                <w:kern w:val="0"/>
              </w:rPr>
            </w:pPr>
            <w:r>
              <w:rPr>
                <w:rFonts w:hint="eastAsia" w:ascii="宋体" w:hAnsi="宋体" w:eastAsia="宋体" w:cs="宋体"/>
                <w:kern w:val="0"/>
              </w:rPr>
              <w:t>缴入中央和地方财政专户</w:t>
            </w:r>
          </w:p>
        </w:tc>
        <w:tc>
          <w:tcPr>
            <w:tcW w:w="2583" w:type="dxa"/>
            <w:noWrap w:val="0"/>
            <w:vAlign w:val="center"/>
          </w:tcPr>
          <w:p w14:paraId="6DC405AD">
            <w:pPr>
              <w:widowControl/>
              <w:ind w:firstLine="0" w:firstLineChars="0"/>
              <w:rPr>
                <w:rFonts w:hint="eastAsia" w:ascii="宋体" w:hAnsi="宋体" w:eastAsia="宋体" w:cs="宋体"/>
                <w:kern w:val="0"/>
              </w:rPr>
            </w:pPr>
            <w:r>
              <w:rPr>
                <w:rFonts w:hint="eastAsia" w:ascii="宋体" w:hAnsi="宋体" w:eastAsia="宋体" w:cs="宋体"/>
                <w:kern w:val="0"/>
              </w:rPr>
              <w:t>《中华人民共和国教育法》，教财〔1996〕101号，教财〔2003〕4号，陕价行发〔2006〕120号，教财〔2020〕5号</w:t>
            </w:r>
          </w:p>
        </w:tc>
        <w:tc>
          <w:tcPr>
            <w:tcW w:w="1083" w:type="dxa"/>
            <w:noWrap w:val="0"/>
            <w:vAlign w:val="center"/>
          </w:tcPr>
          <w:p w14:paraId="4523558D">
            <w:pPr>
              <w:widowControl/>
              <w:ind w:firstLine="0" w:firstLineChars="0"/>
              <w:rPr>
                <w:rFonts w:hint="eastAsia" w:ascii="宋体" w:hAnsi="宋体" w:eastAsia="宋体" w:cs="宋体"/>
                <w:kern w:val="0"/>
              </w:rPr>
            </w:pPr>
            <w:r>
              <w:rPr>
                <w:rFonts w:hint="eastAsia" w:ascii="宋体" w:hAnsi="宋体" w:eastAsia="宋体" w:cs="宋体"/>
                <w:kern w:val="0"/>
              </w:rPr>
              <w:t>全日制普通高中学校、完全中学的高中部、初中学校附设的高中班学校。</w:t>
            </w:r>
          </w:p>
        </w:tc>
        <w:tc>
          <w:tcPr>
            <w:tcW w:w="1101" w:type="dxa"/>
            <w:noWrap w:val="0"/>
            <w:vAlign w:val="center"/>
          </w:tcPr>
          <w:p w14:paraId="7AD4D0BF">
            <w:pPr>
              <w:widowControl/>
              <w:ind w:firstLine="0" w:firstLineChars="0"/>
              <w:rPr>
                <w:rFonts w:hint="eastAsia" w:ascii="宋体" w:hAnsi="宋体" w:eastAsia="宋体" w:cs="宋体"/>
                <w:kern w:val="0"/>
              </w:rPr>
            </w:pPr>
            <w:r>
              <w:rPr>
                <w:rFonts w:hint="eastAsia" w:ascii="宋体" w:hAnsi="宋体" w:eastAsia="宋体" w:cs="宋体"/>
                <w:kern w:val="0"/>
              </w:rPr>
              <w:t>全日制普通高中学校、完全中学的高中部、初中学校附设的高中班学生</w:t>
            </w:r>
          </w:p>
        </w:tc>
        <w:tc>
          <w:tcPr>
            <w:tcW w:w="2813" w:type="dxa"/>
            <w:noWrap w:val="0"/>
            <w:vAlign w:val="center"/>
          </w:tcPr>
          <w:p w14:paraId="15F2C585">
            <w:pPr>
              <w:widowControl/>
              <w:ind w:firstLine="0" w:firstLineChars="0"/>
              <w:rPr>
                <w:rFonts w:hint="eastAsia" w:ascii="宋体" w:hAnsi="宋体" w:eastAsia="宋体" w:cs="宋体"/>
                <w:kern w:val="0"/>
              </w:rPr>
            </w:pPr>
            <w:r>
              <w:rPr>
                <w:rFonts w:hint="eastAsia" w:ascii="宋体" w:hAnsi="宋体" w:eastAsia="宋体" w:cs="宋体"/>
                <w:kern w:val="0"/>
              </w:rPr>
              <w:t>详见市、县文件</w:t>
            </w:r>
          </w:p>
        </w:tc>
        <w:tc>
          <w:tcPr>
            <w:tcW w:w="984" w:type="dxa"/>
            <w:noWrap w:val="0"/>
            <w:vAlign w:val="center"/>
          </w:tcPr>
          <w:p w14:paraId="451C8308">
            <w:pPr>
              <w:widowControl/>
              <w:ind w:firstLine="0" w:firstLineChars="0"/>
              <w:rPr>
                <w:rFonts w:hint="eastAsia" w:ascii="宋体" w:hAnsi="宋体" w:eastAsia="宋体" w:cs="宋体"/>
                <w:kern w:val="0"/>
              </w:rPr>
            </w:pPr>
          </w:p>
        </w:tc>
      </w:tr>
      <w:tr w14:paraId="120AB10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2372" w:hRule="atLeast"/>
          <w:jc w:val="center"/>
        </w:trPr>
        <w:tc>
          <w:tcPr>
            <w:tcW w:w="520" w:type="dxa"/>
            <w:noWrap w:val="0"/>
            <w:vAlign w:val="center"/>
          </w:tcPr>
          <w:p w14:paraId="54B96116">
            <w:pPr>
              <w:widowControl/>
              <w:ind w:firstLine="0" w:firstLineChars="0"/>
              <w:jc w:val="center"/>
              <w:rPr>
                <w:rFonts w:ascii="宋体" w:hAnsi="宋体" w:eastAsia="宋体" w:cs="宋体"/>
                <w:kern w:val="0"/>
              </w:rPr>
            </w:pPr>
          </w:p>
        </w:tc>
        <w:tc>
          <w:tcPr>
            <w:tcW w:w="536" w:type="dxa"/>
            <w:noWrap w:val="0"/>
            <w:vAlign w:val="center"/>
          </w:tcPr>
          <w:p w14:paraId="467B062D">
            <w:pPr>
              <w:widowControl/>
              <w:ind w:firstLine="0" w:firstLineChars="0"/>
              <w:jc w:val="center"/>
              <w:rPr>
                <w:rFonts w:ascii="宋体" w:hAnsi="宋体" w:eastAsia="宋体" w:cs="宋体"/>
                <w:kern w:val="0"/>
              </w:rPr>
            </w:pPr>
          </w:p>
        </w:tc>
        <w:tc>
          <w:tcPr>
            <w:tcW w:w="528" w:type="dxa"/>
            <w:noWrap w:val="0"/>
            <w:vAlign w:val="center"/>
          </w:tcPr>
          <w:p w14:paraId="49CBC922">
            <w:pPr>
              <w:widowControl/>
              <w:ind w:firstLine="0" w:firstLineChars="0"/>
              <w:jc w:val="center"/>
              <w:rPr>
                <w:rFonts w:ascii="宋体" w:hAnsi="宋体" w:eastAsia="宋体" w:cs="宋体"/>
                <w:kern w:val="0"/>
              </w:rPr>
            </w:pPr>
            <w:r>
              <w:rPr>
                <w:rFonts w:hint="eastAsia" w:ascii="宋体" w:hAnsi="宋体" w:eastAsia="宋体" w:cs="宋体"/>
                <w:kern w:val="0"/>
              </w:rPr>
              <w:t>5</w:t>
            </w:r>
          </w:p>
        </w:tc>
        <w:tc>
          <w:tcPr>
            <w:tcW w:w="1722" w:type="dxa"/>
            <w:noWrap w:val="0"/>
            <w:vAlign w:val="center"/>
          </w:tcPr>
          <w:p w14:paraId="6F0BEB55">
            <w:pPr>
              <w:widowControl/>
              <w:ind w:firstLine="0" w:firstLineChars="0"/>
              <w:rPr>
                <w:rFonts w:ascii="宋体" w:hAnsi="宋体" w:eastAsia="宋体" w:cs="宋体"/>
                <w:kern w:val="0"/>
              </w:rPr>
            </w:pPr>
            <w:r>
              <w:rPr>
                <w:rFonts w:hint="eastAsia" w:ascii="宋体" w:hAnsi="宋体" w:eastAsia="宋体" w:cs="宋体"/>
                <w:kern w:val="0"/>
              </w:rPr>
              <w:t>中等职业学校学费、住宿费</w:t>
            </w:r>
          </w:p>
        </w:tc>
        <w:tc>
          <w:tcPr>
            <w:tcW w:w="888" w:type="dxa"/>
            <w:noWrap w:val="0"/>
            <w:vAlign w:val="center"/>
          </w:tcPr>
          <w:p w14:paraId="7AB9FA8A">
            <w:pPr>
              <w:widowControl/>
              <w:ind w:firstLine="0" w:firstLineChars="0"/>
              <w:rPr>
                <w:rFonts w:ascii="宋体" w:hAnsi="宋体" w:eastAsia="宋体" w:cs="宋体"/>
                <w:kern w:val="0"/>
              </w:rPr>
            </w:pPr>
            <w:r>
              <w:rPr>
                <w:rFonts w:hint="eastAsia" w:ascii="宋体" w:hAnsi="宋体" w:eastAsia="宋体" w:cs="宋体"/>
                <w:kern w:val="0"/>
              </w:rPr>
              <w:t>缴入中央和地方财政专户</w:t>
            </w:r>
          </w:p>
        </w:tc>
        <w:tc>
          <w:tcPr>
            <w:tcW w:w="2583" w:type="dxa"/>
            <w:noWrap w:val="0"/>
            <w:vAlign w:val="center"/>
          </w:tcPr>
          <w:p w14:paraId="1C2ECCAA">
            <w:pPr>
              <w:widowControl/>
              <w:ind w:firstLine="0" w:firstLineChars="0"/>
              <w:rPr>
                <w:rFonts w:hint="eastAsia" w:ascii="宋体" w:hAnsi="宋体" w:eastAsia="宋体" w:cs="宋体"/>
                <w:kern w:val="0"/>
              </w:rPr>
            </w:pPr>
            <w:r>
              <w:rPr>
                <w:rFonts w:hint="eastAsia" w:ascii="宋体" w:hAnsi="宋体" w:eastAsia="宋体" w:cs="宋体"/>
                <w:kern w:val="0"/>
              </w:rPr>
              <w:t>《中华人民共和国教育法》，教财〔1996〕101号，教财〔2003〕4号，财综〔2004〕4号，陕教资〔2006〕53号，教财〔2020〕5号</w:t>
            </w:r>
          </w:p>
        </w:tc>
        <w:tc>
          <w:tcPr>
            <w:tcW w:w="1083" w:type="dxa"/>
            <w:noWrap w:val="0"/>
            <w:vAlign w:val="center"/>
          </w:tcPr>
          <w:p w14:paraId="3769B84D">
            <w:pPr>
              <w:widowControl/>
              <w:ind w:firstLine="0" w:firstLineChars="0"/>
              <w:rPr>
                <w:rFonts w:hint="eastAsia" w:ascii="宋体" w:hAnsi="宋体" w:eastAsia="宋体" w:cs="宋体"/>
                <w:kern w:val="0"/>
              </w:rPr>
            </w:pPr>
            <w:r>
              <w:rPr>
                <w:rFonts w:hint="eastAsia" w:ascii="宋体" w:hAnsi="宋体" w:eastAsia="宋体" w:cs="宋体"/>
                <w:kern w:val="0"/>
              </w:rPr>
              <w:t>中等职业学校</w:t>
            </w:r>
          </w:p>
        </w:tc>
        <w:tc>
          <w:tcPr>
            <w:tcW w:w="1101" w:type="dxa"/>
            <w:noWrap w:val="0"/>
            <w:vAlign w:val="center"/>
          </w:tcPr>
          <w:p w14:paraId="2AAF458E">
            <w:pPr>
              <w:widowControl/>
              <w:ind w:firstLine="0" w:firstLineChars="0"/>
              <w:rPr>
                <w:rFonts w:hint="eastAsia" w:ascii="宋体" w:hAnsi="宋体" w:eastAsia="宋体" w:cs="宋体"/>
                <w:kern w:val="0"/>
              </w:rPr>
            </w:pPr>
            <w:r>
              <w:rPr>
                <w:rFonts w:hint="eastAsia" w:ascii="宋体" w:hAnsi="宋体" w:eastAsia="宋体" w:cs="宋体"/>
                <w:kern w:val="0"/>
              </w:rPr>
              <w:t>中等职业学校学生</w:t>
            </w:r>
          </w:p>
        </w:tc>
        <w:tc>
          <w:tcPr>
            <w:tcW w:w="2813" w:type="dxa"/>
            <w:noWrap w:val="0"/>
            <w:vAlign w:val="center"/>
          </w:tcPr>
          <w:p w14:paraId="1BE15B16">
            <w:pPr>
              <w:widowControl/>
              <w:ind w:firstLine="0" w:firstLineChars="0"/>
              <w:rPr>
                <w:rFonts w:hint="eastAsia" w:ascii="宋体" w:hAnsi="宋体" w:eastAsia="宋体" w:cs="宋体"/>
                <w:kern w:val="0"/>
              </w:rPr>
            </w:pPr>
            <w:r>
              <w:rPr>
                <w:rFonts w:hint="eastAsia" w:ascii="宋体" w:hAnsi="宋体" w:eastAsia="宋体" w:cs="宋体"/>
                <w:kern w:val="0"/>
              </w:rPr>
              <w:t>详见市、县文件</w:t>
            </w:r>
          </w:p>
        </w:tc>
        <w:tc>
          <w:tcPr>
            <w:tcW w:w="984" w:type="dxa"/>
            <w:noWrap w:val="0"/>
            <w:vAlign w:val="center"/>
          </w:tcPr>
          <w:p w14:paraId="1C4BEBA1">
            <w:pPr>
              <w:widowControl/>
              <w:ind w:firstLine="0" w:firstLineChars="0"/>
              <w:rPr>
                <w:rFonts w:hint="eastAsia" w:ascii="宋体" w:hAnsi="宋体" w:eastAsia="宋体" w:cs="宋体"/>
                <w:kern w:val="0"/>
              </w:rPr>
            </w:pPr>
          </w:p>
        </w:tc>
      </w:tr>
      <w:tr w14:paraId="1FB3781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5392" w:hRule="atLeast"/>
          <w:jc w:val="center"/>
        </w:trPr>
        <w:tc>
          <w:tcPr>
            <w:tcW w:w="520" w:type="dxa"/>
            <w:noWrap w:val="0"/>
            <w:vAlign w:val="center"/>
          </w:tcPr>
          <w:p w14:paraId="6901DCF8">
            <w:pPr>
              <w:widowControl/>
              <w:ind w:firstLine="0" w:firstLineChars="0"/>
              <w:jc w:val="center"/>
              <w:rPr>
                <w:rFonts w:ascii="宋体" w:hAnsi="宋体" w:eastAsia="宋体" w:cs="宋体"/>
                <w:kern w:val="0"/>
              </w:rPr>
            </w:pPr>
          </w:p>
        </w:tc>
        <w:tc>
          <w:tcPr>
            <w:tcW w:w="536" w:type="dxa"/>
            <w:noWrap w:val="0"/>
            <w:vAlign w:val="center"/>
          </w:tcPr>
          <w:p w14:paraId="06988F0C">
            <w:pPr>
              <w:widowControl/>
              <w:ind w:firstLine="0" w:firstLineChars="0"/>
              <w:jc w:val="center"/>
              <w:rPr>
                <w:rFonts w:ascii="宋体" w:hAnsi="宋体" w:eastAsia="宋体" w:cs="宋体"/>
                <w:kern w:val="0"/>
              </w:rPr>
            </w:pPr>
          </w:p>
        </w:tc>
        <w:tc>
          <w:tcPr>
            <w:tcW w:w="528" w:type="dxa"/>
            <w:noWrap w:val="0"/>
            <w:vAlign w:val="center"/>
          </w:tcPr>
          <w:p w14:paraId="631F1A53">
            <w:pPr>
              <w:widowControl/>
              <w:ind w:firstLine="0" w:firstLineChars="0"/>
              <w:jc w:val="center"/>
              <w:rPr>
                <w:rFonts w:ascii="宋体" w:hAnsi="宋体" w:eastAsia="宋体" w:cs="宋体"/>
                <w:kern w:val="0"/>
              </w:rPr>
            </w:pPr>
            <w:r>
              <w:rPr>
                <w:rFonts w:hint="eastAsia" w:ascii="宋体" w:hAnsi="宋体" w:eastAsia="宋体" w:cs="宋体"/>
                <w:kern w:val="0"/>
              </w:rPr>
              <w:t>6</w:t>
            </w:r>
          </w:p>
        </w:tc>
        <w:tc>
          <w:tcPr>
            <w:tcW w:w="1722" w:type="dxa"/>
            <w:noWrap w:val="0"/>
            <w:vAlign w:val="center"/>
          </w:tcPr>
          <w:p w14:paraId="60626C62">
            <w:pPr>
              <w:widowControl/>
              <w:ind w:firstLine="0" w:firstLineChars="0"/>
              <w:rPr>
                <w:rFonts w:ascii="宋体" w:hAnsi="宋体" w:eastAsia="宋体" w:cs="宋体"/>
                <w:kern w:val="0"/>
              </w:rPr>
            </w:pPr>
            <w:r>
              <w:rPr>
                <w:rFonts w:hint="eastAsia" w:ascii="宋体" w:hAnsi="宋体" w:eastAsia="宋体" w:cs="宋体"/>
                <w:kern w:val="0"/>
              </w:rPr>
              <w:t>高等学校（含科研院所、各级党校等）学费、住宿费、委托培养费、函大电大夜大及短期培训费</w:t>
            </w:r>
          </w:p>
        </w:tc>
        <w:tc>
          <w:tcPr>
            <w:tcW w:w="888" w:type="dxa"/>
            <w:noWrap w:val="0"/>
            <w:vAlign w:val="center"/>
          </w:tcPr>
          <w:p w14:paraId="57F261F4">
            <w:pPr>
              <w:widowControl/>
              <w:ind w:firstLine="0" w:firstLineChars="0"/>
              <w:rPr>
                <w:rFonts w:ascii="宋体" w:hAnsi="宋体" w:eastAsia="宋体" w:cs="宋体"/>
                <w:kern w:val="0"/>
              </w:rPr>
            </w:pPr>
            <w:r>
              <w:rPr>
                <w:rFonts w:hint="eastAsia" w:ascii="宋体" w:hAnsi="宋体" w:eastAsia="宋体" w:cs="宋体"/>
                <w:kern w:val="0"/>
              </w:rPr>
              <w:t>缴入中央和地方财政专户</w:t>
            </w:r>
          </w:p>
        </w:tc>
        <w:tc>
          <w:tcPr>
            <w:tcW w:w="2583" w:type="dxa"/>
            <w:noWrap w:val="0"/>
            <w:vAlign w:val="center"/>
          </w:tcPr>
          <w:p w14:paraId="783945E8">
            <w:pPr>
              <w:widowControl/>
              <w:ind w:firstLine="0" w:firstLineChars="0"/>
              <w:rPr>
                <w:rFonts w:hint="eastAsia" w:ascii="宋体" w:hAnsi="宋体" w:eastAsia="宋体" w:cs="宋体"/>
                <w:kern w:val="0"/>
              </w:rPr>
            </w:pPr>
            <w:r>
              <w:rPr>
                <w:rFonts w:hint="eastAsia" w:ascii="宋体" w:hAnsi="宋体" w:eastAsia="宋体" w:cs="宋体"/>
                <w:kern w:val="0"/>
              </w:rPr>
              <w:t>《中华人民共和国教育法》，《高等教育法》，价费字〔1992〕367号，教财〔1992〕42号，教财〔1996〕101号，计办价格〔2000〕906号，计价格〔2002〕838号，教财〔2003〕4号，发改价格〔2003〕1011号，教财〔2005〕22号，发改价格〔2005〕2528号，教财〔2006〕2号，发改价格〔2006〕702号，陕教资〔2006〕53号，财教〔2013〕19号，发改价格〔2013〕887号，</w:t>
            </w:r>
            <w:r>
              <w:rPr>
                <w:rFonts w:hint="eastAsia" w:ascii="宋体" w:hAnsi="宋体" w:eastAsia="宋体" w:cs="宋体"/>
                <w:spacing w:val="-2"/>
                <w:kern w:val="0"/>
              </w:rPr>
              <w:t>陕价行发〔2014〕68号，</w:t>
            </w:r>
            <w:r>
              <w:rPr>
                <w:rFonts w:hint="eastAsia" w:ascii="宋体" w:hAnsi="宋体" w:eastAsia="宋体" w:cs="宋体"/>
                <w:kern w:val="0"/>
              </w:rPr>
              <w:t>教高〔2015〕6号，陕价服发〔2015〕32号，教财〔2020〕5号，陕发改价格〔2021〕784号</w:t>
            </w:r>
          </w:p>
        </w:tc>
        <w:tc>
          <w:tcPr>
            <w:tcW w:w="1083" w:type="dxa"/>
            <w:noWrap w:val="0"/>
            <w:vAlign w:val="center"/>
          </w:tcPr>
          <w:p w14:paraId="5B2151FF">
            <w:pPr>
              <w:widowControl/>
              <w:ind w:firstLine="0" w:firstLineChars="0"/>
              <w:rPr>
                <w:rFonts w:hint="eastAsia" w:ascii="宋体" w:hAnsi="宋体" w:eastAsia="宋体" w:cs="宋体"/>
                <w:kern w:val="0"/>
              </w:rPr>
            </w:pPr>
            <w:r>
              <w:rPr>
                <w:rFonts w:hint="eastAsia" w:ascii="宋体" w:hAnsi="宋体" w:eastAsia="宋体" w:cs="宋体"/>
                <w:kern w:val="0"/>
              </w:rPr>
              <w:t>高等学校（含科研院所、各级党校等）</w:t>
            </w:r>
          </w:p>
        </w:tc>
        <w:tc>
          <w:tcPr>
            <w:tcW w:w="1101" w:type="dxa"/>
            <w:noWrap w:val="0"/>
            <w:vAlign w:val="center"/>
          </w:tcPr>
          <w:p w14:paraId="4B2CE3BB">
            <w:pPr>
              <w:widowControl/>
              <w:ind w:firstLine="0" w:firstLineChars="0"/>
              <w:rPr>
                <w:rFonts w:hint="eastAsia" w:ascii="宋体" w:hAnsi="宋体" w:eastAsia="宋体" w:cs="宋体"/>
                <w:kern w:val="0"/>
              </w:rPr>
            </w:pPr>
            <w:r>
              <w:rPr>
                <w:rFonts w:hint="eastAsia" w:ascii="宋体" w:hAnsi="宋体" w:eastAsia="宋体" w:cs="宋体"/>
                <w:kern w:val="0"/>
              </w:rPr>
              <w:t>高等学校学生</w:t>
            </w:r>
          </w:p>
        </w:tc>
        <w:tc>
          <w:tcPr>
            <w:tcW w:w="2813" w:type="dxa"/>
            <w:noWrap w:val="0"/>
            <w:vAlign w:val="center"/>
          </w:tcPr>
          <w:p w14:paraId="4E6E7BD3">
            <w:pPr>
              <w:widowControl/>
              <w:ind w:firstLine="0" w:firstLineChars="0"/>
              <w:rPr>
                <w:rFonts w:hint="eastAsia" w:ascii="宋体" w:hAnsi="宋体" w:eastAsia="宋体" w:cs="宋体"/>
                <w:kern w:val="0"/>
              </w:rPr>
            </w:pPr>
            <w:r>
              <w:rPr>
                <w:rFonts w:hint="eastAsia" w:ascii="宋体" w:hAnsi="宋体" w:eastAsia="宋体" w:cs="宋体"/>
                <w:kern w:val="0"/>
              </w:rPr>
              <w:t>学费实行“新生新办法，老生老办法”，学费、住宿费标准详见文件。</w:t>
            </w:r>
          </w:p>
        </w:tc>
        <w:tc>
          <w:tcPr>
            <w:tcW w:w="984" w:type="dxa"/>
            <w:noWrap w:val="0"/>
            <w:vAlign w:val="center"/>
          </w:tcPr>
          <w:p w14:paraId="4C40B0B4">
            <w:pPr>
              <w:widowControl/>
              <w:ind w:firstLine="0" w:firstLineChars="0"/>
              <w:rPr>
                <w:rFonts w:hint="eastAsia" w:ascii="宋体" w:hAnsi="宋体" w:eastAsia="宋体" w:cs="宋体"/>
                <w:kern w:val="0"/>
              </w:rPr>
            </w:pPr>
          </w:p>
        </w:tc>
      </w:tr>
      <w:tr w14:paraId="5AFA787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1911" w:hRule="atLeast"/>
          <w:jc w:val="center"/>
        </w:trPr>
        <w:tc>
          <w:tcPr>
            <w:tcW w:w="520" w:type="dxa"/>
            <w:noWrap w:val="0"/>
            <w:vAlign w:val="center"/>
          </w:tcPr>
          <w:p w14:paraId="08B6279B">
            <w:pPr>
              <w:widowControl/>
              <w:ind w:firstLine="0" w:firstLineChars="0"/>
              <w:jc w:val="center"/>
              <w:rPr>
                <w:rFonts w:ascii="宋体" w:hAnsi="宋体" w:eastAsia="宋体" w:cs="宋体"/>
                <w:kern w:val="0"/>
              </w:rPr>
            </w:pPr>
          </w:p>
        </w:tc>
        <w:tc>
          <w:tcPr>
            <w:tcW w:w="536" w:type="dxa"/>
            <w:noWrap w:val="0"/>
            <w:vAlign w:val="center"/>
          </w:tcPr>
          <w:p w14:paraId="4A674ECD">
            <w:pPr>
              <w:widowControl/>
              <w:ind w:firstLine="0" w:firstLineChars="0"/>
              <w:jc w:val="center"/>
              <w:rPr>
                <w:rFonts w:ascii="宋体" w:hAnsi="宋体" w:eastAsia="宋体" w:cs="宋体"/>
                <w:kern w:val="0"/>
              </w:rPr>
            </w:pPr>
          </w:p>
        </w:tc>
        <w:tc>
          <w:tcPr>
            <w:tcW w:w="528" w:type="dxa"/>
            <w:noWrap w:val="0"/>
            <w:vAlign w:val="center"/>
          </w:tcPr>
          <w:p w14:paraId="213FED4E">
            <w:pPr>
              <w:widowControl/>
              <w:ind w:firstLine="0" w:firstLineChars="0"/>
              <w:jc w:val="center"/>
              <w:rPr>
                <w:rFonts w:ascii="宋体" w:hAnsi="宋体" w:eastAsia="宋体" w:cs="宋体"/>
                <w:kern w:val="0"/>
              </w:rPr>
            </w:pPr>
            <w:r>
              <w:rPr>
                <w:rFonts w:hint="eastAsia" w:ascii="宋体" w:hAnsi="宋体" w:eastAsia="宋体" w:cs="宋体"/>
                <w:kern w:val="0"/>
              </w:rPr>
              <w:t>7</w:t>
            </w:r>
          </w:p>
        </w:tc>
        <w:tc>
          <w:tcPr>
            <w:tcW w:w="1722" w:type="dxa"/>
            <w:noWrap w:val="0"/>
            <w:vAlign w:val="center"/>
          </w:tcPr>
          <w:p w14:paraId="6D5C719D">
            <w:pPr>
              <w:widowControl/>
              <w:ind w:firstLine="0" w:firstLineChars="0"/>
              <w:rPr>
                <w:rFonts w:ascii="宋体" w:hAnsi="宋体" w:eastAsia="宋体" w:cs="宋体"/>
                <w:kern w:val="0"/>
              </w:rPr>
            </w:pPr>
            <w:r>
              <w:rPr>
                <w:rFonts w:hint="eastAsia" w:ascii="宋体" w:hAnsi="宋体" w:eastAsia="宋体" w:cs="宋体"/>
                <w:kern w:val="0"/>
              </w:rPr>
              <w:t>国家开放大学收费</w:t>
            </w:r>
          </w:p>
        </w:tc>
        <w:tc>
          <w:tcPr>
            <w:tcW w:w="888" w:type="dxa"/>
            <w:noWrap w:val="0"/>
            <w:vAlign w:val="center"/>
          </w:tcPr>
          <w:p w14:paraId="428A68A5">
            <w:pPr>
              <w:widowControl/>
              <w:ind w:firstLine="0" w:firstLineChars="0"/>
              <w:rPr>
                <w:rFonts w:ascii="宋体" w:hAnsi="宋体" w:eastAsia="宋体" w:cs="宋体"/>
                <w:kern w:val="0"/>
              </w:rPr>
            </w:pPr>
            <w:r>
              <w:rPr>
                <w:rFonts w:hint="eastAsia" w:ascii="宋体" w:hAnsi="宋体" w:eastAsia="宋体" w:cs="宋体"/>
                <w:kern w:val="0"/>
              </w:rPr>
              <w:t>缴入中央和地方财政专户</w:t>
            </w:r>
          </w:p>
        </w:tc>
        <w:tc>
          <w:tcPr>
            <w:tcW w:w="2583" w:type="dxa"/>
            <w:noWrap w:val="0"/>
            <w:vAlign w:val="center"/>
          </w:tcPr>
          <w:p w14:paraId="57C752A6">
            <w:pPr>
              <w:widowControl/>
              <w:ind w:firstLine="0" w:firstLineChars="0"/>
              <w:rPr>
                <w:rFonts w:hint="eastAsia" w:ascii="宋体" w:hAnsi="宋体" w:eastAsia="宋体" w:cs="宋体"/>
                <w:kern w:val="0"/>
              </w:rPr>
            </w:pPr>
            <w:r>
              <w:rPr>
                <w:rFonts w:hint="eastAsia" w:ascii="宋体" w:hAnsi="宋体" w:eastAsia="宋体" w:cs="宋体"/>
                <w:kern w:val="0"/>
              </w:rPr>
              <w:t>教财厅〔2000〕110号，计价格〔2002〕838号，财办综〔2003〕203号，发改价格〔2009〕2555号，财综〔2014〕21号，教财〔2020〕5号</w:t>
            </w:r>
          </w:p>
        </w:tc>
        <w:tc>
          <w:tcPr>
            <w:tcW w:w="1083" w:type="dxa"/>
            <w:noWrap w:val="0"/>
            <w:vAlign w:val="center"/>
          </w:tcPr>
          <w:p w14:paraId="461C26A2">
            <w:pPr>
              <w:widowControl/>
              <w:ind w:firstLine="0" w:firstLineChars="0"/>
              <w:rPr>
                <w:rFonts w:ascii="宋体" w:hAnsi="宋体" w:eastAsia="宋体" w:cs="宋体"/>
                <w:kern w:val="0"/>
              </w:rPr>
            </w:pPr>
            <w:r>
              <w:rPr>
                <w:rFonts w:hint="eastAsia" w:ascii="宋体" w:hAnsi="宋体" w:eastAsia="宋体" w:cs="宋体"/>
                <w:kern w:val="0"/>
              </w:rPr>
              <w:t>国家开放大学</w:t>
            </w:r>
          </w:p>
        </w:tc>
        <w:tc>
          <w:tcPr>
            <w:tcW w:w="1101" w:type="dxa"/>
            <w:noWrap w:val="0"/>
            <w:vAlign w:val="center"/>
          </w:tcPr>
          <w:p w14:paraId="52B0131A">
            <w:pPr>
              <w:widowControl/>
              <w:ind w:firstLine="0" w:firstLineChars="0"/>
              <w:rPr>
                <w:rFonts w:hint="eastAsia" w:ascii="宋体" w:hAnsi="宋体" w:eastAsia="宋体" w:cs="宋体"/>
                <w:kern w:val="0"/>
              </w:rPr>
            </w:pPr>
            <w:r>
              <w:rPr>
                <w:rFonts w:hint="eastAsia" w:ascii="宋体" w:hAnsi="宋体" w:eastAsia="宋体" w:cs="宋体"/>
                <w:kern w:val="0"/>
              </w:rPr>
              <w:t>国家开放大学学员</w:t>
            </w:r>
          </w:p>
        </w:tc>
        <w:tc>
          <w:tcPr>
            <w:tcW w:w="2813" w:type="dxa"/>
            <w:noWrap w:val="0"/>
            <w:vAlign w:val="center"/>
          </w:tcPr>
          <w:p w14:paraId="68091E1C">
            <w:pPr>
              <w:widowControl/>
              <w:ind w:firstLine="0" w:firstLineChars="0"/>
              <w:rPr>
                <w:rFonts w:hint="eastAsia" w:ascii="宋体" w:hAnsi="宋体" w:eastAsia="宋体" w:cs="宋体"/>
                <w:kern w:val="0"/>
              </w:rPr>
            </w:pPr>
            <w:r>
              <w:rPr>
                <w:rFonts w:hint="eastAsia" w:ascii="宋体" w:hAnsi="宋体" w:eastAsia="宋体" w:cs="宋体"/>
                <w:kern w:val="0"/>
              </w:rPr>
              <w:t>详见文件</w:t>
            </w:r>
          </w:p>
        </w:tc>
        <w:tc>
          <w:tcPr>
            <w:tcW w:w="984" w:type="dxa"/>
            <w:noWrap w:val="0"/>
            <w:vAlign w:val="center"/>
          </w:tcPr>
          <w:p w14:paraId="7F0E30C6">
            <w:pPr>
              <w:widowControl/>
              <w:ind w:firstLine="0" w:firstLineChars="0"/>
              <w:rPr>
                <w:rFonts w:hint="eastAsia" w:ascii="宋体" w:hAnsi="宋体" w:eastAsia="宋体" w:cs="宋体"/>
                <w:kern w:val="0"/>
              </w:rPr>
            </w:pPr>
          </w:p>
        </w:tc>
      </w:tr>
      <w:tr w14:paraId="5100331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768" w:hRule="atLeast"/>
          <w:jc w:val="center"/>
        </w:trPr>
        <w:tc>
          <w:tcPr>
            <w:tcW w:w="520" w:type="dxa"/>
            <w:noWrap w:val="0"/>
            <w:vAlign w:val="center"/>
          </w:tcPr>
          <w:p w14:paraId="02E7845D">
            <w:pPr>
              <w:widowControl/>
              <w:ind w:firstLine="0" w:firstLineChars="0"/>
              <w:jc w:val="center"/>
              <w:rPr>
                <w:rFonts w:hint="eastAsia" w:ascii="宋体" w:hAnsi="宋体" w:eastAsia="宋体" w:cs="宋体"/>
                <w:kern w:val="0"/>
              </w:rPr>
            </w:pPr>
          </w:p>
        </w:tc>
        <w:tc>
          <w:tcPr>
            <w:tcW w:w="536" w:type="dxa"/>
            <w:noWrap w:val="0"/>
            <w:vAlign w:val="center"/>
          </w:tcPr>
          <w:p w14:paraId="61486BA6">
            <w:pPr>
              <w:widowControl/>
              <w:ind w:firstLine="0" w:firstLineChars="0"/>
              <w:jc w:val="center"/>
              <w:rPr>
                <w:rFonts w:hint="eastAsia" w:ascii="宋体" w:hAnsi="宋体" w:eastAsia="宋体" w:cs="宋体"/>
                <w:kern w:val="0"/>
              </w:rPr>
            </w:pPr>
          </w:p>
        </w:tc>
        <w:tc>
          <w:tcPr>
            <w:tcW w:w="528" w:type="dxa"/>
            <w:noWrap w:val="0"/>
            <w:vAlign w:val="center"/>
          </w:tcPr>
          <w:p w14:paraId="0115C0B6">
            <w:pPr>
              <w:widowControl/>
              <w:ind w:firstLine="0" w:firstLineChars="0"/>
              <w:jc w:val="center"/>
              <w:rPr>
                <w:rFonts w:hint="eastAsia" w:ascii="宋体" w:hAnsi="宋体" w:eastAsia="宋体" w:cs="宋体"/>
                <w:kern w:val="0"/>
              </w:rPr>
            </w:pPr>
            <w:r>
              <w:rPr>
                <w:rFonts w:hint="eastAsia" w:ascii="宋体" w:hAnsi="宋体" w:eastAsia="宋体" w:cs="宋体"/>
                <w:kern w:val="0"/>
              </w:rPr>
              <w:t>8</w:t>
            </w:r>
          </w:p>
        </w:tc>
        <w:tc>
          <w:tcPr>
            <w:tcW w:w="1722" w:type="dxa"/>
            <w:noWrap w:val="0"/>
            <w:vAlign w:val="center"/>
          </w:tcPr>
          <w:p w14:paraId="0EF13EB8">
            <w:pPr>
              <w:widowControl/>
              <w:ind w:firstLine="0" w:firstLineChars="0"/>
              <w:rPr>
                <w:rFonts w:hint="eastAsia" w:ascii="宋体" w:hAnsi="宋体" w:eastAsia="宋体" w:cs="宋体"/>
                <w:kern w:val="0"/>
              </w:rPr>
            </w:pPr>
            <w:r>
              <w:rPr>
                <w:rFonts w:hint="eastAsia" w:ascii="宋体" w:hAnsi="宋体" w:eastAsia="宋体" w:cs="宋体"/>
                <w:kern w:val="0"/>
              </w:rPr>
              <w:t>招生费</w:t>
            </w:r>
          </w:p>
        </w:tc>
        <w:tc>
          <w:tcPr>
            <w:tcW w:w="888" w:type="dxa"/>
            <w:noWrap w:val="0"/>
            <w:vAlign w:val="center"/>
          </w:tcPr>
          <w:p w14:paraId="15C870D9">
            <w:pPr>
              <w:widowControl/>
              <w:ind w:firstLine="0" w:firstLineChars="0"/>
              <w:rPr>
                <w:rFonts w:hint="eastAsia" w:ascii="宋体" w:hAnsi="宋体" w:eastAsia="宋体" w:cs="宋体"/>
                <w:kern w:val="0"/>
              </w:rPr>
            </w:pPr>
          </w:p>
        </w:tc>
        <w:tc>
          <w:tcPr>
            <w:tcW w:w="2583" w:type="dxa"/>
            <w:noWrap w:val="0"/>
            <w:vAlign w:val="center"/>
          </w:tcPr>
          <w:p w14:paraId="11DBC123">
            <w:pPr>
              <w:widowControl/>
              <w:ind w:firstLine="0" w:firstLineChars="0"/>
              <w:rPr>
                <w:rFonts w:hint="eastAsia" w:ascii="宋体" w:hAnsi="宋体" w:eastAsia="宋体" w:cs="宋体"/>
                <w:kern w:val="0"/>
              </w:rPr>
            </w:pPr>
          </w:p>
        </w:tc>
        <w:tc>
          <w:tcPr>
            <w:tcW w:w="1083" w:type="dxa"/>
            <w:noWrap w:val="0"/>
            <w:vAlign w:val="center"/>
          </w:tcPr>
          <w:p w14:paraId="0F13520C">
            <w:pPr>
              <w:widowControl/>
              <w:ind w:firstLine="0" w:firstLineChars="0"/>
              <w:rPr>
                <w:rFonts w:hint="eastAsia" w:ascii="宋体" w:hAnsi="宋体" w:eastAsia="宋体" w:cs="宋体"/>
                <w:kern w:val="0"/>
              </w:rPr>
            </w:pPr>
          </w:p>
        </w:tc>
        <w:tc>
          <w:tcPr>
            <w:tcW w:w="1101" w:type="dxa"/>
            <w:noWrap w:val="0"/>
            <w:vAlign w:val="center"/>
          </w:tcPr>
          <w:p w14:paraId="2E358DDE">
            <w:pPr>
              <w:widowControl/>
              <w:ind w:firstLine="0" w:firstLineChars="0"/>
              <w:rPr>
                <w:rFonts w:hint="eastAsia" w:ascii="宋体" w:hAnsi="宋体" w:eastAsia="宋体" w:cs="宋体"/>
                <w:kern w:val="0"/>
              </w:rPr>
            </w:pPr>
          </w:p>
        </w:tc>
        <w:tc>
          <w:tcPr>
            <w:tcW w:w="2813" w:type="dxa"/>
            <w:noWrap w:val="0"/>
            <w:vAlign w:val="center"/>
          </w:tcPr>
          <w:p w14:paraId="6ABD1E74">
            <w:pPr>
              <w:widowControl/>
              <w:ind w:firstLine="0" w:firstLineChars="0"/>
              <w:rPr>
                <w:rFonts w:hint="eastAsia" w:ascii="宋体" w:hAnsi="宋体" w:eastAsia="宋体" w:cs="宋体"/>
                <w:kern w:val="0"/>
              </w:rPr>
            </w:pPr>
          </w:p>
        </w:tc>
        <w:tc>
          <w:tcPr>
            <w:tcW w:w="984" w:type="dxa"/>
            <w:noWrap w:val="0"/>
            <w:vAlign w:val="center"/>
          </w:tcPr>
          <w:p w14:paraId="0E74E66F">
            <w:pPr>
              <w:widowControl/>
              <w:ind w:firstLine="0" w:firstLineChars="0"/>
              <w:rPr>
                <w:rFonts w:hint="eastAsia" w:ascii="宋体" w:hAnsi="宋体" w:eastAsia="宋体" w:cs="宋体"/>
                <w:kern w:val="0"/>
              </w:rPr>
            </w:pPr>
          </w:p>
        </w:tc>
      </w:tr>
      <w:tr w14:paraId="3206226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779" w:hRule="atLeast"/>
          <w:jc w:val="center"/>
        </w:trPr>
        <w:tc>
          <w:tcPr>
            <w:tcW w:w="520" w:type="dxa"/>
            <w:noWrap w:val="0"/>
            <w:vAlign w:val="center"/>
          </w:tcPr>
          <w:p w14:paraId="4D4BB19B">
            <w:pPr>
              <w:widowControl/>
              <w:ind w:firstLine="0" w:firstLineChars="0"/>
              <w:jc w:val="center"/>
              <w:rPr>
                <w:rFonts w:hint="eastAsia" w:ascii="宋体" w:hAnsi="宋体" w:eastAsia="宋体" w:cs="宋体"/>
                <w:kern w:val="0"/>
              </w:rPr>
            </w:pPr>
          </w:p>
        </w:tc>
        <w:tc>
          <w:tcPr>
            <w:tcW w:w="536" w:type="dxa"/>
            <w:noWrap w:val="0"/>
            <w:vAlign w:val="center"/>
          </w:tcPr>
          <w:p w14:paraId="7DD5FADE">
            <w:pPr>
              <w:widowControl/>
              <w:ind w:firstLine="0" w:firstLineChars="0"/>
              <w:jc w:val="center"/>
              <w:rPr>
                <w:rFonts w:hint="eastAsia" w:ascii="宋体" w:hAnsi="宋体" w:eastAsia="宋体" w:cs="宋体"/>
                <w:kern w:val="0"/>
              </w:rPr>
            </w:pPr>
          </w:p>
        </w:tc>
        <w:tc>
          <w:tcPr>
            <w:tcW w:w="528" w:type="dxa"/>
            <w:noWrap w:val="0"/>
            <w:vAlign w:val="center"/>
          </w:tcPr>
          <w:p w14:paraId="13D30083">
            <w:pPr>
              <w:widowControl/>
              <w:ind w:firstLine="0" w:firstLineChars="0"/>
              <w:jc w:val="center"/>
              <w:rPr>
                <w:rFonts w:hint="eastAsia" w:ascii="宋体" w:hAnsi="宋体" w:eastAsia="宋体" w:cs="宋体"/>
                <w:kern w:val="0"/>
              </w:rPr>
            </w:pPr>
          </w:p>
        </w:tc>
        <w:tc>
          <w:tcPr>
            <w:tcW w:w="1722" w:type="dxa"/>
            <w:noWrap w:val="0"/>
            <w:vAlign w:val="center"/>
          </w:tcPr>
          <w:p w14:paraId="4F9BCAED">
            <w:pPr>
              <w:widowControl/>
              <w:ind w:firstLine="0" w:firstLineChars="0"/>
              <w:rPr>
                <w:rFonts w:hint="eastAsia" w:ascii="宋体" w:hAnsi="宋体" w:eastAsia="宋体" w:cs="宋体"/>
                <w:kern w:val="0"/>
              </w:rPr>
            </w:pPr>
            <w:r>
              <w:rPr>
                <w:rFonts w:hint="eastAsia" w:ascii="宋体" w:hAnsi="宋体" w:eastAsia="宋体" w:cs="宋体"/>
                <w:kern w:val="0"/>
              </w:rPr>
              <w:t>（1）普通高校招生费</w:t>
            </w:r>
          </w:p>
        </w:tc>
        <w:tc>
          <w:tcPr>
            <w:tcW w:w="888" w:type="dxa"/>
            <w:noWrap w:val="0"/>
            <w:vAlign w:val="center"/>
          </w:tcPr>
          <w:p w14:paraId="1676683F">
            <w:pPr>
              <w:widowControl/>
              <w:ind w:firstLine="0" w:firstLineChars="0"/>
              <w:rPr>
                <w:rFonts w:hint="eastAsia" w:ascii="宋体" w:hAnsi="宋体" w:eastAsia="宋体" w:cs="宋体"/>
                <w:kern w:val="0"/>
              </w:rPr>
            </w:pPr>
            <w:r>
              <w:rPr>
                <w:rFonts w:hint="eastAsia" w:ascii="宋体" w:hAnsi="宋体" w:eastAsia="宋体" w:cs="宋体"/>
                <w:kern w:val="0"/>
              </w:rPr>
              <w:t>缴入地方国库</w:t>
            </w:r>
          </w:p>
        </w:tc>
        <w:tc>
          <w:tcPr>
            <w:tcW w:w="2583" w:type="dxa"/>
            <w:noWrap w:val="0"/>
            <w:vAlign w:val="center"/>
          </w:tcPr>
          <w:p w14:paraId="18B3F683">
            <w:pPr>
              <w:widowControl/>
              <w:ind w:firstLine="0" w:firstLineChars="0"/>
              <w:rPr>
                <w:rFonts w:hint="eastAsia" w:ascii="宋体" w:hAnsi="宋体" w:eastAsia="宋体" w:cs="宋体"/>
                <w:kern w:val="0"/>
              </w:rPr>
            </w:pPr>
            <w:r>
              <w:rPr>
                <w:rFonts w:hint="eastAsia" w:ascii="宋体" w:hAnsi="宋体" w:eastAsia="宋体" w:cs="宋体"/>
                <w:kern w:val="0"/>
              </w:rPr>
              <w:t>陕价行函〔2005〕75号</w:t>
            </w:r>
          </w:p>
        </w:tc>
        <w:tc>
          <w:tcPr>
            <w:tcW w:w="1083" w:type="dxa"/>
            <w:noWrap w:val="0"/>
            <w:vAlign w:val="center"/>
          </w:tcPr>
          <w:p w14:paraId="094530E4">
            <w:pPr>
              <w:widowControl/>
              <w:ind w:firstLine="0" w:firstLineChars="0"/>
              <w:rPr>
                <w:rFonts w:hint="eastAsia" w:ascii="宋体" w:hAnsi="宋体" w:eastAsia="宋体" w:cs="宋体"/>
                <w:kern w:val="0"/>
              </w:rPr>
            </w:pPr>
            <w:r>
              <w:rPr>
                <w:rFonts w:hint="eastAsia" w:ascii="宋体" w:hAnsi="宋体" w:eastAsia="宋体" w:cs="宋体"/>
                <w:kern w:val="0"/>
              </w:rPr>
              <w:t>陕西省教育考试院</w:t>
            </w:r>
          </w:p>
        </w:tc>
        <w:tc>
          <w:tcPr>
            <w:tcW w:w="1101" w:type="dxa"/>
            <w:noWrap w:val="0"/>
            <w:vAlign w:val="center"/>
          </w:tcPr>
          <w:p w14:paraId="4BAD88A2">
            <w:pPr>
              <w:widowControl/>
              <w:ind w:firstLine="0" w:firstLineChars="0"/>
              <w:rPr>
                <w:rFonts w:hint="eastAsia" w:ascii="宋体" w:hAnsi="宋体" w:eastAsia="宋体" w:cs="宋体"/>
                <w:kern w:val="0"/>
              </w:rPr>
            </w:pPr>
            <w:r>
              <w:rPr>
                <w:rFonts w:hint="eastAsia" w:ascii="宋体" w:hAnsi="宋体" w:eastAsia="宋体" w:cs="宋体"/>
                <w:kern w:val="0"/>
              </w:rPr>
              <w:t>招生院校</w:t>
            </w:r>
          </w:p>
        </w:tc>
        <w:tc>
          <w:tcPr>
            <w:tcW w:w="2813" w:type="dxa"/>
            <w:noWrap w:val="0"/>
            <w:vAlign w:val="center"/>
          </w:tcPr>
          <w:p w14:paraId="43E0E5A5">
            <w:pPr>
              <w:widowControl/>
              <w:ind w:firstLine="0" w:firstLineChars="0"/>
              <w:rPr>
                <w:rFonts w:hint="eastAsia" w:ascii="宋体" w:hAnsi="宋体" w:eastAsia="宋体" w:cs="宋体"/>
                <w:kern w:val="0"/>
              </w:rPr>
            </w:pPr>
            <w:r>
              <w:rPr>
                <w:rFonts w:hint="eastAsia" w:ascii="宋体" w:hAnsi="宋体" w:eastAsia="宋体" w:cs="宋体"/>
                <w:kern w:val="0"/>
              </w:rPr>
              <w:t>30元/生</w:t>
            </w:r>
          </w:p>
        </w:tc>
        <w:tc>
          <w:tcPr>
            <w:tcW w:w="984" w:type="dxa"/>
            <w:noWrap w:val="0"/>
            <w:vAlign w:val="center"/>
          </w:tcPr>
          <w:p w14:paraId="3C8A1CE7">
            <w:pPr>
              <w:widowControl/>
              <w:ind w:firstLine="0" w:firstLineChars="0"/>
              <w:rPr>
                <w:rFonts w:hint="eastAsia" w:ascii="宋体" w:hAnsi="宋体" w:eastAsia="宋体" w:cs="宋体"/>
                <w:kern w:val="0"/>
              </w:rPr>
            </w:pPr>
          </w:p>
        </w:tc>
      </w:tr>
      <w:tr w14:paraId="1846094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779" w:hRule="atLeast"/>
          <w:jc w:val="center"/>
        </w:trPr>
        <w:tc>
          <w:tcPr>
            <w:tcW w:w="520" w:type="dxa"/>
            <w:noWrap w:val="0"/>
            <w:vAlign w:val="center"/>
          </w:tcPr>
          <w:p w14:paraId="6E6D79DD">
            <w:pPr>
              <w:widowControl/>
              <w:ind w:firstLine="0" w:firstLineChars="0"/>
              <w:jc w:val="center"/>
              <w:rPr>
                <w:rFonts w:hint="eastAsia" w:ascii="宋体" w:hAnsi="宋体" w:eastAsia="宋体" w:cs="宋体"/>
                <w:kern w:val="0"/>
              </w:rPr>
            </w:pPr>
          </w:p>
        </w:tc>
        <w:tc>
          <w:tcPr>
            <w:tcW w:w="536" w:type="dxa"/>
            <w:noWrap w:val="0"/>
            <w:vAlign w:val="center"/>
          </w:tcPr>
          <w:p w14:paraId="08E42263">
            <w:pPr>
              <w:widowControl/>
              <w:ind w:firstLine="0" w:firstLineChars="0"/>
              <w:jc w:val="center"/>
              <w:rPr>
                <w:rFonts w:hint="eastAsia" w:ascii="宋体" w:hAnsi="宋体" w:eastAsia="宋体" w:cs="宋体"/>
                <w:kern w:val="0"/>
              </w:rPr>
            </w:pPr>
          </w:p>
        </w:tc>
        <w:tc>
          <w:tcPr>
            <w:tcW w:w="528" w:type="dxa"/>
            <w:noWrap w:val="0"/>
            <w:vAlign w:val="center"/>
          </w:tcPr>
          <w:p w14:paraId="484218F1">
            <w:pPr>
              <w:widowControl/>
              <w:ind w:firstLine="0" w:firstLineChars="0"/>
              <w:jc w:val="center"/>
              <w:rPr>
                <w:rFonts w:hint="eastAsia" w:ascii="宋体" w:hAnsi="宋体" w:eastAsia="宋体" w:cs="宋体"/>
                <w:kern w:val="0"/>
              </w:rPr>
            </w:pPr>
          </w:p>
        </w:tc>
        <w:tc>
          <w:tcPr>
            <w:tcW w:w="1722" w:type="dxa"/>
            <w:noWrap w:val="0"/>
            <w:vAlign w:val="center"/>
          </w:tcPr>
          <w:p w14:paraId="6493B3C6">
            <w:pPr>
              <w:widowControl/>
              <w:ind w:firstLine="0" w:firstLineChars="0"/>
              <w:rPr>
                <w:rFonts w:hint="eastAsia" w:ascii="宋体" w:hAnsi="宋体" w:eastAsia="宋体" w:cs="宋体"/>
                <w:kern w:val="0"/>
              </w:rPr>
            </w:pPr>
            <w:r>
              <w:rPr>
                <w:rFonts w:hint="eastAsia" w:ascii="宋体" w:hAnsi="宋体" w:eastAsia="宋体" w:cs="宋体"/>
                <w:kern w:val="0"/>
              </w:rPr>
              <w:t>（2）成人高校招生费</w:t>
            </w:r>
          </w:p>
        </w:tc>
        <w:tc>
          <w:tcPr>
            <w:tcW w:w="888" w:type="dxa"/>
            <w:noWrap w:val="0"/>
            <w:vAlign w:val="center"/>
          </w:tcPr>
          <w:p w14:paraId="27D7F4D7">
            <w:pPr>
              <w:widowControl/>
              <w:ind w:firstLine="0" w:firstLineChars="0"/>
              <w:rPr>
                <w:rFonts w:hint="eastAsia" w:ascii="宋体" w:hAnsi="宋体" w:eastAsia="宋体" w:cs="宋体"/>
                <w:kern w:val="0"/>
              </w:rPr>
            </w:pPr>
            <w:r>
              <w:rPr>
                <w:rFonts w:hint="eastAsia" w:ascii="宋体" w:hAnsi="宋体" w:eastAsia="宋体" w:cs="宋体"/>
                <w:kern w:val="0"/>
              </w:rPr>
              <w:t>缴入地方国库</w:t>
            </w:r>
          </w:p>
        </w:tc>
        <w:tc>
          <w:tcPr>
            <w:tcW w:w="2583" w:type="dxa"/>
            <w:noWrap w:val="0"/>
            <w:vAlign w:val="center"/>
          </w:tcPr>
          <w:p w14:paraId="28EE6975">
            <w:pPr>
              <w:widowControl/>
              <w:ind w:firstLine="0" w:firstLineChars="0"/>
              <w:rPr>
                <w:rFonts w:hint="eastAsia" w:ascii="宋体" w:hAnsi="宋体" w:eastAsia="宋体" w:cs="宋体"/>
                <w:kern w:val="0"/>
              </w:rPr>
            </w:pPr>
            <w:r>
              <w:rPr>
                <w:rFonts w:hint="eastAsia" w:ascii="宋体" w:hAnsi="宋体" w:eastAsia="宋体" w:cs="宋体"/>
                <w:kern w:val="0"/>
              </w:rPr>
              <w:t>陕价费调发〔2000〕44号</w:t>
            </w:r>
          </w:p>
        </w:tc>
        <w:tc>
          <w:tcPr>
            <w:tcW w:w="1083" w:type="dxa"/>
            <w:noWrap w:val="0"/>
            <w:vAlign w:val="center"/>
          </w:tcPr>
          <w:p w14:paraId="690DC8DA">
            <w:pPr>
              <w:widowControl/>
              <w:ind w:firstLine="0" w:firstLineChars="0"/>
              <w:rPr>
                <w:rFonts w:hint="eastAsia" w:ascii="宋体" w:hAnsi="宋体" w:eastAsia="宋体" w:cs="宋体"/>
                <w:kern w:val="0"/>
              </w:rPr>
            </w:pPr>
            <w:r>
              <w:rPr>
                <w:rFonts w:hint="eastAsia" w:ascii="宋体" w:hAnsi="宋体" w:eastAsia="宋体" w:cs="宋体"/>
                <w:kern w:val="0"/>
              </w:rPr>
              <w:t>陕西省教育考试院</w:t>
            </w:r>
          </w:p>
        </w:tc>
        <w:tc>
          <w:tcPr>
            <w:tcW w:w="1101" w:type="dxa"/>
            <w:noWrap w:val="0"/>
            <w:vAlign w:val="center"/>
          </w:tcPr>
          <w:p w14:paraId="114C46BD">
            <w:pPr>
              <w:widowControl/>
              <w:ind w:firstLine="0" w:firstLineChars="0"/>
              <w:rPr>
                <w:rFonts w:hint="eastAsia" w:ascii="宋体" w:hAnsi="宋体" w:eastAsia="宋体" w:cs="宋体"/>
                <w:kern w:val="0"/>
              </w:rPr>
            </w:pPr>
            <w:r>
              <w:rPr>
                <w:rFonts w:hint="eastAsia" w:ascii="宋体" w:hAnsi="宋体" w:eastAsia="宋体" w:cs="宋体"/>
                <w:kern w:val="0"/>
              </w:rPr>
              <w:t>招生院校</w:t>
            </w:r>
          </w:p>
        </w:tc>
        <w:tc>
          <w:tcPr>
            <w:tcW w:w="2813" w:type="dxa"/>
            <w:noWrap w:val="0"/>
            <w:vAlign w:val="center"/>
          </w:tcPr>
          <w:p w14:paraId="78752883">
            <w:pPr>
              <w:widowControl/>
              <w:ind w:firstLine="0" w:firstLineChars="0"/>
              <w:rPr>
                <w:rFonts w:hint="eastAsia" w:ascii="宋体" w:hAnsi="宋体" w:eastAsia="宋体" w:cs="宋体"/>
                <w:kern w:val="0"/>
              </w:rPr>
            </w:pPr>
            <w:r>
              <w:rPr>
                <w:rFonts w:hint="eastAsia" w:ascii="宋体" w:hAnsi="宋体" w:eastAsia="宋体" w:cs="宋体"/>
                <w:kern w:val="0"/>
              </w:rPr>
              <w:t>60元/生（其中师范专业：30元/生）</w:t>
            </w:r>
          </w:p>
        </w:tc>
        <w:tc>
          <w:tcPr>
            <w:tcW w:w="984" w:type="dxa"/>
            <w:noWrap w:val="0"/>
            <w:vAlign w:val="center"/>
          </w:tcPr>
          <w:p w14:paraId="7BBCD448">
            <w:pPr>
              <w:widowControl/>
              <w:ind w:firstLine="0" w:firstLineChars="0"/>
              <w:rPr>
                <w:rFonts w:hint="eastAsia" w:ascii="宋体" w:hAnsi="宋体" w:eastAsia="宋体" w:cs="宋体"/>
                <w:kern w:val="0"/>
              </w:rPr>
            </w:pPr>
          </w:p>
        </w:tc>
      </w:tr>
      <w:tr w14:paraId="4CB9CB8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1045" w:hRule="atLeast"/>
          <w:jc w:val="center"/>
        </w:trPr>
        <w:tc>
          <w:tcPr>
            <w:tcW w:w="520" w:type="dxa"/>
            <w:noWrap w:val="0"/>
            <w:vAlign w:val="center"/>
          </w:tcPr>
          <w:p w14:paraId="52BD7BC8">
            <w:pPr>
              <w:widowControl/>
              <w:ind w:firstLine="0" w:firstLineChars="0"/>
              <w:jc w:val="center"/>
              <w:rPr>
                <w:rFonts w:hint="eastAsia" w:ascii="宋体" w:hAnsi="宋体" w:eastAsia="宋体" w:cs="宋体"/>
                <w:kern w:val="0"/>
              </w:rPr>
            </w:pPr>
          </w:p>
        </w:tc>
        <w:tc>
          <w:tcPr>
            <w:tcW w:w="536" w:type="dxa"/>
            <w:noWrap w:val="0"/>
            <w:vAlign w:val="center"/>
          </w:tcPr>
          <w:p w14:paraId="185707AD">
            <w:pPr>
              <w:widowControl/>
              <w:ind w:firstLine="0" w:firstLineChars="0"/>
              <w:jc w:val="center"/>
              <w:rPr>
                <w:rFonts w:hint="eastAsia" w:ascii="宋体" w:hAnsi="宋体" w:eastAsia="宋体" w:cs="宋体"/>
                <w:kern w:val="0"/>
              </w:rPr>
            </w:pPr>
          </w:p>
        </w:tc>
        <w:tc>
          <w:tcPr>
            <w:tcW w:w="528" w:type="dxa"/>
            <w:noWrap w:val="0"/>
            <w:vAlign w:val="center"/>
          </w:tcPr>
          <w:p w14:paraId="7600AEF4">
            <w:pPr>
              <w:widowControl/>
              <w:ind w:firstLine="0" w:firstLineChars="0"/>
              <w:jc w:val="center"/>
              <w:rPr>
                <w:rFonts w:hint="eastAsia" w:ascii="宋体" w:hAnsi="宋体" w:eastAsia="宋体" w:cs="宋体"/>
                <w:kern w:val="0"/>
              </w:rPr>
            </w:pPr>
            <w:r>
              <w:rPr>
                <w:rFonts w:hint="eastAsia" w:ascii="宋体" w:hAnsi="宋体" w:eastAsia="宋体" w:cs="宋体"/>
                <w:kern w:val="0"/>
              </w:rPr>
              <w:t>9</w:t>
            </w:r>
          </w:p>
        </w:tc>
        <w:tc>
          <w:tcPr>
            <w:tcW w:w="1722" w:type="dxa"/>
            <w:noWrap w:val="0"/>
            <w:vAlign w:val="center"/>
          </w:tcPr>
          <w:p w14:paraId="357CFC0E">
            <w:pPr>
              <w:widowControl/>
              <w:ind w:firstLine="0" w:firstLineChars="0"/>
              <w:rPr>
                <w:rFonts w:hint="eastAsia" w:ascii="宋体" w:hAnsi="宋体" w:eastAsia="宋体" w:cs="宋体"/>
                <w:kern w:val="0"/>
              </w:rPr>
            </w:pPr>
            <w:r>
              <w:rPr>
                <w:rFonts w:hint="eastAsia" w:ascii="宋体" w:hAnsi="宋体" w:eastAsia="宋体" w:cs="宋体"/>
                <w:kern w:val="0"/>
              </w:rPr>
              <w:t>陕西工商管理硕士班学费</w:t>
            </w:r>
          </w:p>
        </w:tc>
        <w:tc>
          <w:tcPr>
            <w:tcW w:w="888" w:type="dxa"/>
            <w:noWrap w:val="0"/>
            <w:vAlign w:val="center"/>
          </w:tcPr>
          <w:p w14:paraId="33DCAE12">
            <w:pPr>
              <w:widowControl/>
              <w:ind w:firstLine="0" w:firstLineChars="0"/>
              <w:rPr>
                <w:rFonts w:hint="eastAsia" w:ascii="宋体" w:hAnsi="宋体" w:eastAsia="宋体" w:cs="宋体"/>
                <w:kern w:val="0"/>
              </w:rPr>
            </w:pPr>
            <w:r>
              <w:rPr>
                <w:rFonts w:hint="eastAsia" w:ascii="宋体" w:hAnsi="宋体" w:eastAsia="宋体" w:cs="宋体"/>
                <w:kern w:val="0"/>
              </w:rPr>
              <w:t>缴入地方财政专户</w:t>
            </w:r>
          </w:p>
        </w:tc>
        <w:tc>
          <w:tcPr>
            <w:tcW w:w="2583" w:type="dxa"/>
            <w:noWrap w:val="0"/>
            <w:vAlign w:val="center"/>
          </w:tcPr>
          <w:p w14:paraId="1A525402">
            <w:pPr>
              <w:widowControl/>
              <w:ind w:firstLine="0" w:firstLineChars="0"/>
              <w:rPr>
                <w:rFonts w:hint="eastAsia" w:ascii="宋体" w:hAnsi="宋体" w:eastAsia="宋体" w:cs="宋体"/>
                <w:kern w:val="0"/>
              </w:rPr>
            </w:pPr>
            <w:r>
              <w:rPr>
                <w:rFonts w:hint="eastAsia" w:ascii="宋体" w:hAnsi="宋体" w:eastAsia="宋体" w:cs="宋体"/>
                <w:kern w:val="0"/>
              </w:rPr>
              <w:t>陕政发〔1996〕34号，陕价费调发〔2002〕59号，陕价行发〔2014〕68号</w:t>
            </w:r>
          </w:p>
        </w:tc>
        <w:tc>
          <w:tcPr>
            <w:tcW w:w="1083" w:type="dxa"/>
            <w:noWrap w:val="0"/>
            <w:vAlign w:val="center"/>
          </w:tcPr>
          <w:p w14:paraId="2C232F69">
            <w:pPr>
              <w:widowControl/>
              <w:ind w:firstLine="0" w:firstLineChars="0"/>
              <w:rPr>
                <w:rFonts w:hint="eastAsia" w:ascii="宋体" w:hAnsi="宋体" w:eastAsia="宋体" w:cs="宋体"/>
                <w:kern w:val="0"/>
              </w:rPr>
            </w:pPr>
            <w:r>
              <w:rPr>
                <w:rFonts w:hint="eastAsia" w:ascii="宋体" w:hAnsi="宋体" w:eastAsia="宋体" w:cs="宋体"/>
                <w:kern w:val="0"/>
              </w:rPr>
              <w:t>教育部门</w:t>
            </w:r>
          </w:p>
        </w:tc>
        <w:tc>
          <w:tcPr>
            <w:tcW w:w="1101" w:type="dxa"/>
            <w:noWrap w:val="0"/>
            <w:vAlign w:val="center"/>
          </w:tcPr>
          <w:p w14:paraId="265EAA52">
            <w:pPr>
              <w:widowControl/>
              <w:ind w:firstLine="0" w:firstLineChars="0"/>
              <w:rPr>
                <w:rFonts w:hint="eastAsia" w:ascii="宋体" w:hAnsi="宋体" w:eastAsia="宋体" w:cs="宋体"/>
                <w:kern w:val="0"/>
              </w:rPr>
            </w:pPr>
            <w:r>
              <w:rPr>
                <w:rFonts w:hint="eastAsia" w:ascii="宋体" w:hAnsi="宋体" w:eastAsia="宋体" w:cs="宋体"/>
                <w:kern w:val="0"/>
              </w:rPr>
              <w:t>陕西省工商管理硕士生</w:t>
            </w:r>
          </w:p>
        </w:tc>
        <w:tc>
          <w:tcPr>
            <w:tcW w:w="2813" w:type="dxa"/>
            <w:noWrap w:val="0"/>
            <w:vAlign w:val="center"/>
          </w:tcPr>
          <w:p w14:paraId="3A9BAEDA">
            <w:pPr>
              <w:widowControl/>
              <w:ind w:firstLine="0" w:firstLineChars="0"/>
              <w:rPr>
                <w:rFonts w:hint="eastAsia" w:ascii="宋体" w:hAnsi="宋体" w:eastAsia="宋体" w:cs="宋体"/>
                <w:kern w:val="0"/>
              </w:rPr>
            </w:pPr>
            <w:r>
              <w:rPr>
                <w:rFonts w:hint="eastAsia" w:ascii="宋体" w:hAnsi="宋体" w:eastAsia="宋体" w:cs="宋体"/>
                <w:kern w:val="0"/>
              </w:rPr>
              <w:t>由学校自主确定。</w:t>
            </w:r>
          </w:p>
        </w:tc>
        <w:tc>
          <w:tcPr>
            <w:tcW w:w="984" w:type="dxa"/>
            <w:noWrap w:val="0"/>
            <w:vAlign w:val="center"/>
          </w:tcPr>
          <w:p w14:paraId="11B87CEB">
            <w:pPr>
              <w:widowControl/>
              <w:ind w:firstLine="0" w:firstLineChars="0"/>
              <w:rPr>
                <w:rFonts w:hint="eastAsia" w:ascii="宋体" w:hAnsi="宋体" w:eastAsia="宋体" w:cs="宋体"/>
                <w:kern w:val="0"/>
              </w:rPr>
            </w:pPr>
          </w:p>
        </w:tc>
      </w:tr>
      <w:tr w14:paraId="6E5E2D9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768" w:hRule="atLeast"/>
          <w:jc w:val="center"/>
        </w:trPr>
        <w:tc>
          <w:tcPr>
            <w:tcW w:w="520" w:type="dxa"/>
            <w:noWrap w:val="0"/>
            <w:vAlign w:val="center"/>
          </w:tcPr>
          <w:p w14:paraId="63DB4F78">
            <w:pPr>
              <w:widowControl/>
              <w:ind w:firstLine="0" w:firstLineChars="0"/>
              <w:jc w:val="center"/>
              <w:rPr>
                <w:rFonts w:ascii="宋体" w:hAnsi="宋体" w:eastAsia="宋体" w:cs="宋体"/>
                <w:kern w:val="0"/>
              </w:rPr>
            </w:pPr>
            <w:r>
              <w:rPr>
                <w:rFonts w:hint="eastAsia" w:ascii="宋体" w:hAnsi="宋体" w:eastAsia="宋体" w:cs="宋体"/>
                <w:kern w:val="0"/>
              </w:rPr>
              <w:t>三</w:t>
            </w:r>
          </w:p>
        </w:tc>
        <w:tc>
          <w:tcPr>
            <w:tcW w:w="536" w:type="dxa"/>
            <w:noWrap w:val="0"/>
            <w:vAlign w:val="center"/>
          </w:tcPr>
          <w:p w14:paraId="5C5DBA21">
            <w:pPr>
              <w:widowControl/>
              <w:ind w:firstLine="0" w:firstLineChars="0"/>
              <w:jc w:val="center"/>
              <w:rPr>
                <w:rFonts w:ascii="宋体" w:hAnsi="宋体" w:eastAsia="宋体" w:cs="宋体"/>
                <w:kern w:val="0"/>
              </w:rPr>
            </w:pPr>
            <w:r>
              <w:rPr>
                <w:rFonts w:hint="eastAsia" w:ascii="宋体" w:hAnsi="宋体" w:eastAsia="宋体" w:cs="宋体"/>
                <w:kern w:val="0"/>
              </w:rPr>
              <w:t>公安 部门</w:t>
            </w:r>
          </w:p>
        </w:tc>
        <w:tc>
          <w:tcPr>
            <w:tcW w:w="528" w:type="dxa"/>
            <w:noWrap w:val="0"/>
            <w:vAlign w:val="center"/>
          </w:tcPr>
          <w:p w14:paraId="6E640C10">
            <w:pPr>
              <w:widowControl/>
              <w:ind w:firstLine="0" w:firstLineChars="0"/>
              <w:jc w:val="center"/>
              <w:rPr>
                <w:rFonts w:ascii="宋体" w:hAnsi="宋体" w:eastAsia="宋体" w:cs="宋体"/>
                <w:kern w:val="0"/>
              </w:rPr>
            </w:pPr>
          </w:p>
        </w:tc>
        <w:tc>
          <w:tcPr>
            <w:tcW w:w="1722" w:type="dxa"/>
            <w:noWrap w:val="0"/>
            <w:vAlign w:val="center"/>
          </w:tcPr>
          <w:p w14:paraId="660279F1">
            <w:pPr>
              <w:widowControl/>
              <w:ind w:firstLine="0" w:firstLineChars="0"/>
              <w:rPr>
                <w:rFonts w:ascii="宋体" w:hAnsi="宋体" w:eastAsia="宋体" w:cs="宋体"/>
                <w:kern w:val="0"/>
              </w:rPr>
            </w:pPr>
          </w:p>
        </w:tc>
        <w:tc>
          <w:tcPr>
            <w:tcW w:w="888" w:type="dxa"/>
            <w:noWrap w:val="0"/>
            <w:vAlign w:val="center"/>
          </w:tcPr>
          <w:p w14:paraId="0152228A">
            <w:pPr>
              <w:widowControl/>
              <w:ind w:firstLine="0" w:firstLineChars="0"/>
              <w:rPr>
                <w:rFonts w:ascii="宋体" w:hAnsi="宋体" w:eastAsia="宋体" w:cs="宋体"/>
                <w:kern w:val="0"/>
              </w:rPr>
            </w:pPr>
          </w:p>
        </w:tc>
        <w:tc>
          <w:tcPr>
            <w:tcW w:w="2583" w:type="dxa"/>
            <w:noWrap w:val="0"/>
            <w:vAlign w:val="center"/>
          </w:tcPr>
          <w:p w14:paraId="34E75347">
            <w:pPr>
              <w:widowControl/>
              <w:ind w:firstLine="0" w:firstLineChars="0"/>
              <w:rPr>
                <w:rFonts w:ascii="宋体" w:hAnsi="宋体" w:eastAsia="宋体" w:cs="宋体"/>
                <w:kern w:val="0"/>
              </w:rPr>
            </w:pPr>
          </w:p>
        </w:tc>
        <w:tc>
          <w:tcPr>
            <w:tcW w:w="1083" w:type="dxa"/>
            <w:noWrap w:val="0"/>
            <w:vAlign w:val="center"/>
          </w:tcPr>
          <w:p w14:paraId="352A849C">
            <w:pPr>
              <w:widowControl/>
              <w:ind w:firstLine="0" w:firstLineChars="0"/>
              <w:rPr>
                <w:rFonts w:ascii="宋体" w:hAnsi="宋体" w:eastAsia="宋体" w:cs="宋体"/>
                <w:kern w:val="0"/>
              </w:rPr>
            </w:pPr>
          </w:p>
        </w:tc>
        <w:tc>
          <w:tcPr>
            <w:tcW w:w="1101" w:type="dxa"/>
            <w:noWrap w:val="0"/>
            <w:vAlign w:val="center"/>
          </w:tcPr>
          <w:p w14:paraId="048057C2">
            <w:pPr>
              <w:widowControl/>
              <w:ind w:firstLine="0" w:firstLineChars="0"/>
              <w:rPr>
                <w:rFonts w:ascii="宋体" w:hAnsi="宋体" w:eastAsia="宋体" w:cs="宋体"/>
                <w:kern w:val="0"/>
              </w:rPr>
            </w:pPr>
          </w:p>
        </w:tc>
        <w:tc>
          <w:tcPr>
            <w:tcW w:w="2813" w:type="dxa"/>
            <w:noWrap w:val="0"/>
            <w:vAlign w:val="center"/>
          </w:tcPr>
          <w:p w14:paraId="68042620">
            <w:pPr>
              <w:widowControl/>
              <w:ind w:firstLine="0" w:firstLineChars="0"/>
              <w:rPr>
                <w:rFonts w:ascii="宋体" w:hAnsi="宋体" w:eastAsia="宋体" w:cs="宋体"/>
                <w:kern w:val="0"/>
              </w:rPr>
            </w:pPr>
          </w:p>
        </w:tc>
        <w:tc>
          <w:tcPr>
            <w:tcW w:w="984" w:type="dxa"/>
            <w:noWrap w:val="0"/>
            <w:vAlign w:val="center"/>
          </w:tcPr>
          <w:p w14:paraId="73C68C35">
            <w:pPr>
              <w:widowControl/>
              <w:ind w:firstLine="0" w:firstLineChars="0"/>
              <w:rPr>
                <w:rFonts w:ascii="宋体" w:hAnsi="宋体" w:eastAsia="宋体" w:cs="宋体"/>
                <w:kern w:val="0"/>
              </w:rPr>
            </w:pPr>
          </w:p>
        </w:tc>
      </w:tr>
      <w:tr w14:paraId="511867F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564" w:hRule="atLeast"/>
          <w:jc w:val="center"/>
        </w:trPr>
        <w:tc>
          <w:tcPr>
            <w:tcW w:w="520" w:type="dxa"/>
            <w:noWrap w:val="0"/>
            <w:vAlign w:val="center"/>
          </w:tcPr>
          <w:p w14:paraId="6CEBB965">
            <w:pPr>
              <w:widowControl/>
              <w:ind w:firstLine="0" w:firstLineChars="0"/>
              <w:jc w:val="center"/>
              <w:rPr>
                <w:rFonts w:ascii="宋体" w:hAnsi="宋体" w:eastAsia="宋体" w:cs="宋体"/>
                <w:kern w:val="0"/>
              </w:rPr>
            </w:pPr>
          </w:p>
        </w:tc>
        <w:tc>
          <w:tcPr>
            <w:tcW w:w="536" w:type="dxa"/>
            <w:noWrap w:val="0"/>
            <w:vAlign w:val="center"/>
          </w:tcPr>
          <w:p w14:paraId="2DBD1F6D">
            <w:pPr>
              <w:widowControl/>
              <w:ind w:firstLine="0" w:firstLineChars="0"/>
              <w:jc w:val="center"/>
              <w:rPr>
                <w:rFonts w:ascii="宋体" w:hAnsi="宋体" w:eastAsia="宋体" w:cs="宋体"/>
                <w:kern w:val="0"/>
              </w:rPr>
            </w:pPr>
          </w:p>
        </w:tc>
        <w:tc>
          <w:tcPr>
            <w:tcW w:w="528" w:type="dxa"/>
            <w:noWrap w:val="0"/>
            <w:vAlign w:val="center"/>
          </w:tcPr>
          <w:p w14:paraId="1DF15373">
            <w:pPr>
              <w:widowControl/>
              <w:ind w:firstLine="0" w:firstLineChars="0"/>
              <w:jc w:val="center"/>
              <w:rPr>
                <w:rFonts w:ascii="宋体" w:hAnsi="宋体" w:eastAsia="宋体" w:cs="宋体"/>
                <w:kern w:val="0"/>
              </w:rPr>
            </w:pPr>
            <w:r>
              <w:rPr>
                <w:rFonts w:hint="eastAsia" w:ascii="宋体" w:hAnsi="宋体" w:eastAsia="宋体" w:cs="宋体"/>
                <w:kern w:val="0"/>
              </w:rPr>
              <w:t>10</w:t>
            </w:r>
          </w:p>
        </w:tc>
        <w:tc>
          <w:tcPr>
            <w:tcW w:w="1722" w:type="dxa"/>
            <w:noWrap w:val="0"/>
            <w:vAlign w:val="center"/>
          </w:tcPr>
          <w:p w14:paraId="455DBFD4">
            <w:pPr>
              <w:widowControl/>
              <w:ind w:firstLine="0" w:firstLineChars="0"/>
              <w:rPr>
                <w:rFonts w:ascii="宋体" w:hAnsi="宋体" w:eastAsia="宋体" w:cs="宋体"/>
                <w:kern w:val="0"/>
              </w:rPr>
            </w:pPr>
            <w:r>
              <w:rPr>
                <w:rFonts w:hint="eastAsia" w:ascii="宋体" w:hAnsi="宋体" w:eastAsia="宋体" w:cs="宋体"/>
                <w:kern w:val="0"/>
              </w:rPr>
              <w:t>证照费</w:t>
            </w:r>
          </w:p>
        </w:tc>
        <w:tc>
          <w:tcPr>
            <w:tcW w:w="888" w:type="dxa"/>
            <w:noWrap w:val="0"/>
            <w:vAlign w:val="center"/>
          </w:tcPr>
          <w:p w14:paraId="3CAA725E">
            <w:pPr>
              <w:widowControl/>
              <w:ind w:firstLine="0" w:firstLineChars="0"/>
              <w:rPr>
                <w:rFonts w:ascii="宋体" w:hAnsi="宋体" w:eastAsia="宋体" w:cs="宋体"/>
                <w:kern w:val="0"/>
              </w:rPr>
            </w:pPr>
          </w:p>
        </w:tc>
        <w:tc>
          <w:tcPr>
            <w:tcW w:w="2583" w:type="dxa"/>
            <w:noWrap w:val="0"/>
            <w:vAlign w:val="center"/>
          </w:tcPr>
          <w:p w14:paraId="103049B9">
            <w:pPr>
              <w:widowControl/>
              <w:ind w:firstLine="0" w:firstLineChars="0"/>
              <w:rPr>
                <w:rFonts w:ascii="宋体" w:hAnsi="宋体" w:eastAsia="宋体" w:cs="宋体"/>
                <w:kern w:val="0"/>
              </w:rPr>
            </w:pPr>
          </w:p>
        </w:tc>
        <w:tc>
          <w:tcPr>
            <w:tcW w:w="1083" w:type="dxa"/>
            <w:noWrap w:val="0"/>
            <w:vAlign w:val="center"/>
          </w:tcPr>
          <w:p w14:paraId="5B978130">
            <w:pPr>
              <w:widowControl/>
              <w:ind w:firstLine="0" w:firstLineChars="0"/>
              <w:rPr>
                <w:rFonts w:hint="eastAsia" w:ascii="宋体" w:hAnsi="宋体" w:eastAsia="宋体" w:cs="宋体"/>
                <w:kern w:val="0"/>
              </w:rPr>
            </w:pPr>
          </w:p>
        </w:tc>
        <w:tc>
          <w:tcPr>
            <w:tcW w:w="1101" w:type="dxa"/>
            <w:noWrap w:val="0"/>
            <w:vAlign w:val="center"/>
          </w:tcPr>
          <w:p w14:paraId="1553D972">
            <w:pPr>
              <w:widowControl/>
              <w:ind w:firstLine="0" w:firstLineChars="0"/>
              <w:rPr>
                <w:rFonts w:hint="eastAsia" w:ascii="宋体" w:hAnsi="宋体" w:eastAsia="宋体" w:cs="宋体"/>
                <w:kern w:val="0"/>
              </w:rPr>
            </w:pPr>
          </w:p>
        </w:tc>
        <w:tc>
          <w:tcPr>
            <w:tcW w:w="2813" w:type="dxa"/>
            <w:noWrap w:val="0"/>
            <w:vAlign w:val="center"/>
          </w:tcPr>
          <w:p w14:paraId="46D0897F">
            <w:pPr>
              <w:widowControl/>
              <w:ind w:firstLine="0" w:firstLineChars="0"/>
              <w:rPr>
                <w:rFonts w:ascii="宋体" w:hAnsi="宋体" w:eastAsia="宋体" w:cs="宋体"/>
                <w:kern w:val="0"/>
              </w:rPr>
            </w:pPr>
          </w:p>
        </w:tc>
        <w:tc>
          <w:tcPr>
            <w:tcW w:w="984" w:type="dxa"/>
            <w:noWrap w:val="0"/>
            <w:vAlign w:val="center"/>
          </w:tcPr>
          <w:p w14:paraId="54F19143">
            <w:pPr>
              <w:widowControl/>
              <w:ind w:firstLine="0" w:firstLineChars="0"/>
              <w:jc w:val="left"/>
              <w:rPr>
                <w:rFonts w:ascii="宋体" w:hAnsi="宋体" w:eastAsia="宋体" w:cs="宋体"/>
                <w:kern w:val="0"/>
              </w:rPr>
            </w:pPr>
            <w:r>
              <w:rPr>
                <w:rFonts w:hint="eastAsia" w:ascii="宋体" w:hAnsi="宋体" w:eastAsia="宋体" w:cs="宋体"/>
                <w:kern w:val="0"/>
              </w:rPr>
              <w:t>涉企收费</w:t>
            </w:r>
            <w:r>
              <w:rPr>
                <w:rFonts w:hint="eastAsia" w:ascii="宋体" w:hAnsi="宋体" w:eastAsia="宋体" w:cs="MS Mincho"/>
                <w:kern w:val="0"/>
              </w:rPr>
              <w:t>①</w:t>
            </w:r>
          </w:p>
        </w:tc>
      </w:tr>
      <w:tr w14:paraId="70726FB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1881" w:hRule="atLeast"/>
          <w:jc w:val="center"/>
        </w:trPr>
        <w:tc>
          <w:tcPr>
            <w:tcW w:w="520" w:type="dxa"/>
            <w:noWrap w:val="0"/>
            <w:vAlign w:val="center"/>
          </w:tcPr>
          <w:p w14:paraId="794131AE">
            <w:pPr>
              <w:widowControl/>
              <w:ind w:firstLine="0" w:firstLineChars="0"/>
              <w:jc w:val="center"/>
              <w:rPr>
                <w:rFonts w:ascii="宋体" w:hAnsi="宋体" w:eastAsia="宋体" w:cs="宋体"/>
                <w:kern w:val="0"/>
              </w:rPr>
            </w:pPr>
          </w:p>
        </w:tc>
        <w:tc>
          <w:tcPr>
            <w:tcW w:w="536" w:type="dxa"/>
            <w:noWrap w:val="0"/>
            <w:vAlign w:val="center"/>
          </w:tcPr>
          <w:p w14:paraId="5B8A153B">
            <w:pPr>
              <w:widowControl/>
              <w:ind w:firstLine="0" w:firstLineChars="0"/>
              <w:jc w:val="center"/>
              <w:rPr>
                <w:rFonts w:ascii="宋体" w:hAnsi="宋体" w:eastAsia="宋体" w:cs="宋体"/>
                <w:kern w:val="0"/>
              </w:rPr>
            </w:pPr>
          </w:p>
        </w:tc>
        <w:tc>
          <w:tcPr>
            <w:tcW w:w="528" w:type="dxa"/>
            <w:noWrap w:val="0"/>
            <w:vAlign w:val="center"/>
          </w:tcPr>
          <w:p w14:paraId="43EB2693">
            <w:pPr>
              <w:widowControl/>
              <w:ind w:firstLine="0" w:firstLineChars="0"/>
              <w:jc w:val="center"/>
              <w:rPr>
                <w:rFonts w:ascii="宋体" w:hAnsi="宋体" w:eastAsia="宋体" w:cs="宋体"/>
                <w:kern w:val="0"/>
              </w:rPr>
            </w:pPr>
          </w:p>
        </w:tc>
        <w:tc>
          <w:tcPr>
            <w:tcW w:w="1722" w:type="dxa"/>
            <w:noWrap w:val="0"/>
            <w:vAlign w:val="center"/>
          </w:tcPr>
          <w:p w14:paraId="7476A18B">
            <w:pPr>
              <w:widowControl/>
              <w:ind w:firstLine="0" w:firstLineChars="0"/>
              <w:rPr>
                <w:rFonts w:ascii="宋体" w:hAnsi="宋体" w:eastAsia="宋体" w:cs="宋体"/>
                <w:kern w:val="0"/>
              </w:rPr>
            </w:pPr>
            <w:r>
              <w:rPr>
                <w:rFonts w:hint="eastAsia" w:ascii="宋体" w:hAnsi="宋体" w:eastAsia="宋体" w:cs="宋体"/>
                <w:kern w:val="0"/>
              </w:rPr>
              <w:t>（1）公民出入境证件费</w:t>
            </w:r>
          </w:p>
        </w:tc>
        <w:tc>
          <w:tcPr>
            <w:tcW w:w="888" w:type="dxa"/>
            <w:noWrap w:val="0"/>
            <w:vAlign w:val="center"/>
          </w:tcPr>
          <w:p w14:paraId="10091B05">
            <w:pPr>
              <w:widowControl/>
              <w:ind w:firstLine="0" w:firstLineChars="0"/>
              <w:rPr>
                <w:rFonts w:ascii="宋体" w:hAnsi="宋体" w:eastAsia="宋体" w:cs="宋体"/>
                <w:kern w:val="0"/>
              </w:rPr>
            </w:pPr>
            <w:r>
              <w:rPr>
                <w:rFonts w:hint="eastAsia" w:ascii="宋体" w:hAnsi="宋体" w:eastAsia="宋体" w:cs="宋体"/>
                <w:kern w:val="0"/>
              </w:rPr>
              <w:t>缴入中央和地方国库</w:t>
            </w:r>
          </w:p>
        </w:tc>
        <w:tc>
          <w:tcPr>
            <w:tcW w:w="2583" w:type="dxa"/>
            <w:noWrap w:val="0"/>
            <w:vAlign w:val="center"/>
          </w:tcPr>
          <w:p w14:paraId="0FA67FEE">
            <w:pPr>
              <w:widowControl/>
              <w:ind w:firstLine="0" w:firstLineChars="0"/>
              <w:rPr>
                <w:rFonts w:ascii="宋体" w:hAnsi="宋体" w:eastAsia="宋体" w:cs="宋体"/>
                <w:kern w:val="0"/>
              </w:rPr>
            </w:pPr>
            <w:r>
              <w:rPr>
                <w:rFonts w:hint="eastAsia" w:ascii="宋体" w:hAnsi="宋体" w:eastAsia="宋体" w:cs="宋体"/>
                <w:kern w:val="0"/>
              </w:rPr>
              <w:t>《护照法》，价费字〔1992〕240号，公通字〔2000〕99号，发改价格〔2017〕1186号，陕价费发〔2017〕75号，财税函〔2018〕1号</w:t>
            </w:r>
          </w:p>
        </w:tc>
        <w:tc>
          <w:tcPr>
            <w:tcW w:w="1083" w:type="dxa"/>
            <w:noWrap w:val="0"/>
            <w:vAlign w:val="center"/>
          </w:tcPr>
          <w:p w14:paraId="30037A79">
            <w:pPr>
              <w:widowControl/>
              <w:ind w:firstLine="0" w:firstLineChars="0"/>
              <w:rPr>
                <w:rFonts w:hint="eastAsia" w:ascii="宋体" w:hAnsi="宋体" w:eastAsia="宋体" w:cs="宋体"/>
                <w:kern w:val="0"/>
              </w:rPr>
            </w:pPr>
            <w:r>
              <w:rPr>
                <w:rFonts w:hint="eastAsia" w:ascii="宋体" w:hAnsi="宋体" w:eastAsia="宋体" w:cs="宋体"/>
                <w:kern w:val="0"/>
              </w:rPr>
              <w:t>公安出入境管理部门</w:t>
            </w:r>
          </w:p>
        </w:tc>
        <w:tc>
          <w:tcPr>
            <w:tcW w:w="1101" w:type="dxa"/>
            <w:noWrap w:val="0"/>
            <w:vAlign w:val="center"/>
          </w:tcPr>
          <w:p w14:paraId="05B7F7CF">
            <w:pPr>
              <w:widowControl/>
              <w:ind w:firstLine="0" w:firstLineChars="0"/>
              <w:rPr>
                <w:rFonts w:hint="eastAsia" w:ascii="宋体" w:hAnsi="宋体" w:eastAsia="宋体" w:cs="宋体"/>
                <w:kern w:val="0"/>
              </w:rPr>
            </w:pPr>
            <w:r>
              <w:rPr>
                <w:rFonts w:hint="eastAsia" w:ascii="宋体" w:hAnsi="宋体" w:eastAsia="宋体" w:cs="宋体"/>
                <w:kern w:val="0"/>
              </w:rPr>
              <w:t>需办理出入境证件的公民</w:t>
            </w:r>
          </w:p>
        </w:tc>
        <w:tc>
          <w:tcPr>
            <w:tcW w:w="2813" w:type="dxa"/>
            <w:noWrap w:val="0"/>
            <w:vAlign w:val="center"/>
          </w:tcPr>
          <w:p w14:paraId="6F6CE2E1">
            <w:pPr>
              <w:widowControl/>
              <w:ind w:firstLine="0" w:firstLineChars="0"/>
              <w:rPr>
                <w:rFonts w:hint="eastAsia" w:ascii="宋体" w:hAnsi="宋体" w:eastAsia="宋体" w:cs="宋体"/>
                <w:kern w:val="0"/>
              </w:rPr>
            </w:pPr>
          </w:p>
        </w:tc>
        <w:tc>
          <w:tcPr>
            <w:tcW w:w="984" w:type="dxa"/>
            <w:noWrap w:val="0"/>
            <w:vAlign w:val="center"/>
          </w:tcPr>
          <w:p w14:paraId="6C3EFCE9">
            <w:pPr>
              <w:widowControl/>
              <w:ind w:firstLine="0" w:firstLineChars="0"/>
              <w:rPr>
                <w:rFonts w:hint="eastAsia" w:ascii="宋体" w:hAnsi="宋体" w:eastAsia="宋体" w:cs="宋体"/>
                <w:kern w:val="0"/>
              </w:rPr>
            </w:pPr>
          </w:p>
        </w:tc>
      </w:tr>
      <w:tr w14:paraId="6FEA2EC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2149" w:hRule="atLeast"/>
          <w:jc w:val="center"/>
        </w:trPr>
        <w:tc>
          <w:tcPr>
            <w:tcW w:w="520" w:type="dxa"/>
            <w:noWrap w:val="0"/>
            <w:vAlign w:val="center"/>
          </w:tcPr>
          <w:p w14:paraId="4AC083B2">
            <w:pPr>
              <w:widowControl/>
              <w:ind w:firstLine="0" w:firstLineChars="0"/>
              <w:jc w:val="center"/>
              <w:rPr>
                <w:rFonts w:ascii="宋体" w:hAnsi="宋体" w:eastAsia="宋体" w:cs="宋体"/>
                <w:kern w:val="0"/>
              </w:rPr>
            </w:pPr>
          </w:p>
        </w:tc>
        <w:tc>
          <w:tcPr>
            <w:tcW w:w="536" w:type="dxa"/>
            <w:noWrap w:val="0"/>
            <w:vAlign w:val="center"/>
          </w:tcPr>
          <w:p w14:paraId="7AF1069B">
            <w:pPr>
              <w:widowControl/>
              <w:ind w:firstLine="0" w:firstLineChars="0"/>
              <w:jc w:val="center"/>
              <w:rPr>
                <w:rFonts w:ascii="宋体" w:hAnsi="宋体" w:eastAsia="宋体" w:cs="宋体"/>
                <w:kern w:val="0"/>
              </w:rPr>
            </w:pPr>
          </w:p>
        </w:tc>
        <w:tc>
          <w:tcPr>
            <w:tcW w:w="528" w:type="dxa"/>
            <w:noWrap w:val="0"/>
            <w:vAlign w:val="center"/>
          </w:tcPr>
          <w:p w14:paraId="095D2AF4">
            <w:pPr>
              <w:widowControl/>
              <w:ind w:firstLine="0" w:firstLineChars="0"/>
              <w:jc w:val="center"/>
              <w:rPr>
                <w:rFonts w:ascii="宋体" w:hAnsi="宋体" w:eastAsia="宋体" w:cs="宋体"/>
                <w:kern w:val="0"/>
              </w:rPr>
            </w:pPr>
          </w:p>
        </w:tc>
        <w:tc>
          <w:tcPr>
            <w:tcW w:w="1722" w:type="dxa"/>
            <w:noWrap w:val="0"/>
            <w:vAlign w:val="center"/>
          </w:tcPr>
          <w:p w14:paraId="219FA0A6">
            <w:pPr>
              <w:widowControl/>
              <w:ind w:firstLine="0" w:firstLineChars="0"/>
              <w:rPr>
                <w:rFonts w:ascii="宋体" w:hAnsi="宋体" w:eastAsia="宋体" w:cs="宋体"/>
                <w:kern w:val="0"/>
              </w:rPr>
            </w:pPr>
            <w:r>
              <w:rPr>
                <w:rFonts w:hint="eastAsia" w:ascii="宋体" w:hAnsi="宋体" w:eastAsia="宋体" w:cs="宋体"/>
                <w:kern w:val="0"/>
              </w:rPr>
              <w:t>①因私护照</w:t>
            </w:r>
          </w:p>
        </w:tc>
        <w:tc>
          <w:tcPr>
            <w:tcW w:w="888" w:type="dxa"/>
            <w:noWrap w:val="0"/>
            <w:vAlign w:val="center"/>
          </w:tcPr>
          <w:p w14:paraId="4B809F73">
            <w:pPr>
              <w:widowControl/>
              <w:ind w:firstLine="0" w:firstLineChars="0"/>
              <w:rPr>
                <w:rFonts w:ascii="宋体" w:hAnsi="宋体" w:eastAsia="宋体" w:cs="宋体"/>
                <w:kern w:val="0"/>
              </w:rPr>
            </w:pPr>
            <w:r>
              <w:rPr>
                <w:rFonts w:hint="eastAsia" w:ascii="宋体" w:hAnsi="宋体" w:eastAsia="宋体" w:cs="宋体"/>
                <w:kern w:val="0"/>
              </w:rPr>
              <w:t>缴入中央和地方国库</w:t>
            </w:r>
          </w:p>
        </w:tc>
        <w:tc>
          <w:tcPr>
            <w:tcW w:w="2583" w:type="dxa"/>
            <w:noWrap w:val="0"/>
            <w:vAlign w:val="center"/>
          </w:tcPr>
          <w:p w14:paraId="5587AAAC">
            <w:pPr>
              <w:widowControl/>
              <w:ind w:firstLine="0" w:firstLineChars="0"/>
              <w:rPr>
                <w:rFonts w:ascii="宋体" w:hAnsi="宋体" w:eastAsia="宋体" w:cs="宋体"/>
                <w:kern w:val="0"/>
              </w:rPr>
            </w:pPr>
            <w:r>
              <w:rPr>
                <w:rFonts w:hint="eastAsia" w:ascii="宋体" w:hAnsi="宋体" w:eastAsia="宋体" w:cs="宋体"/>
                <w:kern w:val="0"/>
              </w:rPr>
              <w:t>价费字〔1993〕164号，计价格〔2000〕293号，发改价格〔2013〕1494号，陕价行发〔2013〕94号，发改价格〔2019〕914号，陕发改价格〔2019〕864号</w:t>
            </w:r>
          </w:p>
        </w:tc>
        <w:tc>
          <w:tcPr>
            <w:tcW w:w="1083" w:type="dxa"/>
            <w:noWrap w:val="0"/>
            <w:vAlign w:val="center"/>
          </w:tcPr>
          <w:p w14:paraId="73018342">
            <w:pPr>
              <w:widowControl/>
              <w:ind w:firstLine="0" w:firstLineChars="0"/>
              <w:rPr>
                <w:rFonts w:hint="eastAsia" w:ascii="宋体" w:hAnsi="宋体" w:eastAsia="宋体" w:cs="宋体"/>
                <w:kern w:val="0"/>
              </w:rPr>
            </w:pPr>
            <w:r>
              <w:rPr>
                <w:rFonts w:hint="eastAsia" w:ascii="宋体" w:hAnsi="宋体" w:eastAsia="宋体" w:cs="宋体"/>
                <w:kern w:val="0"/>
              </w:rPr>
              <w:t>公安出入境管理部门</w:t>
            </w:r>
          </w:p>
        </w:tc>
        <w:tc>
          <w:tcPr>
            <w:tcW w:w="1101" w:type="dxa"/>
            <w:noWrap w:val="0"/>
            <w:vAlign w:val="center"/>
          </w:tcPr>
          <w:p w14:paraId="7EF0739C">
            <w:pPr>
              <w:widowControl/>
              <w:ind w:firstLine="0" w:firstLineChars="0"/>
              <w:rPr>
                <w:rFonts w:hint="eastAsia" w:ascii="宋体" w:hAnsi="宋体" w:eastAsia="宋体" w:cs="宋体"/>
                <w:kern w:val="0"/>
              </w:rPr>
            </w:pPr>
            <w:r>
              <w:rPr>
                <w:rFonts w:hint="eastAsia" w:ascii="宋体" w:hAnsi="宋体" w:eastAsia="宋体" w:cs="宋体"/>
                <w:kern w:val="0"/>
              </w:rPr>
              <w:t>需办理因私护照的公民</w:t>
            </w:r>
          </w:p>
        </w:tc>
        <w:tc>
          <w:tcPr>
            <w:tcW w:w="2813" w:type="dxa"/>
            <w:noWrap w:val="0"/>
            <w:vAlign w:val="center"/>
          </w:tcPr>
          <w:p w14:paraId="41F164F4">
            <w:pPr>
              <w:widowControl/>
              <w:ind w:firstLine="0" w:firstLineChars="0"/>
              <w:rPr>
                <w:rFonts w:hint="eastAsia" w:ascii="宋体" w:hAnsi="宋体" w:eastAsia="宋体" w:cs="宋体"/>
                <w:kern w:val="0"/>
              </w:rPr>
            </w:pPr>
            <w:r>
              <w:rPr>
                <w:rFonts w:hint="eastAsia" w:ascii="宋体" w:hAnsi="宋体" w:eastAsia="宋体" w:cs="宋体"/>
                <w:kern w:val="0"/>
              </w:rPr>
              <w:t>每本120元</w:t>
            </w:r>
          </w:p>
          <w:p w14:paraId="7CC25E98">
            <w:pPr>
              <w:widowControl/>
              <w:ind w:firstLine="0" w:firstLineChars="0"/>
              <w:rPr>
                <w:rFonts w:hint="eastAsia" w:ascii="宋体" w:hAnsi="宋体" w:eastAsia="宋体" w:cs="宋体"/>
                <w:kern w:val="0"/>
              </w:rPr>
            </w:pPr>
          </w:p>
        </w:tc>
        <w:tc>
          <w:tcPr>
            <w:tcW w:w="984" w:type="dxa"/>
            <w:noWrap w:val="0"/>
            <w:vAlign w:val="center"/>
          </w:tcPr>
          <w:p w14:paraId="2D8827D9">
            <w:pPr>
              <w:widowControl/>
              <w:ind w:firstLine="0" w:firstLineChars="0"/>
              <w:rPr>
                <w:rFonts w:hint="eastAsia" w:ascii="宋体" w:hAnsi="宋体" w:eastAsia="宋体" w:cs="宋体"/>
                <w:kern w:val="0"/>
              </w:rPr>
            </w:pPr>
          </w:p>
        </w:tc>
      </w:tr>
      <w:tr w14:paraId="4488DFD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2108" w:hRule="atLeast"/>
          <w:jc w:val="center"/>
        </w:trPr>
        <w:tc>
          <w:tcPr>
            <w:tcW w:w="520" w:type="dxa"/>
            <w:noWrap w:val="0"/>
            <w:vAlign w:val="center"/>
          </w:tcPr>
          <w:p w14:paraId="7BCD316D">
            <w:pPr>
              <w:widowControl/>
              <w:ind w:firstLine="0" w:firstLineChars="0"/>
              <w:jc w:val="center"/>
              <w:rPr>
                <w:rFonts w:ascii="宋体" w:hAnsi="宋体" w:eastAsia="宋体" w:cs="宋体"/>
                <w:kern w:val="0"/>
              </w:rPr>
            </w:pPr>
          </w:p>
        </w:tc>
        <w:tc>
          <w:tcPr>
            <w:tcW w:w="536" w:type="dxa"/>
            <w:noWrap w:val="0"/>
            <w:vAlign w:val="center"/>
          </w:tcPr>
          <w:p w14:paraId="2B7E4FA0">
            <w:pPr>
              <w:widowControl/>
              <w:ind w:firstLine="0" w:firstLineChars="0"/>
              <w:jc w:val="center"/>
              <w:rPr>
                <w:rFonts w:ascii="宋体" w:hAnsi="宋体" w:eastAsia="宋体" w:cs="宋体"/>
                <w:kern w:val="0"/>
              </w:rPr>
            </w:pPr>
          </w:p>
        </w:tc>
        <w:tc>
          <w:tcPr>
            <w:tcW w:w="528" w:type="dxa"/>
            <w:noWrap w:val="0"/>
            <w:vAlign w:val="center"/>
          </w:tcPr>
          <w:p w14:paraId="13457AB6">
            <w:pPr>
              <w:widowControl/>
              <w:ind w:firstLine="0" w:firstLineChars="0"/>
              <w:jc w:val="center"/>
              <w:rPr>
                <w:rFonts w:ascii="宋体" w:hAnsi="宋体" w:eastAsia="宋体" w:cs="宋体"/>
                <w:kern w:val="0"/>
              </w:rPr>
            </w:pPr>
          </w:p>
        </w:tc>
        <w:tc>
          <w:tcPr>
            <w:tcW w:w="1722" w:type="dxa"/>
            <w:noWrap w:val="0"/>
            <w:vAlign w:val="center"/>
          </w:tcPr>
          <w:p w14:paraId="7C41E9DC">
            <w:pPr>
              <w:widowControl/>
              <w:ind w:firstLine="0" w:firstLineChars="0"/>
              <w:rPr>
                <w:rFonts w:ascii="宋体" w:hAnsi="宋体" w:eastAsia="宋体" w:cs="宋体"/>
                <w:kern w:val="0"/>
              </w:rPr>
            </w:pPr>
            <w:r>
              <w:rPr>
                <w:rFonts w:hint="eastAsia" w:ascii="宋体" w:hAnsi="宋体" w:eastAsia="宋体" w:cs="宋体"/>
                <w:kern w:val="0"/>
              </w:rPr>
              <w:t>②出入境通行证</w:t>
            </w:r>
          </w:p>
        </w:tc>
        <w:tc>
          <w:tcPr>
            <w:tcW w:w="888" w:type="dxa"/>
            <w:noWrap w:val="0"/>
            <w:vAlign w:val="center"/>
          </w:tcPr>
          <w:p w14:paraId="34B9E1F4">
            <w:pPr>
              <w:widowControl/>
              <w:ind w:firstLine="0" w:firstLineChars="0"/>
              <w:rPr>
                <w:rFonts w:ascii="宋体" w:hAnsi="宋体" w:eastAsia="宋体" w:cs="宋体"/>
                <w:kern w:val="0"/>
              </w:rPr>
            </w:pPr>
            <w:r>
              <w:rPr>
                <w:rFonts w:hint="eastAsia" w:ascii="宋体" w:hAnsi="宋体" w:eastAsia="宋体" w:cs="宋体"/>
                <w:kern w:val="0"/>
              </w:rPr>
              <w:t>缴入中央和地方国库</w:t>
            </w:r>
          </w:p>
        </w:tc>
        <w:tc>
          <w:tcPr>
            <w:tcW w:w="2583" w:type="dxa"/>
            <w:noWrap w:val="0"/>
            <w:vAlign w:val="center"/>
          </w:tcPr>
          <w:p w14:paraId="02CA014C">
            <w:pPr>
              <w:widowControl/>
              <w:ind w:firstLine="0" w:firstLineChars="0"/>
              <w:rPr>
                <w:rFonts w:ascii="宋体" w:hAnsi="宋体" w:eastAsia="宋体" w:cs="宋体"/>
                <w:kern w:val="0"/>
              </w:rPr>
            </w:pPr>
            <w:r>
              <w:rPr>
                <w:rFonts w:hint="eastAsia" w:ascii="宋体" w:hAnsi="宋体" w:eastAsia="宋体" w:cs="宋体"/>
                <w:kern w:val="0"/>
              </w:rPr>
              <w:t>价费字〔1993〕164号，公通字〔2000〕99号，财综〔2008〕9号，发改价格〔2017〕1186号，陕价费发〔2017〕75号</w:t>
            </w:r>
          </w:p>
        </w:tc>
        <w:tc>
          <w:tcPr>
            <w:tcW w:w="1083" w:type="dxa"/>
            <w:noWrap w:val="0"/>
            <w:vAlign w:val="center"/>
          </w:tcPr>
          <w:p w14:paraId="6933E9E4">
            <w:pPr>
              <w:widowControl/>
              <w:ind w:firstLine="0" w:firstLineChars="0"/>
              <w:rPr>
                <w:rFonts w:hint="eastAsia" w:ascii="宋体" w:hAnsi="宋体" w:eastAsia="宋体" w:cs="宋体"/>
                <w:kern w:val="0"/>
              </w:rPr>
            </w:pPr>
            <w:r>
              <w:rPr>
                <w:rFonts w:hint="eastAsia" w:ascii="宋体" w:hAnsi="宋体" w:eastAsia="宋体" w:cs="宋体"/>
                <w:kern w:val="0"/>
              </w:rPr>
              <w:t>公安出入境管理部门</w:t>
            </w:r>
          </w:p>
        </w:tc>
        <w:tc>
          <w:tcPr>
            <w:tcW w:w="1101" w:type="dxa"/>
            <w:noWrap w:val="0"/>
            <w:vAlign w:val="center"/>
          </w:tcPr>
          <w:p w14:paraId="44FC94CB">
            <w:pPr>
              <w:widowControl/>
              <w:ind w:firstLine="0" w:firstLineChars="0"/>
              <w:rPr>
                <w:rFonts w:hint="eastAsia" w:ascii="宋体" w:hAnsi="宋体" w:eastAsia="宋体" w:cs="宋体"/>
                <w:kern w:val="0"/>
              </w:rPr>
            </w:pPr>
            <w:r>
              <w:rPr>
                <w:rFonts w:hint="eastAsia" w:ascii="宋体" w:hAnsi="宋体" w:eastAsia="宋体" w:cs="宋体"/>
                <w:kern w:val="0"/>
              </w:rPr>
              <w:t>需办理出入境证件的公民</w:t>
            </w:r>
          </w:p>
        </w:tc>
        <w:tc>
          <w:tcPr>
            <w:tcW w:w="2813" w:type="dxa"/>
            <w:noWrap w:val="0"/>
            <w:vAlign w:val="center"/>
          </w:tcPr>
          <w:p w14:paraId="68178F23">
            <w:pPr>
              <w:widowControl/>
              <w:ind w:firstLine="0" w:firstLineChars="0"/>
              <w:rPr>
                <w:rFonts w:hint="eastAsia" w:ascii="宋体" w:hAnsi="宋体" w:eastAsia="宋体" w:cs="宋体"/>
                <w:kern w:val="0"/>
              </w:rPr>
            </w:pPr>
            <w:r>
              <w:rPr>
                <w:rFonts w:hint="eastAsia" w:ascii="宋体" w:hAnsi="宋体" w:eastAsia="宋体" w:cs="宋体"/>
                <w:kern w:val="0"/>
              </w:rPr>
              <w:t>每证15元（一次有效）、50元（二次有效）、80元（多次有效）</w:t>
            </w:r>
          </w:p>
        </w:tc>
        <w:tc>
          <w:tcPr>
            <w:tcW w:w="984" w:type="dxa"/>
            <w:noWrap w:val="0"/>
            <w:vAlign w:val="center"/>
          </w:tcPr>
          <w:p w14:paraId="73C9C07F">
            <w:pPr>
              <w:widowControl/>
              <w:ind w:firstLine="0" w:firstLineChars="0"/>
              <w:rPr>
                <w:rFonts w:hint="eastAsia" w:ascii="宋体" w:hAnsi="宋体" w:eastAsia="宋体" w:cs="宋体"/>
                <w:kern w:val="0"/>
              </w:rPr>
            </w:pPr>
          </w:p>
        </w:tc>
      </w:tr>
      <w:tr w14:paraId="0AAFB47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3798" w:hRule="atLeast"/>
          <w:jc w:val="center"/>
        </w:trPr>
        <w:tc>
          <w:tcPr>
            <w:tcW w:w="520" w:type="dxa"/>
            <w:noWrap w:val="0"/>
            <w:vAlign w:val="center"/>
          </w:tcPr>
          <w:p w14:paraId="52295223">
            <w:pPr>
              <w:widowControl/>
              <w:ind w:firstLine="0" w:firstLineChars="0"/>
              <w:jc w:val="center"/>
              <w:rPr>
                <w:rFonts w:ascii="宋体" w:hAnsi="宋体" w:eastAsia="宋体" w:cs="宋体"/>
                <w:kern w:val="0"/>
              </w:rPr>
            </w:pPr>
          </w:p>
        </w:tc>
        <w:tc>
          <w:tcPr>
            <w:tcW w:w="536" w:type="dxa"/>
            <w:noWrap w:val="0"/>
            <w:vAlign w:val="center"/>
          </w:tcPr>
          <w:p w14:paraId="0A99E5CE">
            <w:pPr>
              <w:widowControl/>
              <w:ind w:firstLine="0" w:firstLineChars="0"/>
              <w:jc w:val="center"/>
              <w:rPr>
                <w:rFonts w:ascii="宋体" w:hAnsi="宋体" w:eastAsia="宋体" w:cs="宋体"/>
                <w:kern w:val="0"/>
              </w:rPr>
            </w:pPr>
          </w:p>
        </w:tc>
        <w:tc>
          <w:tcPr>
            <w:tcW w:w="528" w:type="dxa"/>
            <w:noWrap w:val="0"/>
            <w:vAlign w:val="center"/>
          </w:tcPr>
          <w:p w14:paraId="076F859D">
            <w:pPr>
              <w:widowControl/>
              <w:ind w:firstLine="0" w:firstLineChars="0"/>
              <w:jc w:val="center"/>
              <w:rPr>
                <w:rFonts w:ascii="宋体" w:hAnsi="宋体" w:eastAsia="宋体" w:cs="宋体"/>
                <w:kern w:val="0"/>
              </w:rPr>
            </w:pPr>
          </w:p>
        </w:tc>
        <w:tc>
          <w:tcPr>
            <w:tcW w:w="1722" w:type="dxa"/>
            <w:noWrap w:val="0"/>
            <w:vAlign w:val="center"/>
          </w:tcPr>
          <w:p w14:paraId="4EFC1E46">
            <w:pPr>
              <w:widowControl/>
              <w:ind w:firstLine="0" w:firstLineChars="0"/>
              <w:rPr>
                <w:rFonts w:ascii="宋体" w:hAnsi="宋体" w:eastAsia="宋体" w:cs="宋体"/>
                <w:kern w:val="0"/>
              </w:rPr>
            </w:pPr>
            <w:r>
              <w:rPr>
                <w:rFonts w:hint="eastAsia" w:ascii="宋体" w:hAnsi="宋体" w:eastAsia="宋体" w:cs="宋体"/>
                <w:kern w:val="0"/>
              </w:rPr>
              <w:t>③往来（含前往）港澳通行证（含签注）</w:t>
            </w:r>
          </w:p>
        </w:tc>
        <w:tc>
          <w:tcPr>
            <w:tcW w:w="888" w:type="dxa"/>
            <w:noWrap w:val="0"/>
            <w:vAlign w:val="center"/>
          </w:tcPr>
          <w:p w14:paraId="578C95B5">
            <w:pPr>
              <w:widowControl/>
              <w:ind w:firstLine="0" w:firstLineChars="0"/>
              <w:rPr>
                <w:rFonts w:ascii="宋体" w:hAnsi="宋体" w:eastAsia="宋体" w:cs="宋体"/>
                <w:kern w:val="0"/>
              </w:rPr>
            </w:pPr>
            <w:r>
              <w:rPr>
                <w:rFonts w:hint="eastAsia" w:ascii="宋体" w:hAnsi="宋体" w:eastAsia="宋体" w:cs="宋体"/>
                <w:kern w:val="0"/>
              </w:rPr>
              <w:t>缴入中央和地方国库</w:t>
            </w:r>
          </w:p>
        </w:tc>
        <w:tc>
          <w:tcPr>
            <w:tcW w:w="2583" w:type="dxa"/>
            <w:noWrap w:val="0"/>
            <w:vAlign w:val="center"/>
          </w:tcPr>
          <w:p w14:paraId="5C0C38F8">
            <w:pPr>
              <w:widowControl/>
              <w:ind w:firstLine="0" w:firstLineChars="0"/>
              <w:rPr>
                <w:rFonts w:ascii="宋体" w:hAnsi="宋体" w:eastAsia="宋体" w:cs="宋体"/>
                <w:kern w:val="0"/>
              </w:rPr>
            </w:pPr>
            <w:r>
              <w:rPr>
                <w:rFonts w:hint="eastAsia" w:ascii="宋体" w:hAnsi="宋体" w:eastAsia="宋体" w:cs="宋体"/>
                <w:kern w:val="0"/>
              </w:rPr>
              <w:t>计价格〔2002〕1097号，发改价格〔2005〕77号，发改价格〔2017〕1186号，陕价费发〔2017〕75号，发改价格〔2019〕914号，陕发改价格〔2019〕864号</w:t>
            </w:r>
          </w:p>
        </w:tc>
        <w:tc>
          <w:tcPr>
            <w:tcW w:w="1083" w:type="dxa"/>
            <w:noWrap w:val="0"/>
            <w:vAlign w:val="center"/>
          </w:tcPr>
          <w:p w14:paraId="682988C2">
            <w:pPr>
              <w:widowControl/>
              <w:ind w:firstLine="0" w:firstLineChars="0"/>
              <w:rPr>
                <w:rFonts w:hint="eastAsia" w:ascii="宋体" w:hAnsi="宋体" w:eastAsia="宋体" w:cs="宋体"/>
                <w:kern w:val="0"/>
              </w:rPr>
            </w:pPr>
            <w:r>
              <w:rPr>
                <w:rFonts w:hint="eastAsia" w:ascii="宋体" w:hAnsi="宋体" w:eastAsia="宋体" w:cs="宋体"/>
                <w:kern w:val="0"/>
              </w:rPr>
              <w:t>公安出入境管理部门</w:t>
            </w:r>
          </w:p>
        </w:tc>
        <w:tc>
          <w:tcPr>
            <w:tcW w:w="1101" w:type="dxa"/>
            <w:noWrap w:val="0"/>
            <w:vAlign w:val="center"/>
          </w:tcPr>
          <w:p w14:paraId="5315229F">
            <w:pPr>
              <w:widowControl/>
              <w:ind w:firstLine="0" w:firstLineChars="0"/>
              <w:rPr>
                <w:rFonts w:hint="eastAsia" w:ascii="宋体" w:hAnsi="宋体" w:eastAsia="宋体" w:cs="宋体"/>
                <w:kern w:val="0"/>
              </w:rPr>
            </w:pPr>
            <w:r>
              <w:rPr>
                <w:rFonts w:hint="eastAsia" w:ascii="宋体" w:hAnsi="宋体" w:eastAsia="宋体" w:cs="宋体"/>
                <w:kern w:val="0"/>
              </w:rPr>
              <w:t>需办理往来港澳通行证的公民</w:t>
            </w:r>
          </w:p>
        </w:tc>
        <w:tc>
          <w:tcPr>
            <w:tcW w:w="2813" w:type="dxa"/>
            <w:noWrap w:val="0"/>
            <w:vAlign w:val="center"/>
          </w:tcPr>
          <w:p w14:paraId="10B543C0">
            <w:pPr>
              <w:widowControl/>
              <w:ind w:firstLine="0" w:firstLineChars="0"/>
              <w:rPr>
                <w:rFonts w:hint="eastAsia" w:ascii="宋体" w:hAnsi="宋体" w:eastAsia="宋体" w:cs="宋体"/>
                <w:kern w:val="0"/>
              </w:rPr>
            </w:pPr>
            <w:r>
              <w:rPr>
                <w:rFonts w:hint="eastAsia" w:ascii="宋体" w:hAnsi="宋体" w:eastAsia="宋体" w:cs="宋体"/>
                <w:kern w:val="0"/>
              </w:rPr>
              <w:t>往来港澳通行证每本60元，前往港澳通行证每本40元。一次有效签注每件15元，二次有效签注每件30元，短期（不超过一年）多次有效签注每件80元，一年以上（不含一年）两年以下（含两个）每件120元，两年以上三年以下（不含三年）160元/件，长期（三年以上，含三年）多次有效签注每件240元。</w:t>
            </w:r>
          </w:p>
        </w:tc>
        <w:tc>
          <w:tcPr>
            <w:tcW w:w="984" w:type="dxa"/>
            <w:noWrap w:val="0"/>
            <w:vAlign w:val="center"/>
          </w:tcPr>
          <w:p w14:paraId="25FF9C92">
            <w:pPr>
              <w:widowControl/>
              <w:ind w:firstLine="0" w:firstLineChars="0"/>
              <w:rPr>
                <w:rFonts w:hint="eastAsia" w:ascii="宋体" w:hAnsi="宋体" w:eastAsia="宋体" w:cs="宋体"/>
                <w:kern w:val="0"/>
              </w:rPr>
            </w:pPr>
          </w:p>
        </w:tc>
      </w:tr>
      <w:tr w14:paraId="165863C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2162" w:hRule="atLeast"/>
          <w:jc w:val="center"/>
        </w:trPr>
        <w:tc>
          <w:tcPr>
            <w:tcW w:w="520" w:type="dxa"/>
            <w:noWrap w:val="0"/>
            <w:vAlign w:val="center"/>
          </w:tcPr>
          <w:p w14:paraId="60E81C4A">
            <w:pPr>
              <w:widowControl/>
              <w:ind w:firstLine="0" w:firstLineChars="0"/>
              <w:jc w:val="center"/>
              <w:rPr>
                <w:rFonts w:ascii="宋体" w:hAnsi="宋体" w:eastAsia="宋体" w:cs="宋体"/>
                <w:kern w:val="0"/>
              </w:rPr>
            </w:pPr>
          </w:p>
        </w:tc>
        <w:tc>
          <w:tcPr>
            <w:tcW w:w="536" w:type="dxa"/>
            <w:noWrap w:val="0"/>
            <w:vAlign w:val="center"/>
          </w:tcPr>
          <w:p w14:paraId="7DC21B0F">
            <w:pPr>
              <w:widowControl/>
              <w:ind w:firstLine="0" w:firstLineChars="0"/>
              <w:jc w:val="center"/>
              <w:rPr>
                <w:rFonts w:ascii="宋体" w:hAnsi="宋体" w:eastAsia="宋体" w:cs="宋体"/>
                <w:kern w:val="0"/>
              </w:rPr>
            </w:pPr>
          </w:p>
        </w:tc>
        <w:tc>
          <w:tcPr>
            <w:tcW w:w="528" w:type="dxa"/>
            <w:noWrap w:val="0"/>
            <w:vAlign w:val="center"/>
          </w:tcPr>
          <w:p w14:paraId="367AA81C">
            <w:pPr>
              <w:widowControl/>
              <w:ind w:firstLine="0" w:firstLineChars="0"/>
              <w:jc w:val="center"/>
              <w:rPr>
                <w:rFonts w:ascii="宋体" w:hAnsi="宋体" w:eastAsia="宋体" w:cs="宋体"/>
                <w:kern w:val="0"/>
              </w:rPr>
            </w:pPr>
          </w:p>
        </w:tc>
        <w:tc>
          <w:tcPr>
            <w:tcW w:w="1722" w:type="dxa"/>
            <w:noWrap w:val="0"/>
            <w:vAlign w:val="center"/>
          </w:tcPr>
          <w:p w14:paraId="5D53E073">
            <w:pPr>
              <w:widowControl/>
              <w:ind w:firstLine="0" w:firstLineChars="0"/>
              <w:rPr>
                <w:rFonts w:hint="eastAsia" w:ascii="宋体" w:hAnsi="宋体" w:eastAsia="宋体" w:cs="宋体"/>
                <w:kern w:val="0"/>
              </w:rPr>
            </w:pPr>
            <w:r>
              <w:rPr>
                <w:rFonts w:hint="eastAsia" w:ascii="宋体" w:hAnsi="宋体" w:eastAsia="宋体" w:cs="汉仪书宋二S"/>
                <w:kern w:val="0"/>
              </w:rPr>
              <w:t>④港澳居民来往内地通行证（限于补发、换发）</w:t>
            </w:r>
          </w:p>
        </w:tc>
        <w:tc>
          <w:tcPr>
            <w:tcW w:w="888" w:type="dxa"/>
            <w:noWrap w:val="0"/>
            <w:vAlign w:val="center"/>
          </w:tcPr>
          <w:p w14:paraId="01A7FF0B">
            <w:pPr>
              <w:widowControl/>
              <w:ind w:firstLine="0" w:firstLineChars="0"/>
              <w:rPr>
                <w:rFonts w:hint="eastAsia" w:ascii="宋体" w:hAnsi="宋体" w:eastAsia="宋体" w:cs="宋体"/>
                <w:kern w:val="0"/>
              </w:rPr>
            </w:pPr>
            <w:r>
              <w:rPr>
                <w:rFonts w:hint="eastAsia" w:ascii="宋体" w:hAnsi="宋体" w:eastAsia="宋体" w:cs="宋体"/>
                <w:kern w:val="0"/>
              </w:rPr>
              <w:t>缴入中央和地方国库</w:t>
            </w:r>
          </w:p>
        </w:tc>
        <w:tc>
          <w:tcPr>
            <w:tcW w:w="2583" w:type="dxa"/>
            <w:noWrap w:val="0"/>
            <w:vAlign w:val="center"/>
          </w:tcPr>
          <w:p w14:paraId="7DAB2A36">
            <w:pPr>
              <w:widowControl/>
              <w:ind w:firstLine="0" w:firstLineChars="0"/>
              <w:rPr>
                <w:rFonts w:hint="eastAsia" w:ascii="宋体" w:hAnsi="宋体" w:eastAsia="宋体" w:cs="宋体"/>
                <w:kern w:val="0"/>
              </w:rPr>
            </w:pPr>
            <w:r>
              <w:rPr>
                <w:rFonts w:hint="eastAsia" w:ascii="宋体" w:hAnsi="宋体" w:eastAsia="宋体" w:cs="宋体"/>
                <w:kern w:val="0"/>
              </w:rPr>
              <w:t>财税〔2020〕46号，发改价格〔2020〕1516号，陕财税〔2020〕21号，陕发改价格〔2020〕1489号</w:t>
            </w:r>
          </w:p>
        </w:tc>
        <w:tc>
          <w:tcPr>
            <w:tcW w:w="1083" w:type="dxa"/>
            <w:noWrap w:val="0"/>
            <w:vAlign w:val="center"/>
          </w:tcPr>
          <w:p w14:paraId="1E9BF3A8">
            <w:pPr>
              <w:widowControl/>
              <w:ind w:firstLine="0" w:firstLineChars="0"/>
              <w:rPr>
                <w:rFonts w:hint="eastAsia" w:ascii="宋体" w:hAnsi="宋体" w:eastAsia="宋体" w:cs="宋体"/>
                <w:kern w:val="0"/>
              </w:rPr>
            </w:pPr>
            <w:r>
              <w:rPr>
                <w:rFonts w:hint="eastAsia" w:ascii="宋体" w:hAnsi="宋体" w:eastAsia="宋体" w:cs="宋体"/>
                <w:kern w:val="0"/>
              </w:rPr>
              <w:t>公安出入境管理部门</w:t>
            </w:r>
          </w:p>
        </w:tc>
        <w:tc>
          <w:tcPr>
            <w:tcW w:w="1101" w:type="dxa"/>
            <w:noWrap w:val="0"/>
            <w:vAlign w:val="center"/>
          </w:tcPr>
          <w:p w14:paraId="33DE02E3">
            <w:pPr>
              <w:widowControl/>
              <w:ind w:firstLine="0" w:firstLineChars="0"/>
              <w:rPr>
                <w:rFonts w:hint="eastAsia" w:ascii="宋体" w:hAnsi="宋体" w:eastAsia="宋体" w:cs="宋体"/>
                <w:kern w:val="0"/>
              </w:rPr>
            </w:pPr>
            <w:r>
              <w:rPr>
                <w:rFonts w:hint="eastAsia" w:ascii="宋体" w:hAnsi="宋体" w:eastAsia="宋体" w:cs="宋体"/>
                <w:kern w:val="0"/>
              </w:rPr>
              <w:t>需办理来往大陆通行证的港澳居民</w:t>
            </w:r>
          </w:p>
        </w:tc>
        <w:tc>
          <w:tcPr>
            <w:tcW w:w="2813" w:type="dxa"/>
            <w:noWrap w:val="0"/>
            <w:vAlign w:val="center"/>
          </w:tcPr>
          <w:p w14:paraId="3F10268B">
            <w:pPr>
              <w:widowControl/>
              <w:ind w:firstLine="0" w:firstLineChars="0"/>
              <w:rPr>
                <w:rFonts w:hint="eastAsia" w:ascii="宋体" w:hAnsi="宋体" w:eastAsia="宋体" w:cs="宋体"/>
                <w:kern w:val="0"/>
              </w:rPr>
            </w:pPr>
            <w:r>
              <w:rPr>
                <w:rFonts w:hint="eastAsia" w:ascii="宋体" w:hAnsi="宋体" w:eastAsia="宋体" w:cs="宋体"/>
                <w:kern w:val="0"/>
              </w:rPr>
              <w:t>港澳居民办理来往内地通行证补发、换发收费标准为成人每人350元，证件有效期10年；儿童每人230元，证件有效期5年。</w:t>
            </w:r>
          </w:p>
        </w:tc>
        <w:tc>
          <w:tcPr>
            <w:tcW w:w="984" w:type="dxa"/>
            <w:noWrap w:val="0"/>
            <w:vAlign w:val="center"/>
          </w:tcPr>
          <w:p w14:paraId="54BA4E8E">
            <w:pPr>
              <w:widowControl/>
              <w:ind w:firstLine="0" w:firstLineChars="0"/>
              <w:rPr>
                <w:rFonts w:hint="eastAsia" w:ascii="宋体" w:hAnsi="宋体" w:eastAsia="宋体" w:cs="宋体"/>
                <w:kern w:val="0"/>
              </w:rPr>
            </w:pPr>
          </w:p>
        </w:tc>
      </w:tr>
      <w:tr w14:paraId="1DA9A72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3771" w:hRule="atLeast"/>
          <w:jc w:val="center"/>
        </w:trPr>
        <w:tc>
          <w:tcPr>
            <w:tcW w:w="520" w:type="dxa"/>
            <w:noWrap w:val="0"/>
            <w:vAlign w:val="center"/>
          </w:tcPr>
          <w:p w14:paraId="75C0D0FE">
            <w:pPr>
              <w:widowControl/>
              <w:ind w:firstLine="0" w:firstLineChars="0"/>
              <w:jc w:val="center"/>
              <w:rPr>
                <w:rFonts w:ascii="宋体" w:hAnsi="宋体" w:eastAsia="宋体" w:cs="宋体"/>
                <w:kern w:val="0"/>
              </w:rPr>
            </w:pPr>
          </w:p>
        </w:tc>
        <w:tc>
          <w:tcPr>
            <w:tcW w:w="536" w:type="dxa"/>
            <w:noWrap w:val="0"/>
            <w:vAlign w:val="center"/>
          </w:tcPr>
          <w:p w14:paraId="079059FA">
            <w:pPr>
              <w:widowControl/>
              <w:ind w:firstLine="0" w:firstLineChars="0"/>
              <w:jc w:val="center"/>
              <w:rPr>
                <w:rFonts w:ascii="宋体" w:hAnsi="宋体" w:eastAsia="宋体" w:cs="宋体"/>
                <w:kern w:val="0"/>
              </w:rPr>
            </w:pPr>
          </w:p>
        </w:tc>
        <w:tc>
          <w:tcPr>
            <w:tcW w:w="528" w:type="dxa"/>
            <w:noWrap w:val="0"/>
            <w:vAlign w:val="center"/>
          </w:tcPr>
          <w:p w14:paraId="5C1D38D5">
            <w:pPr>
              <w:widowControl/>
              <w:ind w:firstLine="0" w:firstLineChars="0"/>
              <w:jc w:val="center"/>
              <w:rPr>
                <w:rFonts w:ascii="宋体" w:hAnsi="宋体" w:eastAsia="宋体" w:cs="宋体"/>
                <w:kern w:val="0"/>
              </w:rPr>
            </w:pPr>
          </w:p>
        </w:tc>
        <w:tc>
          <w:tcPr>
            <w:tcW w:w="1722" w:type="dxa"/>
            <w:noWrap w:val="0"/>
            <w:vAlign w:val="center"/>
          </w:tcPr>
          <w:p w14:paraId="203F9769">
            <w:pPr>
              <w:widowControl/>
              <w:ind w:firstLine="0" w:firstLineChars="0"/>
              <w:rPr>
                <w:rFonts w:ascii="宋体" w:hAnsi="宋体" w:eastAsia="宋体" w:cs="宋体"/>
                <w:kern w:val="0"/>
              </w:rPr>
            </w:pPr>
            <w:r>
              <w:rPr>
                <w:rFonts w:hint="eastAsia" w:ascii="宋体" w:hAnsi="宋体" w:eastAsia="宋体" w:cs="汉仪书宋二S"/>
                <w:kern w:val="0"/>
              </w:rPr>
              <w:t>⑤</w:t>
            </w:r>
            <w:r>
              <w:rPr>
                <w:rFonts w:hint="eastAsia" w:ascii="宋体" w:hAnsi="宋体" w:eastAsia="宋体" w:cs="宋体"/>
                <w:kern w:val="0"/>
              </w:rPr>
              <w:t>台湾居民来往大陆通行证</w:t>
            </w:r>
          </w:p>
        </w:tc>
        <w:tc>
          <w:tcPr>
            <w:tcW w:w="888" w:type="dxa"/>
            <w:noWrap w:val="0"/>
            <w:vAlign w:val="center"/>
          </w:tcPr>
          <w:p w14:paraId="5DCD1B8A">
            <w:pPr>
              <w:widowControl/>
              <w:ind w:firstLine="0" w:firstLineChars="0"/>
              <w:rPr>
                <w:rFonts w:ascii="宋体" w:hAnsi="宋体" w:eastAsia="宋体" w:cs="宋体"/>
                <w:kern w:val="0"/>
              </w:rPr>
            </w:pPr>
            <w:r>
              <w:rPr>
                <w:rFonts w:hint="eastAsia" w:ascii="宋体" w:hAnsi="宋体" w:eastAsia="宋体" w:cs="宋体"/>
                <w:kern w:val="0"/>
              </w:rPr>
              <w:t>缴入中央和地方国库</w:t>
            </w:r>
          </w:p>
        </w:tc>
        <w:tc>
          <w:tcPr>
            <w:tcW w:w="2583" w:type="dxa"/>
            <w:noWrap w:val="0"/>
            <w:vAlign w:val="center"/>
          </w:tcPr>
          <w:p w14:paraId="227E239A">
            <w:pPr>
              <w:widowControl/>
              <w:ind w:firstLine="0" w:firstLineChars="0"/>
              <w:rPr>
                <w:rFonts w:ascii="宋体" w:hAnsi="宋体" w:eastAsia="宋体" w:cs="宋体"/>
                <w:kern w:val="0"/>
              </w:rPr>
            </w:pPr>
            <w:r>
              <w:rPr>
                <w:rFonts w:hint="eastAsia" w:ascii="宋体" w:hAnsi="宋体" w:eastAsia="宋体" w:cs="宋体"/>
                <w:kern w:val="0"/>
              </w:rPr>
              <w:t>价费字〔1993〕164号，计价格〔2001〕1835号，发改价格〔2004〕334号，发改价格〔2005〕1460号，财综〔2005〕58号，发改价格〔2011〕1389号，发改价格〔2017〕1186号，陕价费发〔2017〕75号，发改价格规〔2019〕1931号，陕发改价格〔2020〕494号</w:t>
            </w:r>
          </w:p>
        </w:tc>
        <w:tc>
          <w:tcPr>
            <w:tcW w:w="1083" w:type="dxa"/>
            <w:noWrap w:val="0"/>
            <w:vAlign w:val="center"/>
          </w:tcPr>
          <w:p w14:paraId="0463BC4C">
            <w:pPr>
              <w:widowControl/>
              <w:ind w:firstLine="0" w:firstLineChars="0"/>
              <w:rPr>
                <w:rFonts w:hint="eastAsia" w:ascii="宋体" w:hAnsi="宋体" w:eastAsia="宋体" w:cs="宋体"/>
                <w:kern w:val="0"/>
              </w:rPr>
            </w:pPr>
            <w:r>
              <w:rPr>
                <w:rFonts w:hint="eastAsia" w:ascii="宋体" w:hAnsi="宋体" w:eastAsia="宋体" w:cs="宋体"/>
                <w:kern w:val="0"/>
              </w:rPr>
              <w:t>公安出入境管理部门</w:t>
            </w:r>
          </w:p>
        </w:tc>
        <w:tc>
          <w:tcPr>
            <w:tcW w:w="1101" w:type="dxa"/>
            <w:noWrap w:val="0"/>
            <w:vAlign w:val="center"/>
          </w:tcPr>
          <w:p w14:paraId="7CA3A484">
            <w:pPr>
              <w:widowControl/>
              <w:ind w:firstLine="0" w:firstLineChars="0"/>
              <w:rPr>
                <w:rFonts w:hint="eastAsia" w:ascii="宋体" w:hAnsi="宋体" w:eastAsia="宋体" w:cs="宋体"/>
                <w:kern w:val="0"/>
              </w:rPr>
            </w:pPr>
            <w:r>
              <w:rPr>
                <w:rFonts w:hint="eastAsia" w:ascii="宋体" w:hAnsi="宋体" w:eastAsia="宋体" w:cs="宋体"/>
                <w:kern w:val="0"/>
              </w:rPr>
              <w:t>需办理来往大陆通行证的台湾居民</w:t>
            </w:r>
          </w:p>
        </w:tc>
        <w:tc>
          <w:tcPr>
            <w:tcW w:w="2813" w:type="dxa"/>
            <w:noWrap w:val="0"/>
            <w:vAlign w:val="center"/>
          </w:tcPr>
          <w:p w14:paraId="4C948BC7">
            <w:pPr>
              <w:widowControl/>
              <w:ind w:firstLine="0" w:firstLineChars="0"/>
              <w:rPr>
                <w:rFonts w:hint="eastAsia" w:ascii="宋体" w:hAnsi="宋体" w:eastAsia="宋体" w:cs="宋体"/>
                <w:kern w:val="0"/>
              </w:rPr>
            </w:pPr>
            <w:r>
              <w:rPr>
                <w:rFonts w:hint="eastAsia" w:ascii="宋体" w:hAnsi="宋体" w:eastAsia="宋体" w:cs="宋体"/>
                <w:kern w:val="0"/>
              </w:rPr>
              <w:t>一次有效往来签注15元，口岸一次有效往来签注50元，一年（含）以内多次有效往来签注每件80元，一年（含）以上、五年（含）以下居留签注每件100元；5年有效期台湾居民往来大陆通行证每证200元，补办每证200元，一次有效通行证每证40元；证件加注每项次20元，一次入出境签注、延期停留、暂住加注每项次20元。</w:t>
            </w:r>
          </w:p>
        </w:tc>
        <w:tc>
          <w:tcPr>
            <w:tcW w:w="984" w:type="dxa"/>
            <w:noWrap w:val="0"/>
            <w:vAlign w:val="center"/>
          </w:tcPr>
          <w:p w14:paraId="1C07F617">
            <w:pPr>
              <w:widowControl/>
              <w:ind w:firstLine="0" w:firstLineChars="0"/>
              <w:rPr>
                <w:rFonts w:hint="eastAsia" w:ascii="宋体" w:hAnsi="宋体" w:eastAsia="宋体" w:cs="宋体"/>
                <w:kern w:val="0"/>
                <w:u w:val="single"/>
              </w:rPr>
            </w:pPr>
          </w:p>
          <w:p w14:paraId="278D060E">
            <w:pPr>
              <w:widowControl/>
              <w:ind w:firstLine="0" w:firstLineChars="0"/>
              <w:rPr>
                <w:rFonts w:hint="eastAsia" w:ascii="宋体" w:hAnsi="宋体" w:eastAsia="宋体" w:cs="宋体"/>
                <w:kern w:val="0"/>
              </w:rPr>
            </w:pPr>
          </w:p>
        </w:tc>
      </w:tr>
      <w:tr w14:paraId="7C97F9E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1716" w:hRule="atLeast"/>
          <w:jc w:val="center"/>
        </w:trPr>
        <w:tc>
          <w:tcPr>
            <w:tcW w:w="520" w:type="dxa"/>
            <w:noWrap w:val="0"/>
            <w:vAlign w:val="center"/>
          </w:tcPr>
          <w:p w14:paraId="6FA26923">
            <w:pPr>
              <w:widowControl/>
              <w:ind w:firstLine="0" w:firstLineChars="0"/>
              <w:jc w:val="center"/>
              <w:rPr>
                <w:rFonts w:ascii="宋体" w:hAnsi="宋体" w:eastAsia="宋体" w:cs="宋体"/>
                <w:kern w:val="0"/>
              </w:rPr>
            </w:pPr>
          </w:p>
        </w:tc>
        <w:tc>
          <w:tcPr>
            <w:tcW w:w="536" w:type="dxa"/>
            <w:noWrap w:val="0"/>
            <w:vAlign w:val="center"/>
          </w:tcPr>
          <w:p w14:paraId="34EFD778">
            <w:pPr>
              <w:widowControl/>
              <w:ind w:firstLine="0" w:firstLineChars="0"/>
              <w:jc w:val="center"/>
              <w:rPr>
                <w:rFonts w:ascii="宋体" w:hAnsi="宋体" w:eastAsia="宋体" w:cs="宋体"/>
                <w:kern w:val="0"/>
              </w:rPr>
            </w:pPr>
          </w:p>
        </w:tc>
        <w:tc>
          <w:tcPr>
            <w:tcW w:w="528" w:type="dxa"/>
            <w:noWrap w:val="0"/>
            <w:vAlign w:val="center"/>
          </w:tcPr>
          <w:p w14:paraId="49633BE8">
            <w:pPr>
              <w:widowControl/>
              <w:ind w:firstLine="0" w:firstLineChars="0"/>
              <w:jc w:val="center"/>
              <w:rPr>
                <w:rFonts w:ascii="宋体" w:hAnsi="宋体" w:eastAsia="宋体" w:cs="宋体"/>
                <w:kern w:val="0"/>
              </w:rPr>
            </w:pPr>
          </w:p>
        </w:tc>
        <w:tc>
          <w:tcPr>
            <w:tcW w:w="1722" w:type="dxa"/>
            <w:noWrap w:val="0"/>
            <w:vAlign w:val="center"/>
          </w:tcPr>
          <w:p w14:paraId="4ED03334">
            <w:pPr>
              <w:widowControl/>
              <w:ind w:firstLine="0" w:firstLineChars="0"/>
              <w:rPr>
                <w:rFonts w:ascii="宋体" w:hAnsi="宋体" w:eastAsia="宋体" w:cs="宋体"/>
                <w:kern w:val="0"/>
              </w:rPr>
            </w:pPr>
            <w:r>
              <w:rPr>
                <w:rFonts w:hint="eastAsia" w:ascii="宋体" w:hAnsi="宋体" w:eastAsia="宋体" w:cs="汉仪书宋二S"/>
                <w:kern w:val="0"/>
              </w:rPr>
              <w:t>⑥</w:t>
            </w:r>
            <w:r>
              <w:rPr>
                <w:rFonts w:hint="eastAsia" w:ascii="宋体" w:hAnsi="宋体" w:eastAsia="宋体" w:cs="宋体"/>
                <w:kern w:val="0"/>
              </w:rPr>
              <w:t>台湾同胞定居证</w:t>
            </w:r>
          </w:p>
        </w:tc>
        <w:tc>
          <w:tcPr>
            <w:tcW w:w="888" w:type="dxa"/>
            <w:noWrap w:val="0"/>
            <w:vAlign w:val="center"/>
          </w:tcPr>
          <w:p w14:paraId="37919F79">
            <w:pPr>
              <w:widowControl/>
              <w:ind w:firstLine="0" w:firstLineChars="0"/>
              <w:rPr>
                <w:rFonts w:ascii="宋体" w:hAnsi="宋体" w:eastAsia="宋体" w:cs="宋体"/>
                <w:kern w:val="0"/>
              </w:rPr>
            </w:pPr>
            <w:r>
              <w:rPr>
                <w:rFonts w:hint="eastAsia" w:ascii="宋体" w:hAnsi="宋体" w:eastAsia="宋体" w:cs="宋体"/>
                <w:kern w:val="0"/>
              </w:rPr>
              <w:t>缴入中央和地方国库</w:t>
            </w:r>
          </w:p>
        </w:tc>
        <w:tc>
          <w:tcPr>
            <w:tcW w:w="2583" w:type="dxa"/>
            <w:noWrap w:val="0"/>
            <w:vAlign w:val="center"/>
          </w:tcPr>
          <w:p w14:paraId="76EA248A">
            <w:pPr>
              <w:widowControl/>
              <w:ind w:firstLine="0" w:firstLineChars="0"/>
              <w:rPr>
                <w:rFonts w:ascii="宋体" w:hAnsi="宋体" w:eastAsia="宋体" w:cs="宋体"/>
                <w:kern w:val="0"/>
              </w:rPr>
            </w:pPr>
            <w:r>
              <w:rPr>
                <w:rFonts w:hint="eastAsia" w:ascii="宋体" w:hAnsi="宋体" w:eastAsia="宋体" w:cs="宋体"/>
                <w:kern w:val="0"/>
              </w:rPr>
              <w:t>价费字〔1993〕164号，发改价格〔2004〕2839号，发改价格〔2017〕1186号，陕价费发〔2017〕75号</w:t>
            </w:r>
          </w:p>
        </w:tc>
        <w:tc>
          <w:tcPr>
            <w:tcW w:w="1083" w:type="dxa"/>
            <w:noWrap w:val="0"/>
            <w:vAlign w:val="center"/>
          </w:tcPr>
          <w:p w14:paraId="5C19E76D">
            <w:pPr>
              <w:widowControl/>
              <w:ind w:firstLine="0" w:firstLineChars="0"/>
              <w:rPr>
                <w:rFonts w:hint="eastAsia" w:ascii="宋体" w:hAnsi="宋体" w:eastAsia="宋体" w:cs="宋体"/>
                <w:kern w:val="0"/>
              </w:rPr>
            </w:pPr>
            <w:r>
              <w:rPr>
                <w:rFonts w:hint="eastAsia" w:ascii="宋体" w:hAnsi="宋体" w:eastAsia="宋体" w:cs="宋体"/>
                <w:kern w:val="0"/>
              </w:rPr>
              <w:t>公安出入境管理部门</w:t>
            </w:r>
          </w:p>
        </w:tc>
        <w:tc>
          <w:tcPr>
            <w:tcW w:w="1101" w:type="dxa"/>
            <w:noWrap w:val="0"/>
            <w:vAlign w:val="center"/>
          </w:tcPr>
          <w:p w14:paraId="496D5636">
            <w:pPr>
              <w:widowControl/>
              <w:ind w:firstLine="0" w:firstLineChars="0"/>
              <w:rPr>
                <w:rFonts w:hint="eastAsia" w:ascii="宋体" w:hAnsi="宋体" w:eastAsia="宋体" w:cs="宋体"/>
                <w:kern w:val="0"/>
              </w:rPr>
            </w:pPr>
            <w:r>
              <w:rPr>
                <w:rFonts w:hint="eastAsia" w:ascii="宋体" w:hAnsi="宋体" w:eastAsia="宋体" w:cs="宋体"/>
                <w:kern w:val="0"/>
              </w:rPr>
              <w:t>需办理台湾同胞定居证的个人。</w:t>
            </w:r>
          </w:p>
        </w:tc>
        <w:tc>
          <w:tcPr>
            <w:tcW w:w="2813" w:type="dxa"/>
            <w:noWrap w:val="0"/>
            <w:vAlign w:val="center"/>
          </w:tcPr>
          <w:p w14:paraId="0DD1F07D">
            <w:pPr>
              <w:widowControl/>
              <w:ind w:firstLine="0" w:firstLineChars="0"/>
              <w:rPr>
                <w:rFonts w:hint="eastAsia" w:ascii="宋体" w:hAnsi="宋体" w:eastAsia="宋体" w:cs="宋体"/>
                <w:kern w:val="0"/>
              </w:rPr>
            </w:pPr>
            <w:r>
              <w:rPr>
                <w:rFonts w:hint="eastAsia" w:ascii="宋体" w:hAnsi="宋体" w:eastAsia="宋体" w:cs="宋体"/>
                <w:kern w:val="0"/>
              </w:rPr>
              <w:t>每证8元</w:t>
            </w:r>
          </w:p>
        </w:tc>
        <w:tc>
          <w:tcPr>
            <w:tcW w:w="984" w:type="dxa"/>
            <w:noWrap w:val="0"/>
            <w:vAlign w:val="center"/>
          </w:tcPr>
          <w:p w14:paraId="7C9D2345">
            <w:pPr>
              <w:widowControl/>
              <w:ind w:firstLine="0" w:firstLineChars="0"/>
              <w:rPr>
                <w:rFonts w:hint="eastAsia" w:ascii="宋体" w:hAnsi="宋体" w:eastAsia="宋体" w:cs="宋体"/>
                <w:kern w:val="0"/>
              </w:rPr>
            </w:pPr>
          </w:p>
        </w:tc>
      </w:tr>
      <w:tr w14:paraId="09542A6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2596" w:hRule="atLeast"/>
          <w:jc w:val="center"/>
        </w:trPr>
        <w:tc>
          <w:tcPr>
            <w:tcW w:w="520" w:type="dxa"/>
            <w:noWrap w:val="0"/>
            <w:vAlign w:val="center"/>
          </w:tcPr>
          <w:p w14:paraId="1685DE09">
            <w:pPr>
              <w:widowControl/>
              <w:ind w:firstLine="0" w:firstLineChars="0"/>
              <w:jc w:val="center"/>
              <w:rPr>
                <w:rFonts w:ascii="宋体" w:hAnsi="宋体" w:eastAsia="宋体" w:cs="宋体"/>
                <w:kern w:val="0"/>
              </w:rPr>
            </w:pPr>
          </w:p>
        </w:tc>
        <w:tc>
          <w:tcPr>
            <w:tcW w:w="536" w:type="dxa"/>
            <w:noWrap w:val="0"/>
            <w:vAlign w:val="center"/>
          </w:tcPr>
          <w:p w14:paraId="09CA1529">
            <w:pPr>
              <w:widowControl/>
              <w:ind w:firstLine="0" w:firstLineChars="0"/>
              <w:jc w:val="center"/>
              <w:rPr>
                <w:rFonts w:ascii="宋体" w:hAnsi="宋体" w:eastAsia="宋体" w:cs="宋体"/>
                <w:kern w:val="0"/>
              </w:rPr>
            </w:pPr>
          </w:p>
        </w:tc>
        <w:tc>
          <w:tcPr>
            <w:tcW w:w="528" w:type="dxa"/>
            <w:noWrap w:val="0"/>
            <w:vAlign w:val="center"/>
          </w:tcPr>
          <w:p w14:paraId="69FE7191">
            <w:pPr>
              <w:widowControl/>
              <w:ind w:firstLine="0" w:firstLineChars="0"/>
              <w:jc w:val="center"/>
              <w:rPr>
                <w:rFonts w:ascii="宋体" w:hAnsi="宋体" w:eastAsia="宋体" w:cs="宋体"/>
                <w:kern w:val="0"/>
              </w:rPr>
            </w:pPr>
          </w:p>
        </w:tc>
        <w:tc>
          <w:tcPr>
            <w:tcW w:w="1722" w:type="dxa"/>
            <w:noWrap w:val="0"/>
            <w:vAlign w:val="center"/>
          </w:tcPr>
          <w:p w14:paraId="3D333F59">
            <w:pPr>
              <w:widowControl/>
              <w:ind w:firstLine="0" w:firstLineChars="0"/>
              <w:rPr>
                <w:rFonts w:ascii="宋体" w:hAnsi="宋体" w:eastAsia="宋体" w:cs="宋体"/>
                <w:kern w:val="0"/>
              </w:rPr>
            </w:pPr>
            <w:r>
              <w:rPr>
                <w:rFonts w:hint="eastAsia" w:ascii="宋体" w:hAnsi="宋体" w:eastAsia="宋体" w:cs="汉仪书宋二S"/>
                <w:kern w:val="0"/>
              </w:rPr>
              <w:t>⑦</w:t>
            </w:r>
            <w:r>
              <w:rPr>
                <w:rFonts w:hint="eastAsia" w:ascii="宋体" w:hAnsi="宋体" w:eastAsia="宋体" w:cs="宋体"/>
                <w:kern w:val="0"/>
              </w:rPr>
              <w:t>大陆居民往来台湾通行证（含签注）</w:t>
            </w:r>
          </w:p>
        </w:tc>
        <w:tc>
          <w:tcPr>
            <w:tcW w:w="888" w:type="dxa"/>
            <w:noWrap w:val="0"/>
            <w:vAlign w:val="center"/>
          </w:tcPr>
          <w:p w14:paraId="7C993F92">
            <w:pPr>
              <w:widowControl/>
              <w:ind w:firstLine="0" w:firstLineChars="0"/>
              <w:rPr>
                <w:rFonts w:ascii="宋体" w:hAnsi="宋体" w:eastAsia="宋体" w:cs="宋体"/>
                <w:kern w:val="0"/>
              </w:rPr>
            </w:pPr>
            <w:r>
              <w:rPr>
                <w:rFonts w:hint="eastAsia" w:ascii="宋体" w:hAnsi="宋体" w:eastAsia="宋体" w:cs="宋体"/>
                <w:kern w:val="0"/>
              </w:rPr>
              <w:t>缴入中央和地方国库</w:t>
            </w:r>
          </w:p>
        </w:tc>
        <w:tc>
          <w:tcPr>
            <w:tcW w:w="2583" w:type="dxa"/>
            <w:noWrap w:val="0"/>
            <w:vAlign w:val="center"/>
          </w:tcPr>
          <w:p w14:paraId="4CED4883">
            <w:pPr>
              <w:widowControl/>
              <w:ind w:firstLine="0" w:firstLineChars="0"/>
              <w:rPr>
                <w:rFonts w:ascii="宋体" w:hAnsi="宋体" w:eastAsia="宋体" w:cs="宋体"/>
                <w:kern w:val="0"/>
              </w:rPr>
            </w:pPr>
            <w:r>
              <w:rPr>
                <w:rFonts w:hint="eastAsia" w:ascii="宋体" w:hAnsi="宋体" w:eastAsia="宋体" w:cs="宋体"/>
                <w:kern w:val="0"/>
              </w:rPr>
              <w:t>价费字〔1993〕164号，计价格〔2001〕1835号，发改价格〔2016〕352号，发改价格〔2017〕1186号，陕价费发〔2017〕75号，发改价格规〔2019〕1931号，陕发改价格〔2020〕494号</w:t>
            </w:r>
          </w:p>
        </w:tc>
        <w:tc>
          <w:tcPr>
            <w:tcW w:w="1083" w:type="dxa"/>
            <w:noWrap w:val="0"/>
            <w:vAlign w:val="center"/>
          </w:tcPr>
          <w:p w14:paraId="0F2952DF">
            <w:pPr>
              <w:widowControl/>
              <w:ind w:firstLine="0" w:firstLineChars="0"/>
              <w:rPr>
                <w:rFonts w:hint="eastAsia" w:ascii="宋体" w:hAnsi="宋体" w:eastAsia="宋体" w:cs="宋体"/>
                <w:kern w:val="0"/>
              </w:rPr>
            </w:pPr>
            <w:r>
              <w:rPr>
                <w:rFonts w:hint="eastAsia" w:ascii="宋体" w:hAnsi="宋体" w:eastAsia="宋体" w:cs="宋体"/>
                <w:kern w:val="0"/>
              </w:rPr>
              <w:t>公安出入境管理部门</w:t>
            </w:r>
          </w:p>
        </w:tc>
        <w:tc>
          <w:tcPr>
            <w:tcW w:w="1101" w:type="dxa"/>
            <w:noWrap w:val="0"/>
            <w:vAlign w:val="center"/>
          </w:tcPr>
          <w:p w14:paraId="38EE0842">
            <w:pPr>
              <w:widowControl/>
              <w:ind w:firstLine="0" w:firstLineChars="0"/>
              <w:rPr>
                <w:rFonts w:hint="eastAsia" w:ascii="宋体" w:hAnsi="宋体" w:eastAsia="宋体" w:cs="宋体"/>
                <w:kern w:val="0"/>
              </w:rPr>
            </w:pPr>
            <w:r>
              <w:rPr>
                <w:rFonts w:hint="eastAsia" w:ascii="宋体" w:hAnsi="宋体" w:eastAsia="宋体" w:cs="宋体"/>
                <w:kern w:val="0"/>
              </w:rPr>
              <w:t>需办理大陆居民往来台湾通行证的个人</w:t>
            </w:r>
          </w:p>
        </w:tc>
        <w:tc>
          <w:tcPr>
            <w:tcW w:w="2813" w:type="dxa"/>
            <w:noWrap w:val="0"/>
            <w:vAlign w:val="center"/>
          </w:tcPr>
          <w:p w14:paraId="5F0B1CC7">
            <w:pPr>
              <w:widowControl/>
              <w:ind w:firstLine="0" w:firstLineChars="0"/>
              <w:rPr>
                <w:rFonts w:hint="eastAsia" w:ascii="宋体" w:hAnsi="宋体" w:eastAsia="宋体" w:cs="宋体"/>
                <w:kern w:val="0"/>
              </w:rPr>
            </w:pPr>
            <w:r>
              <w:rPr>
                <w:rFonts w:hint="eastAsia" w:ascii="宋体" w:hAnsi="宋体" w:eastAsia="宋体" w:cs="宋体"/>
                <w:kern w:val="0"/>
              </w:rPr>
              <w:t>大陆居民电子往来台湾通行证（卡式）每证60元，一次有效往来通行证每证15元；前往台湾一次有效签注每件15元，多次有效签注每件80元。</w:t>
            </w:r>
          </w:p>
        </w:tc>
        <w:tc>
          <w:tcPr>
            <w:tcW w:w="984" w:type="dxa"/>
            <w:noWrap w:val="0"/>
            <w:vAlign w:val="center"/>
          </w:tcPr>
          <w:p w14:paraId="226B329D">
            <w:pPr>
              <w:widowControl/>
              <w:ind w:firstLine="0" w:firstLineChars="0"/>
              <w:rPr>
                <w:rFonts w:hint="eastAsia" w:ascii="宋体" w:hAnsi="宋体" w:eastAsia="宋体" w:cs="宋体"/>
                <w:kern w:val="0"/>
              </w:rPr>
            </w:pPr>
          </w:p>
        </w:tc>
      </w:tr>
      <w:tr w14:paraId="600DFF6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2019" w:hRule="atLeast"/>
          <w:jc w:val="center"/>
        </w:trPr>
        <w:tc>
          <w:tcPr>
            <w:tcW w:w="520" w:type="dxa"/>
            <w:noWrap w:val="0"/>
            <w:vAlign w:val="center"/>
          </w:tcPr>
          <w:p w14:paraId="5520EEF8">
            <w:pPr>
              <w:widowControl/>
              <w:ind w:firstLine="0" w:firstLineChars="0"/>
              <w:jc w:val="center"/>
              <w:rPr>
                <w:rFonts w:ascii="宋体" w:hAnsi="宋体" w:eastAsia="宋体" w:cs="宋体"/>
                <w:kern w:val="0"/>
              </w:rPr>
            </w:pPr>
          </w:p>
        </w:tc>
        <w:tc>
          <w:tcPr>
            <w:tcW w:w="536" w:type="dxa"/>
            <w:noWrap w:val="0"/>
            <w:vAlign w:val="center"/>
          </w:tcPr>
          <w:p w14:paraId="685C6140">
            <w:pPr>
              <w:widowControl/>
              <w:ind w:firstLine="0" w:firstLineChars="0"/>
              <w:jc w:val="center"/>
              <w:rPr>
                <w:rFonts w:ascii="宋体" w:hAnsi="宋体" w:eastAsia="宋体" w:cs="宋体"/>
                <w:kern w:val="0"/>
              </w:rPr>
            </w:pPr>
          </w:p>
        </w:tc>
        <w:tc>
          <w:tcPr>
            <w:tcW w:w="528" w:type="dxa"/>
            <w:noWrap w:val="0"/>
            <w:vAlign w:val="center"/>
          </w:tcPr>
          <w:p w14:paraId="6EF59D43">
            <w:pPr>
              <w:widowControl/>
              <w:ind w:firstLine="0" w:firstLineChars="0"/>
              <w:jc w:val="center"/>
              <w:rPr>
                <w:rFonts w:ascii="宋体" w:hAnsi="宋体" w:eastAsia="宋体" w:cs="宋体"/>
                <w:kern w:val="0"/>
              </w:rPr>
            </w:pPr>
          </w:p>
        </w:tc>
        <w:tc>
          <w:tcPr>
            <w:tcW w:w="1722" w:type="dxa"/>
            <w:noWrap w:val="0"/>
            <w:vAlign w:val="center"/>
          </w:tcPr>
          <w:p w14:paraId="18A44000">
            <w:pPr>
              <w:widowControl/>
              <w:ind w:firstLine="0" w:firstLineChars="0"/>
              <w:rPr>
                <w:rFonts w:ascii="宋体" w:hAnsi="宋体" w:eastAsia="宋体" w:cs="宋体"/>
                <w:kern w:val="0"/>
              </w:rPr>
            </w:pPr>
            <w:r>
              <w:rPr>
                <w:rFonts w:hint="eastAsia" w:ascii="宋体" w:hAnsi="宋体" w:eastAsia="宋体" w:cs="宋体"/>
                <w:kern w:val="0"/>
              </w:rPr>
              <w:t>（2）户籍管理证件工本费（限于丢失、补办和过期失效重办）</w:t>
            </w:r>
          </w:p>
        </w:tc>
        <w:tc>
          <w:tcPr>
            <w:tcW w:w="888" w:type="dxa"/>
            <w:noWrap w:val="0"/>
            <w:vAlign w:val="center"/>
          </w:tcPr>
          <w:p w14:paraId="6C946255">
            <w:pPr>
              <w:widowControl/>
              <w:ind w:firstLine="0" w:firstLineChars="0"/>
              <w:rPr>
                <w:rFonts w:ascii="宋体" w:hAnsi="宋体" w:eastAsia="宋体" w:cs="宋体"/>
                <w:kern w:val="0"/>
              </w:rPr>
            </w:pPr>
            <w:r>
              <w:rPr>
                <w:rFonts w:hint="eastAsia" w:ascii="宋体" w:hAnsi="宋体" w:eastAsia="宋体" w:cs="宋体"/>
                <w:kern w:val="0"/>
              </w:rPr>
              <w:t>缴入地方国库</w:t>
            </w:r>
          </w:p>
        </w:tc>
        <w:tc>
          <w:tcPr>
            <w:tcW w:w="2583" w:type="dxa"/>
            <w:noWrap w:val="0"/>
            <w:vAlign w:val="center"/>
          </w:tcPr>
          <w:p w14:paraId="7C7356A1">
            <w:pPr>
              <w:widowControl/>
              <w:ind w:firstLine="0" w:firstLineChars="0"/>
              <w:rPr>
                <w:rFonts w:ascii="宋体" w:hAnsi="宋体" w:eastAsia="宋体" w:cs="宋体"/>
                <w:kern w:val="0"/>
              </w:rPr>
            </w:pPr>
            <w:r>
              <w:rPr>
                <w:rFonts w:hint="eastAsia" w:ascii="宋体" w:hAnsi="宋体" w:eastAsia="宋体" w:cs="宋体"/>
                <w:kern w:val="0"/>
              </w:rPr>
              <w:t>《户口登记条例》，价费字〔1992〕240号，陕价费调发〔1996〕48号，财综〔2012〕97号，陕财办综〔2012〕174号</w:t>
            </w:r>
          </w:p>
        </w:tc>
        <w:tc>
          <w:tcPr>
            <w:tcW w:w="1083" w:type="dxa"/>
            <w:noWrap w:val="0"/>
            <w:vAlign w:val="center"/>
          </w:tcPr>
          <w:p w14:paraId="5CBACFC7">
            <w:pPr>
              <w:widowControl/>
              <w:ind w:firstLine="0" w:firstLineChars="0"/>
              <w:rPr>
                <w:rFonts w:hint="eastAsia" w:ascii="宋体" w:hAnsi="宋体" w:eastAsia="宋体" w:cs="宋体"/>
                <w:kern w:val="0"/>
              </w:rPr>
            </w:pPr>
            <w:r>
              <w:rPr>
                <w:rFonts w:hint="eastAsia" w:ascii="宋体" w:hAnsi="宋体" w:eastAsia="宋体" w:cs="宋体"/>
                <w:kern w:val="0"/>
              </w:rPr>
              <w:t>公安部门</w:t>
            </w:r>
          </w:p>
        </w:tc>
        <w:tc>
          <w:tcPr>
            <w:tcW w:w="1101" w:type="dxa"/>
            <w:noWrap w:val="0"/>
            <w:vAlign w:val="center"/>
          </w:tcPr>
          <w:p w14:paraId="1AF88418">
            <w:pPr>
              <w:widowControl/>
              <w:ind w:firstLine="0" w:firstLineChars="0"/>
              <w:rPr>
                <w:rFonts w:hint="eastAsia" w:ascii="宋体" w:hAnsi="宋体" w:eastAsia="宋体" w:cs="宋体"/>
                <w:kern w:val="0"/>
              </w:rPr>
            </w:pPr>
            <w:r>
              <w:rPr>
                <w:rFonts w:hint="eastAsia" w:ascii="宋体" w:hAnsi="宋体" w:eastAsia="宋体" w:cs="宋体"/>
                <w:kern w:val="0"/>
              </w:rPr>
              <w:t>丢失、补办和过期失效需重办户籍管理证件的个人。</w:t>
            </w:r>
          </w:p>
        </w:tc>
        <w:tc>
          <w:tcPr>
            <w:tcW w:w="2813" w:type="dxa"/>
            <w:noWrap w:val="0"/>
            <w:vAlign w:val="center"/>
          </w:tcPr>
          <w:p w14:paraId="49A99BAD">
            <w:pPr>
              <w:widowControl/>
              <w:ind w:firstLine="0" w:firstLineChars="0"/>
              <w:rPr>
                <w:rFonts w:hint="eastAsia" w:ascii="宋体" w:hAnsi="宋体" w:eastAsia="宋体" w:cs="宋体"/>
                <w:kern w:val="0"/>
              </w:rPr>
            </w:pPr>
          </w:p>
        </w:tc>
        <w:tc>
          <w:tcPr>
            <w:tcW w:w="984" w:type="dxa"/>
            <w:noWrap w:val="0"/>
            <w:vAlign w:val="center"/>
          </w:tcPr>
          <w:p w14:paraId="479ED337">
            <w:pPr>
              <w:widowControl/>
              <w:ind w:firstLine="0" w:firstLineChars="0"/>
              <w:rPr>
                <w:rFonts w:hint="eastAsia" w:ascii="宋体" w:hAnsi="宋体" w:eastAsia="宋体" w:cs="宋体"/>
                <w:kern w:val="0"/>
              </w:rPr>
            </w:pPr>
          </w:p>
        </w:tc>
      </w:tr>
      <w:tr w14:paraId="69EF132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2019" w:hRule="atLeast"/>
          <w:jc w:val="center"/>
        </w:trPr>
        <w:tc>
          <w:tcPr>
            <w:tcW w:w="520" w:type="dxa"/>
            <w:noWrap w:val="0"/>
            <w:vAlign w:val="center"/>
          </w:tcPr>
          <w:p w14:paraId="44CAB0ED">
            <w:pPr>
              <w:widowControl/>
              <w:ind w:firstLine="0" w:firstLineChars="0"/>
              <w:jc w:val="center"/>
              <w:rPr>
                <w:rFonts w:ascii="宋体" w:hAnsi="宋体" w:eastAsia="宋体" w:cs="宋体"/>
                <w:kern w:val="0"/>
              </w:rPr>
            </w:pPr>
          </w:p>
        </w:tc>
        <w:tc>
          <w:tcPr>
            <w:tcW w:w="536" w:type="dxa"/>
            <w:noWrap w:val="0"/>
            <w:vAlign w:val="center"/>
          </w:tcPr>
          <w:p w14:paraId="05DA8913">
            <w:pPr>
              <w:widowControl/>
              <w:ind w:firstLine="0" w:firstLineChars="0"/>
              <w:jc w:val="center"/>
              <w:rPr>
                <w:rFonts w:ascii="宋体" w:hAnsi="宋体" w:eastAsia="宋体" w:cs="宋体"/>
                <w:kern w:val="0"/>
              </w:rPr>
            </w:pPr>
          </w:p>
        </w:tc>
        <w:tc>
          <w:tcPr>
            <w:tcW w:w="528" w:type="dxa"/>
            <w:noWrap w:val="0"/>
            <w:vAlign w:val="center"/>
          </w:tcPr>
          <w:p w14:paraId="6CB2E59B">
            <w:pPr>
              <w:widowControl/>
              <w:ind w:firstLine="0" w:firstLineChars="0"/>
              <w:jc w:val="center"/>
              <w:rPr>
                <w:rFonts w:ascii="宋体" w:hAnsi="宋体" w:eastAsia="宋体" w:cs="宋体"/>
                <w:kern w:val="0"/>
              </w:rPr>
            </w:pPr>
          </w:p>
        </w:tc>
        <w:tc>
          <w:tcPr>
            <w:tcW w:w="1722" w:type="dxa"/>
            <w:noWrap w:val="0"/>
            <w:vAlign w:val="center"/>
          </w:tcPr>
          <w:p w14:paraId="4D3690FD">
            <w:pPr>
              <w:widowControl/>
              <w:ind w:firstLine="0" w:firstLineChars="0"/>
              <w:rPr>
                <w:rFonts w:hint="eastAsia" w:ascii="宋体" w:hAnsi="宋体" w:eastAsia="宋体" w:cs="宋体"/>
                <w:kern w:val="0"/>
              </w:rPr>
            </w:pPr>
            <w:r>
              <w:rPr>
                <w:rFonts w:hint="eastAsia" w:ascii="宋体" w:hAnsi="宋体" w:eastAsia="宋体" w:cs="宋体"/>
                <w:kern w:val="0"/>
              </w:rPr>
              <w:t>①户口簿工本费</w:t>
            </w:r>
          </w:p>
          <w:p w14:paraId="5EABA2AA">
            <w:pPr>
              <w:widowControl/>
              <w:ind w:firstLine="0" w:firstLineChars="0"/>
              <w:rPr>
                <w:rFonts w:hint="eastAsia" w:ascii="宋体" w:hAnsi="宋体" w:eastAsia="宋体" w:cs="宋体"/>
                <w:kern w:val="0"/>
              </w:rPr>
            </w:pPr>
            <w:r>
              <w:rPr>
                <w:rFonts w:hint="eastAsia" w:ascii="宋体" w:hAnsi="宋体" w:eastAsia="宋体" w:cs="宋体"/>
                <w:kern w:val="0"/>
              </w:rPr>
              <w:t>（限于丢失、损</w:t>
            </w:r>
          </w:p>
          <w:p w14:paraId="1C7F77EE">
            <w:pPr>
              <w:widowControl/>
              <w:ind w:firstLine="0" w:firstLineChars="0"/>
              <w:rPr>
                <w:rFonts w:ascii="宋体" w:hAnsi="宋体" w:eastAsia="宋体" w:cs="宋体"/>
                <w:kern w:val="0"/>
              </w:rPr>
            </w:pPr>
            <w:r>
              <w:rPr>
                <w:rFonts w:hint="eastAsia" w:ascii="宋体" w:hAnsi="宋体" w:eastAsia="宋体" w:cs="宋体"/>
                <w:kern w:val="0"/>
              </w:rPr>
              <w:t>坏补办）</w:t>
            </w:r>
          </w:p>
        </w:tc>
        <w:tc>
          <w:tcPr>
            <w:tcW w:w="888" w:type="dxa"/>
            <w:noWrap w:val="0"/>
            <w:vAlign w:val="center"/>
          </w:tcPr>
          <w:p w14:paraId="0DAA27C7">
            <w:pPr>
              <w:widowControl/>
              <w:ind w:firstLine="0" w:firstLineChars="0"/>
              <w:rPr>
                <w:rFonts w:ascii="宋体" w:hAnsi="宋体" w:eastAsia="宋体" w:cs="宋体"/>
                <w:kern w:val="0"/>
              </w:rPr>
            </w:pPr>
            <w:r>
              <w:rPr>
                <w:rFonts w:hint="eastAsia" w:ascii="宋体" w:hAnsi="宋体" w:eastAsia="宋体" w:cs="宋体"/>
                <w:kern w:val="0"/>
              </w:rPr>
              <w:t>缴入地方国库</w:t>
            </w:r>
          </w:p>
        </w:tc>
        <w:tc>
          <w:tcPr>
            <w:tcW w:w="2583" w:type="dxa"/>
            <w:noWrap w:val="0"/>
            <w:vAlign w:val="center"/>
          </w:tcPr>
          <w:p w14:paraId="1BC1E8CE">
            <w:pPr>
              <w:widowControl/>
              <w:ind w:firstLine="0" w:firstLineChars="0"/>
              <w:rPr>
                <w:rFonts w:ascii="宋体" w:hAnsi="宋体" w:eastAsia="宋体" w:cs="宋体"/>
                <w:kern w:val="0"/>
              </w:rPr>
            </w:pPr>
            <w:r>
              <w:rPr>
                <w:rFonts w:hint="eastAsia" w:ascii="宋体" w:hAnsi="宋体" w:eastAsia="宋体" w:cs="宋体"/>
                <w:kern w:val="0"/>
              </w:rPr>
              <w:t>《户口登记条例》，价费字〔1992〕240号，陕价费调发〔1996〕48号，财综〔2012〕97号，陕财办综〔2012〕174号</w:t>
            </w:r>
          </w:p>
        </w:tc>
        <w:tc>
          <w:tcPr>
            <w:tcW w:w="1083" w:type="dxa"/>
            <w:noWrap w:val="0"/>
            <w:vAlign w:val="center"/>
          </w:tcPr>
          <w:p w14:paraId="2C64466C">
            <w:pPr>
              <w:widowControl/>
              <w:ind w:firstLine="0" w:firstLineChars="0"/>
              <w:rPr>
                <w:rFonts w:hint="eastAsia" w:ascii="宋体" w:hAnsi="宋体" w:eastAsia="宋体" w:cs="宋体"/>
                <w:kern w:val="0"/>
              </w:rPr>
            </w:pPr>
            <w:r>
              <w:rPr>
                <w:rFonts w:hint="eastAsia" w:ascii="宋体" w:hAnsi="宋体" w:eastAsia="宋体" w:cs="宋体"/>
                <w:kern w:val="0"/>
              </w:rPr>
              <w:t>公安部门</w:t>
            </w:r>
          </w:p>
        </w:tc>
        <w:tc>
          <w:tcPr>
            <w:tcW w:w="1101" w:type="dxa"/>
            <w:noWrap w:val="0"/>
            <w:vAlign w:val="center"/>
          </w:tcPr>
          <w:p w14:paraId="6E9C5FA5">
            <w:pPr>
              <w:widowControl/>
              <w:ind w:firstLine="0" w:firstLineChars="0"/>
              <w:rPr>
                <w:rFonts w:hint="eastAsia" w:ascii="宋体" w:hAnsi="宋体" w:eastAsia="宋体" w:cs="宋体"/>
                <w:kern w:val="0"/>
              </w:rPr>
            </w:pPr>
            <w:r>
              <w:rPr>
                <w:rFonts w:hint="eastAsia" w:ascii="宋体" w:hAnsi="宋体" w:eastAsia="宋体" w:cs="宋体"/>
                <w:kern w:val="0"/>
              </w:rPr>
              <w:t>丢失、补办和过期失效需重办户籍管理证件的个人。</w:t>
            </w:r>
          </w:p>
        </w:tc>
        <w:tc>
          <w:tcPr>
            <w:tcW w:w="2813" w:type="dxa"/>
            <w:noWrap w:val="0"/>
            <w:vAlign w:val="center"/>
          </w:tcPr>
          <w:p w14:paraId="44E04D2E">
            <w:pPr>
              <w:widowControl/>
              <w:ind w:firstLine="0" w:firstLineChars="0"/>
              <w:rPr>
                <w:rFonts w:hint="eastAsia" w:ascii="宋体" w:hAnsi="宋体" w:eastAsia="宋体" w:cs="宋体"/>
                <w:kern w:val="0"/>
              </w:rPr>
            </w:pPr>
            <w:r>
              <w:rPr>
                <w:rFonts w:hint="eastAsia" w:ascii="宋体" w:hAnsi="宋体" w:eastAsia="宋体" w:cs="宋体"/>
                <w:kern w:val="0"/>
              </w:rPr>
              <w:t>首次申领居民户口簿的，免征工本费；丢失、损坏补办居民户口簿的，每本6元。</w:t>
            </w:r>
          </w:p>
        </w:tc>
        <w:tc>
          <w:tcPr>
            <w:tcW w:w="984" w:type="dxa"/>
            <w:noWrap w:val="0"/>
            <w:vAlign w:val="center"/>
          </w:tcPr>
          <w:p w14:paraId="4FB47E9F">
            <w:pPr>
              <w:widowControl/>
              <w:ind w:firstLine="0" w:firstLineChars="0"/>
              <w:rPr>
                <w:rFonts w:hint="eastAsia" w:ascii="宋体" w:hAnsi="宋体" w:eastAsia="宋体" w:cs="宋体"/>
                <w:kern w:val="0"/>
              </w:rPr>
            </w:pPr>
          </w:p>
        </w:tc>
      </w:tr>
      <w:tr w14:paraId="4458A34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2019" w:hRule="atLeast"/>
          <w:jc w:val="center"/>
        </w:trPr>
        <w:tc>
          <w:tcPr>
            <w:tcW w:w="520" w:type="dxa"/>
            <w:noWrap w:val="0"/>
            <w:vAlign w:val="center"/>
          </w:tcPr>
          <w:p w14:paraId="78B86D7B">
            <w:pPr>
              <w:widowControl/>
              <w:ind w:firstLine="0" w:firstLineChars="0"/>
              <w:jc w:val="center"/>
              <w:rPr>
                <w:rFonts w:ascii="宋体" w:hAnsi="宋体" w:eastAsia="宋体" w:cs="宋体"/>
                <w:kern w:val="0"/>
              </w:rPr>
            </w:pPr>
          </w:p>
        </w:tc>
        <w:tc>
          <w:tcPr>
            <w:tcW w:w="536" w:type="dxa"/>
            <w:noWrap w:val="0"/>
            <w:vAlign w:val="center"/>
          </w:tcPr>
          <w:p w14:paraId="7BA0133B">
            <w:pPr>
              <w:widowControl/>
              <w:ind w:firstLine="0" w:firstLineChars="0"/>
              <w:jc w:val="center"/>
              <w:rPr>
                <w:rFonts w:ascii="宋体" w:hAnsi="宋体" w:eastAsia="宋体" w:cs="宋体"/>
                <w:kern w:val="0"/>
              </w:rPr>
            </w:pPr>
          </w:p>
        </w:tc>
        <w:tc>
          <w:tcPr>
            <w:tcW w:w="528" w:type="dxa"/>
            <w:noWrap w:val="0"/>
            <w:vAlign w:val="center"/>
          </w:tcPr>
          <w:p w14:paraId="1756DA8C">
            <w:pPr>
              <w:widowControl/>
              <w:ind w:firstLine="0" w:firstLineChars="0"/>
              <w:jc w:val="center"/>
              <w:rPr>
                <w:rFonts w:ascii="宋体" w:hAnsi="宋体" w:eastAsia="宋体" w:cs="宋体"/>
                <w:kern w:val="0"/>
              </w:rPr>
            </w:pPr>
          </w:p>
        </w:tc>
        <w:tc>
          <w:tcPr>
            <w:tcW w:w="1722" w:type="dxa"/>
            <w:noWrap w:val="0"/>
            <w:vAlign w:val="center"/>
          </w:tcPr>
          <w:p w14:paraId="07C4B8EB">
            <w:pPr>
              <w:widowControl/>
              <w:ind w:firstLine="0" w:firstLineChars="0"/>
              <w:rPr>
                <w:rFonts w:ascii="宋体" w:hAnsi="宋体" w:eastAsia="宋体" w:cs="宋体"/>
                <w:kern w:val="0"/>
              </w:rPr>
            </w:pPr>
            <w:r>
              <w:rPr>
                <w:rFonts w:hint="eastAsia" w:ascii="宋体" w:hAnsi="宋体" w:eastAsia="宋体" w:cs="宋体"/>
                <w:kern w:val="0"/>
              </w:rPr>
              <w:t>②户口迁移证工本费（限于丢失、损坏补办和过期失效重办）</w:t>
            </w:r>
          </w:p>
        </w:tc>
        <w:tc>
          <w:tcPr>
            <w:tcW w:w="888" w:type="dxa"/>
            <w:noWrap w:val="0"/>
            <w:vAlign w:val="center"/>
          </w:tcPr>
          <w:p w14:paraId="31F4B0A5">
            <w:pPr>
              <w:widowControl/>
              <w:ind w:firstLine="0" w:firstLineChars="0"/>
              <w:rPr>
                <w:rFonts w:ascii="宋体" w:hAnsi="宋体" w:eastAsia="宋体" w:cs="宋体"/>
                <w:kern w:val="0"/>
              </w:rPr>
            </w:pPr>
            <w:r>
              <w:rPr>
                <w:rFonts w:hint="eastAsia" w:ascii="宋体" w:hAnsi="宋体" w:eastAsia="宋体" w:cs="宋体"/>
                <w:kern w:val="0"/>
              </w:rPr>
              <w:t>缴入地方国库</w:t>
            </w:r>
          </w:p>
        </w:tc>
        <w:tc>
          <w:tcPr>
            <w:tcW w:w="2583" w:type="dxa"/>
            <w:noWrap w:val="0"/>
            <w:vAlign w:val="center"/>
          </w:tcPr>
          <w:p w14:paraId="51880D0F">
            <w:pPr>
              <w:widowControl/>
              <w:ind w:firstLine="0" w:firstLineChars="0"/>
              <w:rPr>
                <w:rFonts w:ascii="宋体" w:hAnsi="宋体" w:eastAsia="宋体" w:cs="宋体"/>
                <w:kern w:val="0"/>
              </w:rPr>
            </w:pPr>
            <w:r>
              <w:rPr>
                <w:rFonts w:hint="eastAsia" w:ascii="宋体" w:hAnsi="宋体" w:eastAsia="宋体" w:cs="宋体"/>
                <w:kern w:val="0"/>
              </w:rPr>
              <w:t>《户口登记条例》，陕价涉发〔1994〕64号，财综〔2012〕97号，陕财办综〔2012〕174号</w:t>
            </w:r>
          </w:p>
        </w:tc>
        <w:tc>
          <w:tcPr>
            <w:tcW w:w="1083" w:type="dxa"/>
            <w:noWrap w:val="0"/>
            <w:vAlign w:val="center"/>
          </w:tcPr>
          <w:p w14:paraId="31B1F20C">
            <w:pPr>
              <w:widowControl/>
              <w:ind w:firstLine="0" w:firstLineChars="0"/>
              <w:rPr>
                <w:rFonts w:hint="eastAsia" w:ascii="宋体" w:hAnsi="宋体" w:eastAsia="宋体" w:cs="宋体"/>
                <w:kern w:val="0"/>
              </w:rPr>
            </w:pPr>
            <w:r>
              <w:rPr>
                <w:rFonts w:hint="eastAsia" w:ascii="宋体" w:hAnsi="宋体" w:eastAsia="宋体" w:cs="宋体"/>
                <w:kern w:val="0"/>
              </w:rPr>
              <w:t>公安部门</w:t>
            </w:r>
          </w:p>
        </w:tc>
        <w:tc>
          <w:tcPr>
            <w:tcW w:w="1101" w:type="dxa"/>
            <w:noWrap w:val="0"/>
            <w:vAlign w:val="center"/>
          </w:tcPr>
          <w:p w14:paraId="2FE9E6B9">
            <w:pPr>
              <w:widowControl/>
              <w:ind w:firstLine="0" w:firstLineChars="0"/>
              <w:rPr>
                <w:rFonts w:hint="eastAsia" w:ascii="宋体" w:hAnsi="宋体" w:eastAsia="宋体" w:cs="宋体"/>
                <w:kern w:val="0"/>
              </w:rPr>
            </w:pPr>
            <w:r>
              <w:rPr>
                <w:rFonts w:hint="eastAsia" w:ascii="宋体" w:hAnsi="宋体" w:eastAsia="宋体" w:cs="宋体"/>
                <w:kern w:val="0"/>
              </w:rPr>
              <w:t>丢失、补办和过期失效需重办户籍管理证件的个人</w:t>
            </w:r>
          </w:p>
        </w:tc>
        <w:tc>
          <w:tcPr>
            <w:tcW w:w="2813" w:type="dxa"/>
            <w:noWrap w:val="0"/>
            <w:vAlign w:val="center"/>
          </w:tcPr>
          <w:p w14:paraId="116B0F0B">
            <w:pPr>
              <w:widowControl/>
              <w:ind w:firstLine="0" w:firstLineChars="0"/>
              <w:rPr>
                <w:rFonts w:hint="eastAsia" w:ascii="宋体" w:hAnsi="宋体" w:eastAsia="宋体" w:cs="宋体"/>
                <w:kern w:val="0"/>
              </w:rPr>
            </w:pPr>
            <w:r>
              <w:rPr>
                <w:rFonts w:hint="eastAsia" w:ascii="宋体" w:hAnsi="宋体" w:eastAsia="宋体" w:cs="宋体"/>
                <w:kern w:val="0"/>
              </w:rPr>
              <w:t>丢失、损坏补办和过期失效重办户口迁移证的，每张4元。</w:t>
            </w:r>
          </w:p>
        </w:tc>
        <w:tc>
          <w:tcPr>
            <w:tcW w:w="984" w:type="dxa"/>
            <w:noWrap w:val="0"/>
            <w:vAlign w:val="center"/>
          </w:tcPr>
          <w:p w14:paraId="680ABE8C">
            <w:pPr>
              <w:widowControl/>
              <w:ind w:firstLine="0" w:firstLineChars="0"/>
              <w:rPr>
                <w:rFonts w:hint="eastAsia" w:ascii="宋体" w:hAnsi="宋体" w:eastAsia="宋体" w:cs="宋体"/>
                <w:kern w:val="0"/>
              </w:rPr>
            </w:pPr>
          </w:p>
        </w:tc>
      </w:tr>
      <w:tr w14:paraId="6A9DFC2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2019" w:hRule="atLeast"/>
          <w:jc w:val="center"/>
        </w:trPr>
        <w:tc>
          <w:tcPr>
            <w:tcW w:w="520" w:type="dxa"/>
            <w:noWrap w:val="0"/>
            <w:vAlign w:val="center"/>
          </w:tcPr>
          <w:p w14:paraId="0CBA4F71">
            <w:pPr>
              <w:widowControl/>
              <w:ind w:firstLine="0" w:firstLineChars="0"/>
              <w:jc w:val="center"/>
              <w:rPr>
                <w:rFonts w:ascii="宋体" w:hAnsi="宋体" w:eastAsia="宋体" w:cs="宋体"/>
                <w:kern w:val="0"/>
              </w:rPr>
            </w:pPr>
          </w:p>
        </w:tc>
        <w:tc>
          <w:tcPr>
            <w:tcW w:w="536" w:type="dxa"/>
            <w:noWrap w:val="0"/>
            <w:vAlign w:val="center"/>
          </w:tcPr>
          <w:p w14:paraId="7E0F4BCE">
            <w:pPr>
              <w:widowControl/>
              <w:ind w:firstLine="0" w:firstLineChars="0"/>
              <w:jc w:val="center"/>
              <w:rPr>
                <w:rFonts w:ascii="宋体" w:hAnsi="宋体" w:eastAsia="宋体" w:cs="宋体"/>
                <w:kern w:val="0"/>
              </w:rPr>
            </w:pPr>
          </w:p>
        </w:tc>
        <w:tc>
          <w:tcPr>
            <w:tcW w:w="528" w:type="dxa"/>
            <w:noWrap w:val="0"/>
            <w:vAlign w:val="center"/>
          </w:tcPr>
          <w:p w14:paraId="5CDB862C">
            <w:pPr>
              <w:widowControl/>
              <w:ind w:firstLine="0" w:firstLineChars="0"/>
              <w:jc w:val="center"/>
              <w:rPr>
                <w:rFonts w:ascii="宋体" w:hAnsi="宋体" w:eastAsia="宋体" w:cs="宋体"/>
                <w:kern w:val="0"/>
              </w:rPr>
            </w:pPr>
          </w:p>
        </w:tc>
        <w:tc>
          <w:tcPr>
            <w:tcW w:w="1722" w:type="dxa"/>
            <w:noWrap w:val="0"/>
            <w:vAlign w:val="center"/>
          </w:tcPr>
          <w:p w14:paraId="75901958">
            <w:pPr>
              <w:widowControl/>
              <w:ind w:firstLine="0" w:firstLineChars="0"/>
              <w:rPr>
                <w:rFonts w:hint="eastAsia" w:ascii="宋体" w:hAnsi="宋体" w:eastAsia="宋体" w:cs="宋体"/>
                <w:kern w:val="0"/>
              </w:rPr>
            </w:pPr>
            <w:r>
              <w:rPr>
                <w:rFonts w:hint="eastAsia" w:ascii="宋体" w:hAnsi="宋体" w:eastAsia="宋体" w:cs="汉仪书宋二S"/>
                <w:kern w:val="0"/>
              </w:rPr>
              <w:t>③</w:t>
            </w:r>
            <w:r>
              <w:rPr>
                <w:rFonts w:hint="eastAsia" w:ascii="宋体" w:hAnsi="宋体" w:eastAsia="宋体" w:cs="宋体"/>
                <w:kern w:val="0"/>
              </w:rPr>
              <w:t>户口准迁证工本费（限于丢失、损坏补办和过期失效重办）</w:t>
            </w:r>
          </w:p>
        </w:tc>
        <w:tc>
          <w:tcPr>
            <w:tcW w:w="888" w:type="dxa"/>
            <w:noWrap w:val="0"/>
            <w:vAlign w:val="center"/>
          </w:tcPr>
          <w:p w14:paraId="78E00CD9">
            <w:pPr>
              <w:widowControl/>
              <w:ind w:firstLine="0" w:firstLineChars="0"/>
              <w:rPr>
                <w:rFonts w:ascii="宋体" w:hAnsi="宋体" w:eastAsia="宋体" w:cs="宋体"/>
                <w:kern w:val="0"/>
              </w:rPr>
            </w:pPr>
            <w:r>
              <w:rPr>
                <w:rFonts w:hint="eastAsia" w:ascii="宋体" w:hAnsi="宋体" w:eastAsia="宋体" w:cs="宋体"/>
                <w:kern w:val="0"/>
              </w:rPr>
              <w:t>缴入地方国库</w:t>
            </w:r>
          </w:p>
        </w:tc>
        <w:tc>
          <w:tcPr>
            <w:tcW w:w="2583" w:type="dxa"/>
            <w:noWrap w:val="0"/>
            <w:vAlign w:val="center"/>
          </w:tcPr>
          <w:p w14:paraId="4B027E0A">
            <w:pPr>
              <w:widowControl/>
              <w:ind w:firstLine="0" w:firstLineChars="0"/>
              <w:rPr>
                <w:rFonts w:hint="eastAsia" w:ascii="宋体" w:hAnsi="宋体" w:eastAsia="宋体" w:cs="宋体"/>
                <w:kern w:val="0"/>
              </w:rPr>
            </w:pPr>
            <w:r>
              <w:rPr>
                <w:rFonts w:hint="eastAsia" w:ascii="宋体" w:hAnsi="宋体" w:eastAsia="宋体" w:cs="宋体"/>
                <w:kern w:val="0"/>
              </w:rPr>
              <w:t>《户口登记条例》，陕价涉发〔1994〕64号，财综〔2012〕97号，陕财办综〔2012〕174号</w:t>
            </w:r>
          </w:p>
        </w:tc>
        <w:tc>
          <w:tcPr>
            <w:tcW w:w="1083" w:type="dxa"/>
            <w:noWrap w:val="0"/>
            <w:vAlign w:val="center"/>
          </w:tcPr>
          <w:p w14:paraId="16E109BB">
            <w:pPr>
              <w:widowControl/>
              <w:ind w:firstLine="0" w:firstLineChars="0"/>
              <w:rPr>
                <w:rFonts w:hint="eastAsia" w:ascii="宋体" w:hAnsi="宋体" w:eastAsia="宋体" w:cs="宋体"/>
                <w:kern w:val="0"/>
              </w:rPr>
            </w:pPr>
            <w:r>
              <w:rPr>
                <w:rFonts w:hint="eastAsia" w:ascii="宋体" w:hAnsi="宋体" w:eastAsia="宋体" w:cs="宋体"/>
                <w:kern w:val="0"/>
              </w:rPr>
              <w:t>公安部门</w:t>
            </w:r>
          </w:p>
        </w:tc>
        <w:tc>
          <w:tcPr>
            <w:tcW w:w="1101" w:type="dxa"/>
            <w:noWrap w:val="0"/>
            <w:vAlign w:val="center"/>
          </w:tcPr>
          <w:p w14:paraId="72CDB28D">
            <w:pPr>
              <w:widowControl/>
              <w:ind w:firstLine="0" w:firstLineChars="0"/>
              <w:rPr>
                <w:rFonts w:hint="eastAsia" w:ascii="宋体" w:hAnsi="宋体" w:eastAsia="宋体" w:cs="宋体"/>
                <w:kern w:val="0"/>
              </w:rPr>
            </w:pPr>
            <w:r>
              <w:rPr>
                <w:rFonts w:hint="eastAsia" w:ascii="宋体" w:hAnsi="宋体" w:eastAsia="宋体" w:cs="宋体"/>
                <w:kern w:val="0"/>
              </w:rPr>
              <w:t>丢失、补办和过期失效需重办户籍管理证件的个人</w:t>
            </w:r>
          </w:p>
        </w:tc>
        <w:tc>
          <w:tcPr>
            <w:tcW w:w="2813" w:type="dxa"/>
            <w:noWrap w:val="0"/>
            <w:vAlign w:val="center"/>
          </w:tcPr>
          <w:p w14:paraId="1E481096">
            <w:pPr>
              <w:widowControl/>
              <w:ind w:firstLine="0" w:firstLineChars="0"/>
              <w:rPr>
                <w:rFonts w:hint="eastAsia" w:ascii="宋体" w:hAnsi="宋体" w:eastAsia="宋体" w:cs="宋体"/>
                <w:kern w:val="0"/>
              </w:rPr>
            </w:pPr>
            <w:r>
              <w:rPr>
                <w:rFonts w:hint="eastAsia" w:ascii="宋体" w:hAnsi="宋体" w:eastAsia="宋体" w:cs="宋体"/>
                <w:kern w:val="0"/>
              </w:rPr>
              <w:t>丢失、损坏补办和过期失效重办户口准迁证的，每张4元。</w:t>
            </w:r>
          </w:p>
        </w:tc>
        <w:tc>
          <w:tcPr>
            <w:tcW w:w="984" w:type="dxa"/>
            <w:noWrap w:val="0"/>
            <w:vAlign w:val="center"/>
          </w:tcPr>
          <w:p w14:paraId="0728ADA1">
            <w:pPr>
              <w:widowControl/>
              <w:ind w:firstLine="0" w:firstLineChars="0"/>
              <w:rPr>
                <w:rFonts w:hint="eastAsia" w:ascii="宋体" w:hAnsi="宋体" w:eastAsia="宋体" w:cs="宋体"/>
                <w:kern w:val="0"/>
              </w:rPr>
            </w:pPr>
          </w:p>
        </w:tc>
      </w:tr>
      <w:tr w14:paraId="56D13C2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4043" w:hRule="atLeast"/>
          <w:jc w:val="center"/>
        </w:trPr>
        <w:tc>
          <w:tcPr>
            <w:tcW w:w="520" w:type="dxa"/>
            <w:noWrap w:val="0"/>
            <w:vAlign w:val="center"/>
          </w:tcPr>
          <w:p w14:paraId="4BA16747">
            <w:pPr>
              <w:widowControl/>
              <w:ind w:firstLine="0" w:firstLineChars="0"/>
              <w:jc w:val="center"/>
              <w:rPr>
                <w:rFonts w:ascii="宋体" w:hAnsi="宋体" w:eastAsia="宋体" w:cs="宋体"/>
                <w:kern w:val="0"/>
              </w:rPr>
            </w:pPr>
          </w:p>
        </w:tc>
        <w:tc>
          <w:tcPr>
            <w:tcW w:w="536" w:type="dxa"/>
            <w:noWrap w:val="0"/>
            <w:vAlign w:val="center"/>
          </w:tcPr>
          <w:p w14:paraId="61FBE16A">
            <w:pPr>
              <w:widowControl/>
              <w:ind w:firstLine="0" w:firstLineChars="0"/>
              <w:jc w:val="center"/>
              <w:rPr>
                <w:rFonts w:ascii="宋体" w:hAnsi="宋体" w:eastAsia="宋体" w:cs="宋体"/>
                <w:kern w:val="0"/>
              </w:rPr>
            </w:pPr>
          </w:p>
        </w:tc>
        <w:tc>
          <w:tcPr>
            <w:tcW w:w="528" w:type="dxa"/>
            <w:noWrap w:val="0"/>
            <w:vAlign w:val="center"/>
          </w:tcPr>
          <w:p w14:paraId="44D00451">
            <w:pPr>
              <w:widowControl/>
              <w:ind w:firstLine="0" w:firstLineChars="0"/>
              <w:jc w:val="center"/>
              <w:rPr>
                <w:rFonts w:ascii="宋体" w:hAnsi="宋体" w:eastAsia="宋体" w:cs="宋体"/>
                <w:kern w:val="0"/>
              </w:rPr>
            </w:pPr>
          </w:p>
        </w:tc>
        <w:tc>
          <w:tcPr>
            <w:tcW w:w="1722" w:type="dxa"/>
            <w:noWrap w:val="0"/>
            <w:vAlign w:val="center"/>
          </w:tcPr>
          <w:p w14:paraId="27F10266">
            <w:pPr>
              <w:widowControl/>
              <w:ind w:firstLine="0" w:firstLineChars="0"/>
              <w:rPr>
                <w:rFonts w:ascii="宋体" w:hAnsi="宋体" w:eastAsia="宋体" w:cs="宋体"/>
                <w:kern w:val="0"/>
              </w:rPr>
            </w:pPr>
            <w:r>
              <w:rPr>
                <w:rFonts w:hint="eastAsia" w:ascii="宋体" w:hAnsi="宋体" w:eastAsia="宋体" w:cs="宋体"/>
                <w:kern w:val="0"/>
              </w:rPr>
              <w:t>（3）居民身份证工本费</w:t>
            </w:r>
          </w:p>
        </w:tc>
        <w:tc>
          <w:tcPr>
            <w:tcW w:w="888" w:type="dxa"/>
            <w:noWrap w:val="0"/>
            <w:vAlign w:val="center"/>
          </w:tcPr>
          <w:p w14:paraId="1D0B4A3F">
            <w:pPr>
              <w:widowControl/>
              <w:ind w:firstLine="0" w:firstLineChars="0"/>
              <w:rPr>
                <w:rFonts w:ascii="宋体" w:hAnsi="宋体" w:eastAsia="宋体" w:cs="宋体"/>
                <w:kern w:val="0"/>
              </w:rPr>
            </w:pPr>
            <w:r>
              <w:rPr>
                <w:rFonts w:hint="eastAsia" w:ascii="宋体" w:hAnsi="宋体" w:eastAsia="宋体" w:cs="宋体"/>
                <w:kern w:val="0"/>
              </w:rPr>
              <w:t>缴入地方国库</w:t>
            </w:r>
          </w:p>
        </w:tc>
        <w:tc>
          <w:tcPr>
            <w:tcW w:w="2583" w:type="dxa"/>
            <w:noWrap w:val="0"/>
            <w:vAlign w:val="center"/>
          </w:tcPr>
          <w:p w14:paraId="00800BA0">
            <w:pPr>
              <w:widowControl/>
              <w:ind w:firstLine="0" w:firstLineChars="0"/>
              <w:rPr>
                <w:rFonts w:hint="eastAsia" w:ascii="宋体" w:hAnsi="宋体" w:eastAsia="宋体" w:cs="宋体"/>
                <w:kern w:val="0"/>
              </w:rPr>
            </w:pPr>
            <w:r>
              <w:rPr>
                <w:rFonts w:hint="eastAsia" w:ascii="宋体" w:hAnsi="宋体" w:eastAsia="宋体" w:cs="宋体"/>
                <w:kern w:val="0"/>
              </w:rPr>
              <w:t>《居民身份证法》，发改价格〔2003〕2322号，财综〔2004〕8号，发改价格〔2005〕436号，陕财办综〔2006〕15号，财综〔2007〕34号，陕财办综〔2007〕82号，陕财办综〔2013〕36号，财税〔2018〕37号，公治明发〔2018〕122号，陕财税〔2018〕6号</w:t>
            </w:r>
          </w:p>
        </w:tc>
        <w:tc>
          <w:tcPr>
            <w:tcW w:w="1083" w:type="dxa"/>
            <w:noWrap w:val="0"/>
            <w:vAlign w:val="center"/>
          </w:tcPr>
          <w:p w14:paraId="6F8D2405">
            <w:pPr>
              <w:widowControl/>
              <w:ind w:firstLine="0" w:firstLineChars="0"/>
              <w:rPr>
                <w:rFonts w:hint="eastAsia" w:ascii="宋体" w:hAnsi="宋体" w:eastAsia="宋体" w:cs="宋体"/>
                <w:kern w:val="0"/>
              </w:rPr>
            </w:pPr>
            <w:r>
              <w:rPr>
                <w:rFonts w:hint="eastAsia" w:ascii="宋体" w:hAnsi="宋体" w:eastAsia="宋体" w:cs="宋体"/>
                <w:shd w:val="clear" w:color="auto" w:fill="FFFFFF"/>
              </w:rPr>
              <w:t>公安部门</w:t>
            </w:r>
          </w:p>
        </w:tc>
        <w:tc>
          <w:tcPr>
            <w:tcW w:w="1101" w:type="dxa"/>
            <w:noWrap w:val="0"/>
            <w:vAlign w:val="center"/>
          </w:tcPr>
          <w:p w14:paraId="1320D232">
            <w:pPr>
              <w:widowControl/>
              <w:ind w:firstLine="0" w:firstLineChars="0"/>
              <w:rPr>
                <w:rFonts w:hint="eastAsia" w:ascii="宋体" w:hAnsi="宋体" w:eastAsia="宋体" w:cs="宋体"/>
                <w:kern w:val="0"/>
              </w:rPr>
            </w:pPr>
            <w:r>
              <w:rPr>
                <w:rFonts w:hint="eastAsia" w:ascii="宋体" w:hAnsi="宋体" w:eastAsia="宋体" w:cs="Arial"/>
                <w:shd w:val="clear" w:color="auto" w:fill="FFFFFF"/>
              </w:rPr>
              <w:t>换领、补领第二代居民身份证的居民</w:t>
            </w:r>
          </w:p>
        </w:tc>
        <w:tc>
          <w:tcPr>
            <w:tcW w:w="2813" w:type="dxa"/>
            <w:noWrap w:val="0"/>
            <w:vAlign w:val="center"/>
          </w:tcPr>
          <w:p w14:paraId="5FC46940">
            <w:pPr>
              <w:widowControl/>
              <w:ind w:firstLine="0" w:firstLineChars="0"/>
              <w:rPr>
                <w:rFonts w:hint="eastAsia" w:ascii="宋体" w:hAnsi="宋体" w:eastAsia="宋体" w:cs="宋体"/>
                <w:kern w:val="0"/>
              </w:rPr>
            </w:pPr>
            <w:r>
              <w:rPr>
                <w:rFonts w:hint="eastAsia" w:ascii="宋体" w:hAnsi="宋体" w:eastAsia="宋体" w:cs="宋体"/>
                <w:kern w:val="0"/>
              </w:rPr>
              <w:t>自2018年4月1日起，停征首次申领居民身份证工本费。对丢失补领或损坏换领第二代居民身份证的居民收取工本费每证40元。对换领第二代居民身份证的居民收取工本费20元；对其他生活困难居民减半按10元征收。对属于低保户、特困户、优抚对象免收。办理临时第二代居民身份证收费标准为每证10元。</w:t>
            </w:r>
          </w:p>
        </w:tc>
        <w:tc>
          <w:tcPr>
            <w:tcW w:w="984" w:type="dxa"/>
            <w:noWrap w:val="0"/>
            <w:vAlign w:val="center"/>
          </w:tcPr>
          <w:p w14:paraId="39D83B5F">
            <w:pPr>
              <w:widowControl/>
              <w:ind w:firstLine="0" w:firstLineChars="0"/>
              <w:rPr>
                <w:rFonts w:hint="eastAsia" w:ascii="宋体" w:hAnsi="宋体" w:eastAsia="宋体" w:cs="宋体"/>
                <w:kern w:val="0"/>
              </w:rPr>
            </w:pPr>
          </w:p>
        </w:tc>
      </w:tr>
      <w:tr w14:paraId="4B79E62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4043" w:hRule="atLeast"/>
          <w:jc w:val="center"/>
        </w:trPr>
        <w:tc>
          <w:tcPr>
            <w:tcW w:w="520" w:type="dxa"/>
            <w:noWrap w:val="0"/>
            <w:vAlign w:val="center"/>
          </w:tcPr>
          <w:p w14:paraId="6D92F501">
            <w:pPr>
              <w:widowControl/>
              <w:ind w:firstLine="0" w:firstLineChars="0"/>
              <w:jc w:val="center"/>
              <w:rPr>
                <w:rFonts w:ascii="宋体" w:hAnsi="宋体" w:eastAsia="宋体" w:cs="宋体"/>
                <w:kern w:val="0"/>
              </w:rPr>
            </w:pPr>
          </w:p>
        </w:tc>
        <w:tc>
          <w:tcPr>
            <w:tcW w:w="536" w:type="dxa"/>
            <w:noWrap w:val="0"/>
            <w:vAlign w:val="center"/>
          </w:tcPr>
          <w:p w14:paraId="01719939">
            <w:pPr>
              <w:widowControl/>
              <w:ind w:firstLine="0" w:firstLineChars="0"/>
              <w:jc w:val="center"/>
              <w:rPr>
                <w:rFonts w:ascii="宋体" w:hAnsi="宋体" w:eastAsia="宋体" w:cs="宋体"/>
                <w:kern w:val="0"/>
              </w:rPr>
            </w:pPr>
          </w:p>
        </w:tc>
        <w:tc>
          <w:tcPr>
            <w:tcW w:w="528" w:type="dxa"/>
            <w:noWrap w:val="0"/>
            <w:vAlign w:val="center"/>
          </w:tcPr>
          <w:p w14:paraId="2E6DDEEB">
            <w:pPr>
              <w:widowControl/>
              <w:ind w:firstLine="0" w:firstLineChars="0"/>
              <w:jc w:val="center"/>
              <w:rPr>
                <w:rFonts w:ascii="宋体" w:hAnsi="宋体" w:eastAsia="宋体" w:cs="宋体"/>
                <w:kern w:val="0"/>
              </w:rPr>
            </w:pPr>
          </w:p>
        </w:tc>
        <w:tc>
          <w:tcPr>
            <w:tcW w:w="1722" w:type="dxa"/>
            <w:noWrap w:val="0"/>
            <w:vAlign w:val="center"/>
          </w:tcPr>
          <w:p w14:paraId="71A5BAA2">
            <w:pPr>
              <w:widowControl/>
              <w:ind w:firstLine="0" w:firstLineChars="0"/>
              <w:rPr>
                <w:rFonts w:ascii="宋体" w:hAnsi="宋体" w:eastAsia="宋体" w:cs="宋体"/>
                <w:kern w:val="0"/>
              </w:rPr>
            </w:pPr>
            <w:r>
              <w:rPr>
                <w:rFonts w:hint="eastAsia" w:ascii="宋体" w:hAnsi="宋体" w:eastAsia="宋体" w:cs="宋体"/>
                <w:kern w:val="0"/>
              </w:rPr>
              <w:t>（4）机动车号牌工本费</w:t>
            </w:r>
          </w:p>
        </w:tc>
        <w:tc>
          <w:tcPr>
            <w:tcW w:w="888" w:type="dxa"/>
            <w:noWrap w:val="0"/>
            <w:vAlign w:val="center"/>
          </w:tcPr>
          <w:p w14:paraId="70C43AF5">
            <w:pPr>
              <w:widowControl/>
              <w:ind w:firstLine="0" w:firstLineChars="0"/>
              <w:rPr>
                <w:rFonts w:ascii="宋体" w:hAnsi="宋体" w:eastAsia="宋体" w:cs="宋体"/>
                <w:kern w:val="0"/>
              </w:rPr>
            </w:pPr>
            <w:r>
              <w:rPr>
                <w:rFonts w:hint="eastAsia" w:ascii="宋体" w:hAnsi="宋体" w:eastAsia="宋体" w:cs="宋体"/>
                <w:kern w:val="0"/>
              </w:rPr>
              <w:t>缴入地方国库</w:t>
            </w:r>
          </w:p>
        </w:tc>
        <w:tc>
          <w:tcPr>
            <w:tcW w:w="2583" w:type="dxa"/>
            <w:noWrap w:val="0"/>
            <w:vAlign w:val="center"/>
          </w:tcPr>
          <w:p w14:paraId="75F0363A">
            <w:pPr>
              <w:widowControl/>
              <w:ind w:firstLine="0" w:firstLineChars="0"/>
              <w:rPr>
                <w:rFonts w:hint="eastAsia" w:ascii="宋体" w:hAnsi="宋体" w:eastAsia="宋体" w:cs="宋体"/>
                <w:kern w:val="0"/>
              </w:rPr>
            </w:pPr>
            <w:r>
              <w:rPr>
                <w:rFonts w:hint="eastAsia" w:ascii="宋体" w:hAnsi="宋体" w:eastAsia="宋体" w:cs="宋体"/>
                <w:kern w:val="0"/>
              </w:rPr>
              <w:t>《道路交通安全法》，价费字〔1992〕240号，计价格〔1994〕783号，发改价格〔2004〕2831号，行业标准GA36-2014，发改价格规〔2019〕1931号，陕发改价格〔2020〕494号</w:t>
            </w:r>
          </w:p>
        </w:tc>
        <w:tc>
          <w:tcPr>
            <w:tcW w:w="1083" w:type="dxa"/>
            <w:noWrap w:val="0"/>
            <w:vAlign w:val="center"/>
          </w:tcPr>
          <w:p w14:paraId="53DD006D">
            <w:pPr>
              <w:widowControl/>
              <w:ind w:firstLine="0" w:firstLineChars="0"/>
              <w:rPr>
                <w:rFonts w:hint="eastAsia" w:ascii="宋体" w:hAnsi="宋体" w:eastAsia="宋体" w:cs="宋体"/>
                <w:kern w:val="0"/>
              </w:rPr>
            </w:pPr>
            <w:r>
              <w:rPr>
                <w:rFonts w:hint="eastAsia" w:ascii="宋体" w:hAnsi="宋体" w:eastAsia="宋体" w:cs="宋体"/>
                <w:kern w:val="0"/>
              </w:rPr>
              <w:t>公安机关交通管理部门、农机部门</w:t>
            </w:r>
          </w:p>
        </w:tc>
        <w:tc>
          <w:tcPr>
            <w:tcW w:w="1101" w:type="dxa"/>
            <w:noWrap w:val="0"/>
            <w:vAlign w:val="center"/>
          </w:tcPr>
          <w:p w14:paraId="56410D68">
            <w:pPr>
              <w:widowControl/>
              <w:ind w:firstLine="0" w:firstLineChars="0"/>
              <w:rPr>
                <w:rFonts w:hint="eastAsia" w:ascii="宋体" w:hAnsi="宋体" w:eastAsia="宋体" w:cs="宋体"/>
                <w:kern w:val="0"/>
              </w:rPr>
            </w:pPr>
            <w:r>
              <w:rPr>
                <w:rFonts w:hint="eastAsia" w:ascii="宋体" w:hAnsi="宋体" w:eastAsia="宋体" w:cs="宋体"/>
                <w:kern w:val="0"/>
              </w:rPr>
              <w:t>需办理号牌的汽车、三轮汽车、摩托车、低速货车等机动车车主</w:t>
            </w:r>
          </w:p>
        </w:tc>
        <w:tc>
          <w:tcPr>
            <w:tcW w:w="2813" w:type="dxa"/>
            <w:noWrap w:val="0"/>
            <w:vAlign w:val="center"/>
          </w:tcPr>
          <w:p w14:paraId="11B8B0AA">
            <w:pPr>
              <w:widowControl/>
              <w:ind w:firstLine="0" w:firstLineChars="0"/>
              <w:rPr>
                <w:rFonts w:hint="eastAsia" w:ascii="宋体" w:hAnsi="宋体" w:eastAsia="宋体" w:cs="宋体"/>
                <w:kern w:val="0"/>
              </w:rPr>
            </w:pPr>
          </w:p>
        </w:tc>
        <w:tc>
          <w:tcPr>
            <w:tcW w:w="984" w:type="dxa"/>
            <w:noWrap w:val="0"/>
            <w:vAlign w:val="center"/>
          </w:tcPr>
          <w:p w14:paraId="26FA7EC6">
            <w:pPr>
              <w:widowControl/>
              <w:ind w:firstLine="0" w:firstLineChars="0"/>
              <w:rPr>
                <w:rFonts w:ascii="宋体" w:hAnsi="宋体" w:eastAsia="宋体" w:cs="宋体"/>
                <w:kern w:val="0"/>
              </w:rPr>
            </w:pPr>
            <w:r>
              <w:rPr>
                <w:rFonts w:hint="eastAsia" w:ascii="宋体" w:hAnsi="宋体" w:eastAsia="宋体" w:cs="宋体"/>
                <w:kern w:val="0"/>
              </w:rPr>
              <w:t>涉企收费</w:t>
            </w:r>
            <w:r>
              <w:rPr>
                <w:rFonts w:hint="eastAsia" w:ascii="宋体" w:hAnsi="宋体" w:eastAsia="宋体" w:cs="MS Mincho"/>
                <w:kern w:val="0"/>
              </w:rPr>
              <w:t>①</w:t>
            </w:r>
            <w:r>
              <w:rPr>
                <w:rFonts w:hint="eastAsia" w:ascii="宋体" w:hAnsi="宋体" w:eastAsia="宋体" w:cs="Calibri"/>
                <w:kern w:val="0"/>
              </w:rPr>
              <w:t>-1</w:t>
            </w:r>
          </w:p>
        </w:tc>
      </w:tr>
      <w:tr w14:paraId="3D104EC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3491" w:hRule="atLeast"/>
          <w:jc w:val="center"/>
        </w:trPr>
        <w:tc>
          <w:tcPr>
            <w:tcW w:w="520" w:type="dxa"/>
            <w:noWrap w:val="0"/>
            <w:vAlign w:val="center"/>
          </w:tcPr>
          <w:p w14:paraId="6A8BB6AA">
            <w:pPr>
              <w:widowControl/>
              <w:ind w:firstLine="0" w:firstLineChars="0"/>
              <w:jc w:val="center"/>
              <w:rPr>
                <w:rFonts w:ascii="宋体" w:hAnsi="宋体" w:eastAsia="宋体" w:cs="宋体"/>
                <w:kern w:val="0"/>
              </w:rPr>
            </w:pPr>
          </w:p>
        </w:tc>
        <w:tc>
          <w:tcPr>
            <w:tcW w:w="536" w:type="dxa"/>
            <w:noWrap w:val="0"/>
            <w:vAlign w:val="center"/>
          </w:tcPr>
          <w:p w14:paraId="40CADF67">
            <w:pPr>
              <w:widowControl/>
              <w:ind w:firstLine="0" w:firstLineChars="0"/>
              <w:jc w:val="center"/>
              <w:rPr>
                <w:rFonts w:ascii="宋体" w:hAnsi="宋体" w:eastAsia="宋体" w:cs="宋体"/>
                <w:kern w:val="0"/>
              </w:rPr>
            </w:pPr>
          </w:p>
        </w:tc>
        <w:tc>
          <w:tcPr>
            <w:tcW w:w="528" w:type="dxa"/>
            <w:noWrap w:val="0"/>
            <w:vAlign w:val="center"/>
          </w:tcPr>
          <w:p w14:paraId="2DCBFA5E">
            <w:pPr>
              <w:widowControl/>
              <w:ind w:firstLine="0" w:firstLineChars="0"/>
              <w:jc w:val="center"/>
              <w:rPr>
                <w:rFonts w:ascii="宋体" w:hAnsi="宋体" w:eastAsia="宋体" w:cs="宋体"/>
                <w:kern w:val="0"/>
              </w:rPr>
            </w:pPr>
          </w:p>
        </w:tc>
        <w:tc>
          <w:tcPr>
            <w:tcW w:w="1722" w:type="dxa"/>
            <w:noWrap w:val="0"/>
            <w:vAlign w:val="center"/>
          </w:tcPr>
          <w:p w14:paraId="1468782E">
            <w:pPr>
              <w:widowControl/>
              <w:ind w:firstLine="0" w:firstLineChars="0"/>
              <w:rPr>
                <w:rFonts w:ascii="宋体" w:hAnsi="宋体" w:eastAsia="宋体" w:cs="宋体"/>
                <w:kern w:val="0"/>
              </w:rPr>
            </w:pPr>
            <w:r>
              <w:rPr>
                <w:rFonts w:hint="eastAsia" w:ascii="宋体" w:hAnsi="宋体" w:eastAsia="宋体" w:cs="宋体"/>
                <w:kern w:val="0"/>
              </w:rPr>
              <w:t>①号牌（含临时）</w:t>
            </w:r>
          </w:p>
        </w:tc>
        <w:tc>
          <w:tcPr>
            <w:tcW w:w="888" w:type="dxa"/>
            <w:noWrap w:val="0"/>
            <w:vAlign w:val="center"/>
          </w:tcPr>
          <w:p w14:paraId="1DC6C870">
            <w:pPr>
              <w:widowControl/>
              <w:ind w:firstLine="0" w:firstLineChars="0"/>
              <w:rPr>
                <w:rFonts w:ascii="宋体" w:hAnsi="宋体" w:eastAsia="宋体" w:cs="宋体"/>
                <w:kern w:val="0"/>
              </w:rPr>
            </w:pPr>
            <w:r>
              <w:rPr>
                <w:rFonts w:hint="eastAsia" w:ascii="宋体" w:hAnsi="宋体" w:eastAsia="宋体" w:cs="宋体"/>
                <w:kern w:val="0"/>
              </w:rPr>
              <w:t>缴入地方国库</w:t>
            </w:r>
          </w:p>
        </w:tc>
        <w:tc>
          <w:tcPr>
            <w:tcW w:w="2583" w:type="dxa"/>
            <w:noWrap w:val="0"/>
            <w:vAlign w:val="center"/>
          </w:tcPr>
          <w:p w14:paraId="4F3C57F7">
            <w:pPr>
              <w:widowControl/>
              <w:ind w:firstLine="0" w:firstLineChars="0"/>
              <w:rPr>
                <w:rFonts w:hint="eastAsia" w:ascii="宋体" w:hAnsi="宋体" w:eastAsia="宋体" w:cs="宋体"/>
                <w:kern w:val="0"/>
              </w:rPr>
            </w:pPr>
            <w:r>
              <w:rPr>
                <w:rFonts w:hint="eastAsia" w:ascii="宋体" w:hAnsi="宋体" w:eastAsia="宋体" w:cs="宋体"/>
                <w:kern w:val="0"/>
              </w:rPr>
              <w:t>发改价格〔2004〕2831号，发改价格规〔2019〕1931号，陕发改价格〔2020〕494号</w:t>
            </w:r>
          </w:p>
          <w:p w14:paraId="2FDA45C9">
            <w:pPr>
              <w:widowControl/>
              <w:ind w:firstLine="0" w:firstLineChars="0"/>
              <w:rPr>
                <w:rFonts w:hint="eastAsia" w:ascii="宋体" w:hAnsi="宋体" w:eastAsia="宋体" w:cs="宋体"/>
                <w:kern w:val="0"/>
              </w:rPr>
            </w:pPr>
          </w:p>
        </w:tc>
        <w:tc>
          <w:tcPr>
            <w:tcW w:w="1083" w:type="dxa"/>
            <w:noWrap w:val="0"/>
            <w:vAlign w:val="center"/>
          </w:tcPr>
          <w:p w14:paraId="6622B6B8">
            <w:pPr>
              <w:widowControl/>
              <w:ind w:firstLine="0" w:firstLineChars="0"/>
              <w:rPr>
                <w:rFonts w:hint="eastAsia" w:ascii="宋体" w:hAnsi="宋体" w:eastAsia="宋体" w:cs="宋体"/>
                <w:kern w:val="0"/>
              </w:rPr>
            </w:pPr>
            <w:r>
              <w:rPr>
                <w:rFonts w:hint="eastAsia" w:ascii="宋体" w:hAnsi="宋体" w:eastAsia="宋体" w:cs="宋体"/>
                <w:kern w:val="0"/>
              </w:rPr>
              <w:t>公安机关交通管理部门、农机部门</w:t>
            </w:r>
          </w:p>
        </w:tc>
        <w:tc>
          <w:tcPr>
            <w:tcW w:w="1101" w:type="dxa"/>
            <w:noWrap w:val="0"/>
            <w:vAlign w:val="center"/>
          </w:tcPr>
          <w:p w14:paraId="19910FFB">
            <w:pPr>
              <w:widowControl/>
              <w:ind w:firstLine="0" w:firstLineChars="0"/>
              <w:rPr>
                <w:rFonts w:hint="eastAsia" w:ascii="宋体" w:hAnsi="宋体" w:eastAsia="宋体" w:cs="宋体"/>
                <w:kern w:val="0"/>
              </w:rPr>
            </w:pPr>
            <w:r>
              <w:rPr>
                <w:rFonts w:hint="eastAsia" w:ascii="宋体" w:hAnsi="宋体" w:eastAsia="宋体" w:cs="宋体"/>
                <w:kern w:val="0"/>
              </w:rPr>
              <w:t>需办理号牌的汽车、三轮汽车、摩托车、低速货车等机动车车主</w:t>
            </w:r>
          </w:p>
        </w:tc>
        <w:tc>
          <w:tcPr>
            <w:tcW w:w="2813" w:type="dxa"/>
            <w:noWrap w:val="0"/>
            <w:vAlign w:val="center"/>
          </w:tcPr>
          <w:p w14:paraId="1E303EA0">
            <w:pPr>
              <w:widowControl/>
              <w:ind w:firstLine="0" w:firstLineChars="0"/>
              <w:rPr>
                <w:rFonts w:hint="eastAsia" w:ascii="宋体" w:hAnsi="宋体" w:eastAsia="宋体" w:cs="宋体"/>
                <w:kern w:val="0"/>
              </w:rPr>
            </w:pPr>
            <w:r>
              <w:rPr>
                <w:rFonts w:hint="eastAsia" w:ascii="宋体" w:hAnsi="宋体" w:eastAsia="宋体" w:cs="宋体"/>
                <w:kern w:val="0"/>
              </w:rPr>
              <w:t>汽车反光号牌每副100元、不反光号牌每副80元；挂车反光号牌每面50元、不反光号牌每面30元；三轮汽车、低速货车、拖拉机反光号牌每副40元、不反光号牌每副25元；摩托车号牌每副35元；机动车临时号牌每张5元。上述号牌工本费均含号牌专用固封装置及号牌安装费用。</w:t>
            </w:r>
          </w:p>
        </w:tc>
        <w:tc>
          <w:tcPr>
            <w:tcW w:w="984" w:type="dxa"/>
            <w:noWrap w:val="0"/>
            <w:vAlign w:val="center"/>
          </w:tcPr>
          <w:p w14:paraId="5003F2AE">
            <w:pPr>
              <w:widowControl/>
              <w:ind w:firstLine="0" w:firstLineChars="0"/>
              <w:rPr>
                <w:rFonts w:hint="eastAsia" w:ascii="宋体" w:hAnsi="宋体" w:eastAsia="宋体" w:cs="宋体"/>
                <w:kern w:val="0"/>
              </w:rPr>
            </w:pPr>
          </w:p>
        </w:tc>
      </w:tr>
      <w:tr w14:paraId="1A1EBFD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2246" w:hRule="atLeast"/>
          <w:jc w:val="center"/>
        </w:trPr>
        <w:tc>
          <w:tcPr>
            <w:tcW w:w="520" w:type="dxa"/>
            <w:noWrap w:val="0"/>
            <w:vAlign w:val="center"/>
          </w:tcPr>
          <w:p w14:paraId="52841AB6">
            <w:pPr>
              <w:widowControl/>
              <w:ind w:firstLine="0" w:firstLineChars="0"/>
              <w:jc w:val="center"/>
              <w:rPr>
                <w:rFonts w:ascii="宋体" w:hAnsi="宋体" w:eastAsia="宋体" w:cs="宋体"/>
                <w:kern w:val="0"/>
              </w:rPr>
            </w:pPr>
          </w:p>
        </w:tc>
        <w:tc>
          <w:tcPr>
            <w:tcW w:w="536" w:type="dxa"/>
            <w:noWrap w:val="0"/>
            <w:vAlign w:val="center"/>
          </w:tcPr>
          <w:p w14:paraId="01AC8335">
            <w:pPr>
              <w:widowControl/>
              <w:ind w:firstLine="0" w:firstLineChars="0"/>
              <w:jc w:val="center"/>
              <w:rPr>
                <w:rFonts w:ascii="宋体" w:hAnsi="宋体" w:eastAsia="宋体" w:cs="宋体"/>
                <w:kern w:val="0"/>
              </w:rPr>
            </w:pPr>
          </w:p>
        </w:tc>
        <w:tc>
          <w:tcPr>
            <w:tcW w:w="528" w:type="dxa"/>
            <w:noWrap w:val="0"/>
            <w:vAlign w:val="center"/>
          </w:tcPr>
          <w:p w14:paraId="014DF7E4">
            <w:pPr>
              <w:widowControl/>
              <w:ind w:firstLine="0" w:firstLineChars="0"/>
              <w:jc w:val="center"/>
              <w:rPr>
                <w:rFonts w:ascii="宋体" w:hAnsi="宋体" w:eastAsia="宋体" w:cs="宋体"/>
                <w:kern w:val="0"/>
              </w:rPr>
            </w:pPr>
          </w:p>
        </w:tc>
        <w:tc>
          <w:tcPr>
            <w:tcW w:w="1722" w:type="dxa"/>
            <w:noWrap w:val="0"/>
            <w:vAlign w:val="center"/>
          </w:tcPr>
          <w:p w14:paraId="4ADB1375">
            <w:pPr>
              <w:widowControl/>
              <w:ind w:firstLine="0" w:firstLineChars="0"/>
              <w:rPr>
                <w:rFonts w:ascii="宋体" w:hAnsi="宋体" w:eastAsia="宋体" w:cs="宋体"/>
                <w:kern w:val="0"/>
              </w:rPr>
            </w:pPr>
            <w:r>
              <w:rPr>
                <w:rFonts w:hint="eastAsia" w:ascii="宋体" w:hAnsi="宋体" w:eastAsia="宋体" w:cs="宋体"/>
                <w:kern w:val="0"/>
              </w:rPr>
              <w:t>②号牌专用固封装置</w:t>
            </w:r>
          </w:p>
        </w:tc>
        <w:tc>
          <w:tcPr>
            <w:tcW w:w="888" w:type="dxa"/>
            <w:noWrap w:val="0"/>
            <w:vAlign w:val="center"/>
          </w:tcPr>
          <w:p w14:paraId="0521078B">
            <w:pPr>
              <w:widowControl/>
              <w:ind w:firstLine="0" w:firstLineChars="0"/>
              <w:rPr>
                <w:rFonts w:ascii="宋体" w:hAnsi="宋体" w:eastAsia="宋体" w:cs="宋体"/>
                <w:kern w:val="0"/>
              </w:rPr>
            </w:pPr>
            <w:r>
              <w:rPr>
                <w:rFonts w:hint="eastAsia" w:ascii="宋体" w:hAnsi="宋体" w:eastAsia="宋体" w:cs="宋体"/>
                <w:kern w:val="0"/>
              </w:rPr>
              <w:t>缴入地方国库</w:t>
            </w:r>
          </w:p>
        </w:tc>
        <w:tc>
          <w:tcPr>
            <w:tcW w:w="2583" w:type="dxa"/>
            <w:noWrap w:val="0"/>
            <w:vAlign w:val="center"/>
          </w:tcPr>
          <w:p w14:paraId="41738817">
            <w:pPr>
              <w:widowControl/>
              <w:ind w:firstLine="0" w:firstLineChars="0"/>
              <w:rPr>
                <w:rFonts w:hint="eastAsia" w:ascii="宋体" w:hAnsi="宋体" w:eastAsia="宋体" w:cs="宋体"/>
                <w:kern w:val="0"/>
              </w:rPr>
            </w:pPr>
          </w:p>
          <w:p w14:paraId="05A3FD3E">
            <w:pPr>
              <w:widowControl/>
              <w:ind w:firstLine="0" w:firstLineChars="0"/>
              <w:rPr>
                <w:rFonts w:ascii="宋体" w:hAnsi="宋体" w:eastAsia="宋体" w:cs="宋体"/>
                <w:kern w:val="0"/>
              </w:rPr>
            </w:pPr>
            <w:r>
              <w:rPr>
                <w:rFonts w:hint="eastAsia" w:ascii="宋体" w:hAnsi="宋体" w:eastAsia="宋体" w:cs="宋体"/>
                <w:kern w:val="0"/>
              </w:rPr>
              <w:t>发改价格〔2004〕2831号</w:t>
            </w:r>
          </w:p>
        </w:tc>
        <w:tc>
          <w:tcPr>
            <w:tcW w:w="1083" w:type="dxa"/>
            <w:noWrap w:val="0"/>
            <w:vAlign w:val="center"/>
          </w:tcPr>
          <w:p w14:paraId="44A12F14">
            <w:pPr>
              <w:widowControl/>
              <w:ind w:firstLine="0" w:firstLineChars="0"/>
              <w:rPr>
                <w:rFonts w:hint="eastAsia" w:ascii="宋体" w:hAnsi="宋体" w:eastAsia="宋体" w:cs="宋体"/>
                <w:kern w:val="0"/>
              </w:rPr>
            </w:pPr>
            <w:r>
              <w:rPr>
                <w:rFonts w:hint="eastAsia" w:ascii="宋体" w:hAnsi="宋体" w:eastAsia="宋体" w:cs="宋体"/>
                <w:kern w:val="0"/>
              </w:rPr>
              <w:t>公安机关交通管理部门、农机部门</w:t>
            </w:r>
          </w:p>
        </w:tc>
        <w:tc>
          <w:tcPr>
            <w:tcW w:w="1101" w:type="dxa"/>
            <w:noWrap w:val="0"/>
            <w:vAlign w:val="center"/>
          </w:tcPr>
          <w:p w14:paraId="53F9AB10">
            <w:pPr>
              <w:widowControl/>
              <w:ind w:firstLine="0" w:firstLineChars="0"/>
              <w:rPr>
                <w:rFonts w:hint="eastAsia" w:ascii="宋体" w:hAnsi="宋体" w:eastAsia="宋体" w:cs="宋体"/>
                <w:kern w:val="0"/>
              </w:rPr>
            </w:pPr>
            <w:r>
              <w:rPr>
                <w:rFonts w:hint="eastAsia" w:ascii="宋体" w:hAnsi="宋体" w:eastAsia="宋体" w:cs="宋体"/>
                <w:kern w:val="0"/>
              </w:rPr>
              <w:t>需办理号牌的汽车、三轮汽车、摩托车、低速货车等机动车车主</w:t>
            </w:r>
          </w:p>
        </w:tc>
        <w:tc>
          <w:tcPr>
            <w:tcW w:w="2813" w:type="dxa"/>
            <w:noWrap w:val="0"/>
            <w:vAlign w:val="center"/>
          </w:tcPr>
          <w:p w14:paraId="742EC0F8">
            <w:pPr>
              <w:widowControl/>
              <w:ind w:firstLine="0" w:firstLineChars="0"/>
              <w:rPr>
                <w:rFonts w:hint="eastAsia" w:ascii="宋体" w:hAnsi="宋体" w:eastAsia="宋体" w:cs="宋体"/>
                <w:kern w:val="0"/>
              </w:rPr>
            </w:pPr>
            <w:r>
              <w:rPr>
                <w:rFonts w:hint="eastAsia" w:ascii="宋体" w:hAnsi="宋体" w:eastAsia="宋体" w:cs="宋体"/>
                <w:kern w:val="0"/>
              </w:rPr>
              <w:t>单独补发号牌专用固封装置，每个1元</w:t>
            </w:r>
          </w:p>
        </w:tc>
        <w:tc>
          <w:tcPr>
            <w:tcW w:w="984" w:type="dxa"/>
            <w:noWrap w:val="0"/>
            <w:vAlign w:val="center"/>
          </w:tcPr>
          <w:p w14:paraId="67667B9C">
            <w:pPr>
              <w:widowControl/>
              <w:ind w:firstLine="0" w:firstLineChars="0"/>
              <w:rPr>
                <w:rFonts w:hint="eastAsia" w:ascii="宋体" w:hAnsi="宋体" w:eastAsia="宋体" w:cs="宋体"/>
                <w:kern w:val="0"/>
              </w:rPr>
            </w:pPr>
          </w:p>
        </w:tc>
      </w:tr>
      <w:tr w14:paraId="4ABB013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2344" w:hRule="atLeast"/>
          <w:jc w:val="center"/>
        </w:trPr>
        <w:tc>
          <w:tcPr>
            <w:tcW w:w="520" w:type="dxa"/>
            <w:noWrap w:val="0"/>
            <w:vAlign w:val="center"/>
          </w:tcPr>
          <w:p w14:paraId="1640F80C">
            <w:pPr>
              <w:widowControl/>
              <w:ind w:firstLine="0" w:firstLineChars="0"/>
              <w:jc w:val="center"/>
              <w:rPr>
                <w:rFonts w:ascii="宋体" w:hAnsi="宋体" w:eastAsia="宋体" w:cs="宋体"/>
                <w:kern w:val="0"/>
              </w:rPr>
            </w:pPr>
          </w:p>
        </w:tc>
        <w:tc>
          <w:tcPr>
            <w:tcW w:w="536" w:type="dxa"/>
            <w:noWrap w:val="0"/>
            <w:vAlign w:val="center"/>
          </w:tcPr>
          <w:p w14:paraId="23D5943A">
            <w:pPr>
              <w:widowControl/>
              <w:ind w:firstLine="0" w:firstLineChars="0"/>
              <w:jc w:val="center"/>
              <w:rPr>
                <w:rFonts w:ascii="宋体" w:hAnsi="宋体" w:eastAsia="宋体" w:cs="宋体"/>
                <w:kern w:val="0"/>
              </w:rPr>
            </w:pPr>
          </w:p>
        </w:tc>
        <w:tc>
          <w:tcPr>
            <w:tcW w:w="528" w:type="dxa"/>
            <w:noWrap w:val="0"/>
            <w:vAlign w:val="center"/>
          </w:tcPr>
          <w:p w14:paraId="713B64F7">
            <w:pPr>
              <w:widowControl/>
              <w:ind w:firstLine="0" w:firstLineChars="0"/>
              <w:jc w:val="center"/>
              <w:rPr>
                <w:rFonts w:ascii="宋体" w:hAnsi="宋体" w:eastAsia="宋体" w:cs="宋体"/>
                <w:kern w:val="0"/>
              </w:rPr>
            </w:pPr>
          </w:p>
        </w:tc>
        <w:tc>
          <w:tcPr>
            <w:tcW w:w="1722" w:type="dxa"/>
            <w:noWrap w:val="0"/>
            <w:vAlign w:val="center"/>
          </w:tcPr>
          <w:p w14:paraId="546DE29D">
            <w:pPr>
              <w:widowControl/>
              <w:ind w:firstLine="0" w:firstLineChars="0"/>
              <w:rPr>
                <w:rFonts w:ascii="宋体" w:hAnsi="宋体" w:eastAsia="宋体" w:cs="宋体"/>
                <w:kern w:val="0"/>
              </w:rPr>
            </w:pPr>
            <w:r>
              <w:rPr>
                <w:rFonts w:hint="eastAsia" w:ascii="宋体" w:hAnsi="宋体" w:eastAsia="宋体" w:cs="宋体"/>
                <w:kern w:val="0"/>
              </w:rPr>
              <w:t>③号牌架</w:t>
            </w:r>
          </w:p>
        </w:tc>
        <w:tc>
          <w:tcPr>
            <w:tcW w:w="888" w:type="dxa"/>
            <w:noWrap w:val="0"/>
            <w:vAlign w:val="center"/>
          </w:tcPr>
          <w:p w14:paraId="384966BC">
            <w:pPr>
              <w:widowControl/>
              <w:ind w:firstLine="0" w:firstLineChars="0"/>
              <w:rPr>
                <w:rFonts w:ascii="宋体" w:hAnsi="宋体" w:eastAsia="宋体" w:cs="宋体"/>
                <w:kern w:val="0"/>
              </w:rPr>
            </w:pPr>
            <w:r>
              <w:rPr>
                <w:rFonts w:hint="eastAsia" w:ascii="宋体" w:hAnsi="宋体" w:eastAsia="宋体" w:cs="宋体"/>
                <w:kern w:val="0"/>
              </w:rPr>
              <w:t>缴入地方国库</w:t>
            </w:r>
          </w:p>
        </w:tc>
        <w:tc>
          <w:tcPr>
            <w:tcW w:w="2583" w:type="dxa"/>
            <w:noWrap w:val="0"/>
            <w:vAlign w:val="center"/>
          </w:tcPr>
          <w:p w14:paraId="19065779">
            <w:pPr>
              <w:widowControl/>
              <w:ind w:firstLine="0" w:firstLineChars="0"/>
              <w:rPr>
                <w:rFonts w:ascii="宋体" w:hAnsi="宋体" w:eastAsia="宋体" w:cs="宋体"/>
                <w:kern w:val="0"/>
              </w:rPr>
            </w:pPr>
            <w:r>
              <w:rPr>
                <w:rFonts w:hint="eastAsia" w:ascii="宋体" w:hAnsi="宋体" w:eastAsia="宋体" w:cs="宋体"/>
                <w:kern w:val="0"/>
              </w:rPr>
              <w:t>发改价格〔2004〕2831号</w:t>
            </w:r>
          </w:p>
        </w:tc>
        <w:tc>
          <w:tcPr>
            <w:tcW w:w="1083" w:type="dxa"/>
            <w:noWrap w:val="0"/>
            <w:vAlign w:val="center"/>
          </w:tcPr>
          <w:p w14:paraId="2135F681">
            <w:pPr>
              <w:widowControl/>
              <w:ind w:firstLine="0" w:firstLineChars="0"/>
              <w:rPr>
                <w:rFonts w:hint="eastAsia" w:ascii="宋体" w:hAnsi="宋体" w:eastAsia="宋体" w:cs="宋体"/>
                <w:kern w:val="0"/>
              </w:rPr>
            </w:pPr>
            <w:r>
              <w:rPr>
                <w:rFonts w:hint="eastAsia" w:ascii="宋体" w:hAnsi="宋体" w:eastAsia="宋体" w:cs="宋体"/>
                <w:kern w:val="0"/>
              </w:rPr>
              <w:t>公安机关交通管理部门、农机部门</w:t>
            </w:r>
          </w:p>
        </w:tc>
        <w:tc>
          <w:tcPr>
            <w:tcW w:w="1101" w:type="dxa"/>
            <w:noWrap w:val="0"/>
            <w:vAlign w:val="center"/>
          </w:tcPr>
          <w:p w14:paraId="354BB0E7">
            <w:pPr>
              <w:widowControl/>
              <w:ind w:firstLine="0" w:firstLineChars="0"/>
              <w:rPr>
                <w:rFonts w:hint="eastAsia" w:ascii="宋体" w:hAnsi="宋体" w:eastAsia="宋体" w:cs="宋体"/>
                <w:kern w:val="0"/>
              </w:rPr>
            </w:pPr>
            <w:r>
              <w:rPr>
                <w:rFonts w:hint="eastAsia" w:ascii="宋体" w:hAnsi="宋体" w:eastAsia="宋体" w:cs="宋体"/>
                <w:kern w:val="0"/>
              </w:rPr>
              <w:t>需办理号牌的汽车、三轮汽车、摩托车、低速货车等机动车车主</w:t>
            </w:r>
          </w:p>
        </w:tc>
        <w:tc>
          <w:tcPr>
            <w:tcW w:w="2813" w:type="dxa"/>
            <w:noWrap w:val="0"/>
            <w:vAlign w:val="center"/>
          </w:tcPr>
          <w:p w14:paraId="4F28408F">
            <w:pPr>
              <w:widowControl/>
              <w:ind w:firstLine="0" w:firstLineChars="0"/>
              <w:rPr>
                <w:rFonts w:hint="eastAsia" w:ascii="宋体" w:hAnsi="宋体" w:eastAsia="宋体" w:cs="宋体"/>
                <w:kern w:val="0"/>
              </w:rPr>
            </w:pPr>
            <w:r>
              <w:rPr>
                <w:rFonts w:hint="eastAsia" w:ascii="宋体" w:hAnsi="宋体" w:eastAsia="宋体" w:cs="宋体"/>
                <w:kern w:val="0"/>
              </w:rPr>
              <w:t>车主自愿安装号牌架的，铁质号牌架及同类产品每只5元（含号牌安装费），铝合金号牌架及同类产品每只10元（含号牌安装费）</w:t>
            </w:r>
          </w:p>
        </w:tc>
        <w:tc>
          <w:tcPr>
            <w:tcW w:w="984" w:type="dxa"/>
            <w:noWrap w:val="0"/>
            <w:vAlign w:val="center"/>
          </w:tcPr>
          <w:p w14:paraId="656DECB7">
            <w:pPr>
              <w:widowControl/>
              <w:ind w:firstLine="0" w:firstLineChars="0"/>
              <w:rPr>
                <w:rFonts w:hint="eastAsia" w:ascii="宋体" w:hAnsi="宋体" w:eastAsia="宋体" w:cs="宋体"/>
                <w:kern w:val="0"/>
              </w:rPr>
            </w:pPr>
          </w:p>
        </w:tc>
      </w:tr>
      <w:tr w14:paraId="58F7507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2019" w:hRule="atLeast"/>
          <w:jc w:val="center"/>
        </w:trPr>
        <w:tc>
          <w:tcPr>
            <w:tcW w:w="520" w:type="dxa"/>
            <w:noWrap w:val="0"/>
            <w:vAlign w:val="center"/>
          </w:tcPr>
          <w:p w14:paraId="1719CD8D">
            <w:pPr>
              <w:widowControl/>
              <w:ind w:firstLine="0" w:firstLineChars="0"/>
              <w:jc w:val="center"/>
              <w:rPr>
                <w:rFonts w:ascii="宋体" w:hAnsi="宋体" w:eastAsia="宋体" w:cs="宋体"/>
                <w:kern w:val="0"/>
              </w:rPr>
            </w:pPr>
          </w:p>
        </w:tc>
        <w:tc>
          <w:tcPr>
            <w:tcW w:w="536" w:type="dxa"/>
            <w:noWrap w:val="0"/>
            <w:vAlign w:val="center"/>
          </w:tcPr>
          <w:p w14:paraId="3B6A14A6">
            <w:pPr>
              <w:widowControl/>
              <w:ind w:firstLine="0" w:firstLineChars="0"/>
              <w:jc w:val="center"/>
              <w:rPr>
                <w:rFonts w:ascii="宋体" w:hAnsi="宋体" w:eastAsia="宋体" w:cs="宋体"/>
                <w:kern w:val="0"/>
              </w:rPr>
            </w:pPr>
          </w:p>
        </w:tc>
        <w:tc>
          <w:tcPr>
            <w:tcW w:w="528" w:type="dxa"/>
            <w:noWrap w:val="0"/>
            <w:vAlign w:val="center"/>
          </w:tcPr>
          <w:p w14:paraId="26DEEF75">
            <w:pPr>
              <w:widowControl/>
              <w:ind w:firstLine="0" w:firstLineChars="0"/>
              <w:jc w:val="center"/>
              <w:rPr>
                <w:rFonts w:ascii="宋体" w:hAnsi="宋体" w:eastAsia="宋体" w:cs="宋体"/>
                <w:kern w:val="0"/>
              </w:rPr>
            </w:pPr>
          </w:p>
        </w:tc>
        <w:tc>
          <w:tcPr>
            <w:tcW w:w="1722" w:type="dxa"/>
            <w:noWrap w:val="0"/>
            <w:vAlign w:val="center"/>
          </w:tcPr>
          <w:p w14:paraId="643BDCBF">
            <w:pPr>
              <w:widowControl/>
              <w:ind w:firstLine="0" w:firstLineChars="0"/>
              <w:rPr>
                <w:rFonts w:ascii="宋体" w:hAnsi="宋体" w:eastAsia="宋体" w:cs="宋体"/>
                <w:kern w:val="0"/>
              </w:rPr>
            </w:pPr>
            <w:r>
              <w:rPr>
                <w:rFonts w:hint="eastAsia" w:ascii="宋体" w:hAnsi="宋体" w:eastAsia="宋体" w:cs="宋体"/>
                <w:kern w:val="0"/>
              </w:rPr>
              <w:t>（5）机动车行驶证、登记证、驾驶证工本费</w:t>
            </w:r>
          </w:p>
        </w:tc>
        <w:tc>
          <w:tcPr>
            <w:tcW w:w="888" w:type="dxa"/>
            <w:noWrap w:val="0"/>
            <w:vAlign w:val="center"/>
          </w:tcPr>
          <w:p w14:paraId="3D73B661">
            <w:pPr>
              <w:widowControl/>
              <w:ind w:firstLine="0" w:firstLineChars="0"/>
              <w:rPr>
                <w:rFonts w:ascii="宋体" w:hAnsi="宋体" w:eastAsia="宋体" w:cs="宋体"/>
                <w:kern w:val="0"/>
              </w:rPr>
            </w:pPr>
            <w:r>
              <w:rPr>
                <w:rFonts w:hint="eastAsia" w:ascii="宋体" w:hAnsi="宋体" w:eastAsia="宋体" w:cs="宋体"/>
                <w:kern w:val="0"/>
              </w:rPr>
              <w:t>缴入地方国库</w:t>
            </w:r>
          </w:p>
        </w:tc>
        <w:tc>
          <w:tcPr>
            <w:tcW w:w="2583" w:type="dxa"/>
            <w:noWrap w:val="0"/>
            <w:vAlign w:val="center"/>
          </w:tcPr>
          <w:p w14:paraId="74E75D7C">
            <w:pPr>
              <w:widowControl/>
              <w:spacing w:line="290" w:lineRule="exact"/>
              <w:ind w:firstLine="0" w:firstLineChars="0"/>
              <w:rPr>
                <w:rFonts w:ascii="宋体" w:hAnsi="宋体" w:eastAsia="宋体" w:cs="宋体"/>
                <w:kern w:val="0"/>
              </w:rPr>
            </w:pPr>
            <w:r>
              <w:rPr>
                <w:rFonts w:hint="eastAsia" w:ascii="宋体" w:hAnsi="宋体" w:eastAsia="宋体" w:cs="宋体"/>
                <w:kern w:val="0"/>
              </w:rPr>
              <w:t>发改价格〔2004〕2831号，发改价格〔2017〕1186号，陕价费发〔2017〕75号</w:t>
            </w:r>
          </w:p>
        </w:tc>
        <w:tc>
          <w:tcPr>
            <w:tcW w:w="1083" w:type="dxa"/>
            <w:noWrap w:val="0"/>
            <w:vAlign w:val="center"/>
          </w:tcPr>
          <w:p w14:paraId="68418C81">
            <w:pPr>
              <w:widowControl/>
              <w:spacing w:line="290" w:lineRule="exact"/>
              <w:ind w:firstLine="0" w:firstLineChars="0"/>
              <w:rPr>
                <w:rFonts w:hint="eastAsia" w:ascii="宋体" w:hAnsi="宋体" w:eastAsia="宋体" w:cs="宋体"/>
                <w:kern w:val="0"/>
              </w:rPr>
            </w:pPr>
            <w:r>
              <w:rPr>
                <w:rFonts w:hint="eastAsia" w:ascii="宋体" w:hAnsi="宋体" w:eastAsia="宋体" w:cs="宋体"/>
                <w:kern w:val="0"/>
              </w:rPr>
              <w:t>公安机关交通管理部门</w:t>
            </w:r>
          </w:p>
        </w:tc>
        <w:tc>
          <w:tcPr>
            <w:tcW w:w="1101" w:type="dxa"/>
            <w:noWrap w:val="0"/>
            <w:vAlign w:val="center"/>
          </w:tcPr>
          <w:p w14:paraId="034D5215">
            <w:pPr>
              <w:widowControl/>
              <w:spacing w:line="290" w:lineRule="exact"/>
              <w:ind w:firstLine="0" w:firstLineChars="0"/>
              <w:rPr>
                <w:rFonts w:hint="eastAsia" w:ascii="宋体" w:hAnsi="宋体" w:eastAsia="宋体" w:cs="宋体"/>
                <w:kern w:val="0"/>
              </w:rPr>
            </w:pPr>
            <w:r>
              <w:rPr>
                <w:rFonts w:hint="eastAsia" w:ascii="宋体" w:hAnsi="宋体" w:eastAsia="宋体" w:cs="宋体"/>
                <w:kern w:val="0"/>
              </w:rPr>
              <w:t>需办理机动车行驶证、登记证、驾驶证的车主</w:t>
            </w:r>
          </w:p>
        </w:tc>
        <w:tc>
          <w:tcPr>
            <w:tcW w:w="2813" w:type="dxa"/>
            <w:noWrap w:val="0"/>
            <w:vAlign w:val="center"/>
          </w:tcPr>
          <w:p w14:paraId="56FF8C7C">
            <w:pPr>
              <w:widowControl/>
              <w:spacing w:line="290" w:lineRule="exact"/>
              <w:ind w:firstLine="0" w:firstLineChars="0"/>
              <w:rPr>
                <w:rFonts w:hint="eastAsia" w:ascii="宋体" w:hAnsi="宋体" w:eastAsia="宋体" w:cs="宋体"/>
                <w:kern w:val="0"/>
              </w:rPr>
            </w:pPr>
            <w:r>
              <w:rPr>
                <w:rFonts w:hint="eastAsia" w:ascii="宋体" w:hAnsi="宋体" w:eastAsia="宋体" w:cs="宋体"/>
                <w:kern w:val="0"/>
              </w:rPr>
              <w:t>行驶证每本10元、临时行驶证每本10元，机动车登记证每证10元，驾驶证每证10元。</w:t>
            </w:r>
          </w:p>
        </w:tc>
        <w:tc>
          <w:tcPr>
            <w:tcW w:w="984" w:type="dxa"/>
            <w:noWrap w:val="0"/>
            <w:vAlign w:val="center"/>
          </w:tcPr>
          <w:p w14:paraId="0BDA43A8">
            <w:pPr>
              <w:widowControl/>
              <w:spacing w:line="290" w:lineRule="exact"/>
              <w:ind w:firstLine="0" w:firstLineChars="0"/>
              <w:rPr>
                <w:rFonts w:hint="eastAsia" w:ascii="宋体" w:hAnsi="宋体" w:eastAsia="宋体" w:cs="宋体"/>
                <w:kern w:val="0"/>
              </w:rPr>
            </w:pPr>
            <w:r>
              <w:rPr>
                <w:rFonts w:hint="eastAsia" w:ascii="宋体" w:hAnsi="宋体" w:eastAsia="宋体" w:cs="宋体"/>
                <w:kern w:val="0"/>
              </w:rPr>
              <w:t>涉企收费</w:t>
            </w:r>
            <w:r>
              <w:rPr>
                <w:rFonts w:hint="eastAsia" w:ascii="宋体" w:hAnsi="宋体" w:eastAsia="宋体" w:cs="MS Mincho"/>
                <w:kern w:val="0"/>
              </w:rPr>
              <w:t>①</w:t>
            </w:r>
            <w:r>
              <w:rPr>
                <w:rFonts w:hint="eastAsia" w:ascii="宋体" w:hAnsi="宋体" w:eastAsia="宋体" w:cs="Calibri"/>
                <w:kern w:val="0"/>
              </w:rPr>
              <w:t>-2</w:t>
            </w:r>
          </w:p>
        </w:tc>
      </w:tr>
      <w:tr w14:paraId="7688E77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2019" w:hRule="atLeast"/>
          <w:jc w:val="center"/>
        </w:trPr>
        <w:tc>
          <w:tcPr>
            <w:tcW w:w="520" w:type="dxa"/>
            <w:noWrap w:val="0"/>
            <w:vAlign w:val="center"/>
          </w:tcPr>
          <w:p w14:paraId="623A3100">
            <w:pPr>
              <w:widowControl/>
              <w:ind w:firstLine="0" w:firstLineChars="0"/>
              <w:jc w:val="center"/>
              <w:rPr>
                <w:rFonts w:ascii="宋体" w:hAnsi="宋体" w:eastAsia="宋体" w:cs="宋体"/>
                <w:kern w:val="0"/>
              </w:rPr>
            </w:pPr>
          </w:p>
        </w:tc>
        <w:tc>
          <w:tcPr>
            <w:tcW w:w="536" w:type="dxa"/>
            <w:noWrap w:val="0"/>
            <w:vAlign w:val="center"/>
          </w:tcPr>
          <w:p w14:paraId="62CA75FA">
            <w:pPr>
              <w:widowControl/>
              <w:ind w:firstLine="0" w:firstLineChars="0"/>
              <w:jc w:val="center"/>
              <w:rPr>
                <w:rFonts w:ascii="宋体" w:hAnsi="宋体" w:eastAsia="宋体" w:cs="宋体"/>
                <w:kern w:val="0"/>
              </w:rPr>
            </w:pPr>
          </w:p>
        </w:tc>
        <w:tc>
          <w:tcPr>
            <w:tcW w:w="528" w:type="dxa"/>
            <w:noWrap w:val="0"/>
            <w:vAlign w:val="center"/>
          </w:tcPr>
          <w:p w14:paraId="263E4C2C">
            <w:pPr>
              <w:widowControl/>
              <w:ind w:firstLine="0" w:firstLineChars="0"/>
              <w:jc w:val="center"/>
              <w:rPr>
                <w:rFonts w:ascii="宋体" w:hAnsi="宋体" w:eastAsia="宋体" w:cs="宋体"/>
                <w:kern w:val="0"/>
              </w:rPr>
            </w:pPr>
          </w:p>
        </w:tc>
        <w:tc>
          <w:tcPr>
            <w:tcW w:w="1722" w:type="dxa"/>
            <w:noWrap w:val="0"/>
            <w:vAlign w:val="center"/>
          </w:tcPr>
          <w:p w14:paraId="3CF7D629">
            <w:pPr>
              <w:widowControl/>
              <w:ind w:firstLine="0" w:firstLineChars="0"/>
              <w:rPr>
                <w:rFonts w:hint="eastAsia" w:ascii="宋体" w:hAnsi="宋体" w:eastAsia="宋体" w:cs="宋体"/>
                <w:kern w:val="0"/>
              </w:rPr>
            </w:pPr>
            <w:r>
              <w:rPr>
                <w:rFonts w:hint="eastAsia" w:ascii="宋体" w:hAnsi="宋体" w:eastAsia="宋体" w:cs="宋体"/>
                <w:kern w:val="0"/>
              </w:rPr>
              <w:t>（6）非机动车牌证工本费</w:t>
            </w:r>
          </w:p>
        </w:tc>
        <w:tc>
          <w:tcPr>
            <w:tcW w:w="888" w:type="dxa"/>
            <w:noWrap w:val="0"/>
            <w:vAlign w:val="center"/>
          </w:tcPr>
          <w:p w14:paraId="41930D6C">
            <w:pPr>
              <w:widowControl/>
              <w:ind w:firstLine="0" w:firstLineChars="0"/>
              <w:rPr>
                <w:rFonts w:hint="eastAsia" w:ascii="宋体" w:hAnsi="宋体" w:eastAsia="宋体" w:cs="宋体"/>
                <w:kern w:val="0"/>
              </w:rPr>
            </w:pPr>
            <w:r>
              <w:rPr>
                <w:rFonts w:hint="eastAsia" w:ascii="宋体" w:hAnsi="宋体" w:eastAsia="宋体" w:cs="宋体"/>
                <w:kern w:val="0"/>
              </w:rPr>
              <w:t>缴入地方国库</w:t>
            </w:r>
          </w:p>
        </w:tc>
        <w:tc>
          <w:tcPr>
            <w:tcW w:w="2583" w:type="dxa"/>
            <w:noWrap w:val="0"/>
            <w:vAlign w:val="center"/>
          </w:tcPr>
          <w:p w14:paraId="7A9A1C4C">
            <w:pPr>
              <w:widowControl/>
              <w:ind w:firstLine="0" w:firstLineChars="0"/>
              <w:rPr>
                <w:rFonts w:hint="eastAsia" w:ascii="宋体" w:hAnsi="宋体" w:eastAsia="宋体" w:cs="宋体"/>
                <w:kern w:val="0"/>
              </w:rPr>
            </w:pPr>
            <w:r>
              <w:rPr>
                <w:rFonts w:hint="eastAsia" w:ascii="宋体" w:hAnsi="宋体" w:eastAsia="宋体" w:cs="宋体"/>
                <w:kern w:val="0"/>
              </w:rPr>
              <w:t>陕财办综〔2006〕30号，陕价行函〔2006〕96号</w:t>
            </w:r>
          </w:p>
        </w:tc>
        <w:tc>
          <w:tcPr>
            <w:tcW w:w="1083" w:type="dxa"/>
            <w:noWrap w:val="0"/>
            <w:vAlign w:val="center"/>
          </w:tcPr>
          <w:p w14:paraId="474DAB7C">
            <w:pPr>
              <w:widowControl/>
              <w:ind w:firstLine="0" w:firstLineChars="0"/>
              <w:rPr>
                <w:rFonts w:hint="eastAsia" w:ascii="宋体" w:hAnsi="宋体" w:eastAsia="宋体" w:cs="宋体"/>
                <w:kern w:val="0"/>
              </w:rPr>
            </w:pPr>
            <w:r>
              <w:rPr>
                <w:rFonts w:hint="eastAsia" w:ascii="宋体" w:hAnsi="宋体" w:eastAsia="宋体" w:cs="宋体"/>
                <w:kern w:val="0"/>
              </w:rPr>
              <w:t>公安机关交通管理部门</w:t>
            </w:r>
          </w:p>
        </w:tc>
        <w:tc>
          <w:tcPr>
            <w:tcW w:w="1101" w:type="dxa"/>
            <w:noWrap w:val="0"/>
            <w:vAlign w:val="center"/>
          </w:tcPr>
          <w:p w14:paraId="235658BD">
            <w:pPr>
              <w:widowControl/>
              <w:ind w:firstLine="0" w:firstLineChars="0"/>
              <w:rPr>
                <w:rFonts w:hint="eastAsia" w:ascii="宋体" w:hAnsi="宋体" w:eastAsia="宋体" w:cs="宋体"/>
                <w:kern w:val="0"/>
              </w:rPr>
            </w:pPr>
            <w:r>
              <w:rPr>
                <w:rFonts w:hint="eastAsia" w:ascii="宋体" w:hAnsi="宋体" w:eastAsia="宋体" w:cs="宋体"/>
                <w:kern w:val="0"/>
              </w:rPr>
              <w:t>电动自行车、残疾人机动轮椅车车主</w:t>
            </w:r>
          </w:p>
        </w:tc>
        <w:tc>
          <w:tcPr>
            <w:tcW w:w="2813" w:type="dxa"/>
            <w:noWrap w:val="0"/>
            <w:vAlign w:val="center"/>
          </w:tcPr>
          <w:p w14:paraId="308BDD8E">
            <w:pPr>
              <w:widowControl/>
              <w:ind w:firstLine="0" w:firstLineChars="0"/>
              <w:rPr>
                <w:rFonts w:hint="eastAsia" w:ascii="宋体" w:hAnsi="宋体" w:eastAsia="宋体" w:cs="宋体"/>
                <w:kern w:val="0"/>
              </w:rPr>
            </w:pPr>
            <w:r>
              <w:rPr>
                <w:rFonts w:hint="eastAsia" w:ascii="宋体" w:hAnsi="宋体" w:eastAsia="宋体" w:cs="宋体"/>
                <w:kern w:val="0"/>
              </w:rPr>
              <w:t>电动自行车、残疾人机动轮椅车牌证，按号牌（铝质材料、单面喷漆平板）5元</w:t>
            </w:r>
            <w:r>
              <w:rPr>
                <w:rFonts w:hint="eastAsia" w:ascii="宋体" w:hAnsi="宋体" w:eastAsia="宋体" w:cs="仿宋"/>
                <w:kern w:val="0"/>
              </w:rPr>
              <w:t>/</w:t>
            </w:r>
            <w:r>
              <w:rPr>
                <w:rFonts w:hint="eastAsia" w:ascii="宋体" w:hAnsi="宋体" w:eastAsia="宋体" w:cs="宋体"/>
                <w:kern w:val="0"/>
              </w:rPr>
              <w:t>面、行驶证1元</w:t>
            </w:r>
            <w:r>
              <w:rPr>
                <w:rFonts w:hint="eastAsia" w:ascii="宋体" w:hAnsi="宋体" w:eastAsia="宋体" w:cs="仿宋"/>
                <w:kern w:val="0"/>
              </w:rPr>
              <w:t>/</w:t>
            </w:r>
            <w:r>
              <w:rPr>
                <w:rFonts w:hint="eastAsia" w:ascii="宋体" w:hAnsi="宋体" w:eastAsia="宋体" w:cs="宋体"/>
                <w:kern w:val="0"/>
              </w:rPr>
              <w:t>证收取工本费。</w:t>
            </w:r>
          </w:p>
        </w:tc>
        <w:tc>
          <w:tcPr>
            <w:tcW w:w="984" w:type="dxa"/>
            <w:noWrap w:val="0"/>
            <w:vAlign w:val="center"/>
          </w:tcPr>
          <w:p w14:paraId="0C11FB43">
            <w:pPr>
              <w:widowControl/>
              <w:ind w:firstLine="0" w:firstLineChars="0"/>
              <w:rPr>
                <w:rFonts w:hint="eastAsia" w:ascii="宋体" w:hAnsi="宋体" w:eastAsia="宋体" w:cs="宋体"/>
                <w:kern w:val="0"/>
              </w:rPr>
            </w:pPr>
          </w:p>
        </w:tc>
      </w:tr>
      <w:tr w14:paraId="5D3A4EA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2019" w:hRule="atLeast"/>
          <w:jc w:val="center"/>
        </w:trPr>
        <w:tc>
          <w:tcPr>
            <w:tcW w:w="520" w:type="dxa"/>
            <w:noWrap w:val="0"/>
            <w:vAlign w:val="center"/>
          </w:tcPr>
          <w:p w14:paraId="4F955F33">
            <w:pPr>
              <w:widowControl/>
              <w:ind w:firstLine="0" w:firstLineChars="0"/>
              <w:jc w:val="center"/>
              <w:rPr>
                <w:rFonts w:ascii="宋体" w:hAnsi="宋体" w:eastAsia="宋体" w:cs="宋体"/>
                <w:kern w:val="0"/>
              </w:rPr>
            </w:pPr>
          </w:p>
        </w:tc>
        <w:tc>
          <w:tcPr>
            <w:tcW w:w="536" w:type="dxa"/>
            <w:noWrap w:val="0"/>
            <w:vAlign w:val="center"/>
          </w:tcPr>
          <w:p w14:paraId="588C900A">
            <w:pPr>
              <w:widowControl/>
              <w:ind w:firstLine="0" w:firstLineChars="0"/>
              <w:jc w:val="center"/>
              <w:rPr>
                <w:rFonts w:ascii="宋体" w:hAnsi="宋体" w:eastAsia="宋体" w:cs="宋体"/>
                <w:kern w:val="0"/>
              </w:rPr>
            </w:pPr>
          </w:p>
        </w:tc>
        <w:tc>
          <w:tcPr>
            <w:tcW w:w="528" w:type="dxa"/>
            <w:noWrap w:val="0"/>
            <w:vAlign w:val="center"/>
          </w:tcPr>
          <w:p w14:paraId="62F5983F">
            <w:pPr>
              <w:widowControl/>
              <w:ind w:firstLine="0" w:firstLineChars="0"/>
              <w:jc w:val="center"/>
              <w:rPr>
                <w:rFonts w:ascii="宋体" w:hAnsi="宋体" w:eastAsia="宋体" w:cs="宋体"/>
                <w:kern w:val="0"/>
              </w:rPr>
            </w:pPr>
          </w:p>
        </w:tc>
        <w:tc>
          <w:tcPr>
            <w:tcW w:w="1722" w:type="dxa"/>
            <w:noWrap w:val="0"/>
            <w:vAlign w:val="center"/>
          </w:tcPr>
          <w:p w14:paraId="3AE9C51D">
            <w:pPr>
              <w:widowControl/>
              <w:ind w:firstLine="0" w:firstLineChars="0"/>
              <w:rPr>
                <w:rFonts w:ascii="宋体" w:hAnsi="宋体" w:eastAsia="宋体" w:cs="宋体"/>
                <w:kern w:val="0"/>
              </w:rPr>
            </w:pPr>
            <w:r>
              <w:rPr>
                <w:rFonts w:hint="eastAsia" w:ascii="宋体" w:hAnsi="宋体" w:eastAsia="宋体" w:cs="宋体"/>
                <w:kern w:val="0"/>
              </w:rPr>
              <w:t>（7）临时入境机动车号牌和行驶证、临时机动车驾驶许可工本费</w:t>
            </w:r>
          </w:p>
        </w:tc>
        <w:tc>
          <w:tcPr>
            <w:tcW w:w="888" w:type="dxa"/>
            <w:noWrap w:val="0"/>
            <w:vAlign w:val="center"/>
          </w:tcPr>
          <w:p w14:paraId="0B8A2E2D">
            <w:pPr>
              <w:widowControl/>
              <w:ind w:firstLine="0" w:firstLineChars="0"/>
              <w:rPr>
                <w:rFonts w:ascii="宋体" w:hAnsi="宋体" w:eastAsia="宋体" w:cs="宋体"/>
                <w:kern w:val="0"/>
              </w:rPr>
            </w:pPr>
            <w:r>
              <w:rPr>
                <w:rFonts w:hint="eastAsia" w:ascii="宋体" w:hAnsi="宋体" w:eastAsia="宋体" w:cs="宋体"/>
                <w:kern w:val="0"/>
              </w:rPr>
              <w:t>缴入地方国库</w:t>
            </w:r>
          </w:p>
        </w:tc>
        <w:tc>
          <w:tcPr>
            <w:tcW w:w="2583" w:type="dxa"/>
            <w:noWrap w:val="0"/>
            <w:vAlign w:val="center"/>
          </w:tcPr>
          <w:p w14:paraId="2257172C">
            <w:pPr>
              <w:widowControl/>
              <w:ind w:firstLine="0" w:firstLineChars="0"/>
              <w:rPr>
                <w:rFonts w:ascii="宋体" w:hAnsi="宋体" w:eastAsia="宋体" w:cs="宋体"/>
                <w:kern w:val="0"/>
              </w:rPr>
            </w:pPr>
            <w:r>
              <w:rPr>
                <w:rFonts w:hint="eastAsia" w:ascii="宋体" w:hAnsi="宋体" w:eastAsia="宋体" w:cs="宋体"/>
                <w:kern w:val="0"/>
              </w:rPr>
              <w:t>发改价格〔2008〕1575号，发改价格〔2017〕1186号，陕价费发〔2017〕75号</w:t>
            </w:r>
          </w:p>
        </w:tc>
        <w:tc>
          <w:tcPr>
            <w:tcW w:w="1083" w:type="dxa"/>
            <w:noWrap w:val="0"/>
            <w:vAlign w:val="center"/>
          </w:tcPr>
          <w:p w14:paraId="2F3ED91F">
            <w:pPr>
              <w:widowControl/>
              <w:ind w:firstLine="0" w:firstLineChars="0"/>
              <w:rPr>
                <w:rFonts w:hint="eastAsia" w:ascii="宋体" w:hAnsi="宋体" w:eastAsia="宋体" w:cs="宋体"/>
                <w:kern w:val="0"/>
              </w:rPr>
            </w:pPr>
            <w:r>
              <w:rPr>
                <w:rFonts w:hint="eastAsia" w:ascii="宋体" w:hAnsi="宋体" w:eastAsia="宋体" w:cs="宋体"/>
                <w:kern w:val="0"/>
              </w:rPr>
              <w:t>公安机关交通管理部门</w:t>
            </w:r>
          </w:p>
        </w:tc>
        <w:tc>
          <w:tcPr>
            <w:tcW w:w="1101" w:type="dxa"/>
            <w:noWrap w:val="0"/>
            <w:vAlign w:val="center"/>
          </w:tcPr>
          <w:p w14:paraId="2C10BC35">
            <w:pPr>
              <w:widowControl/>
              <w:ind w:firstLine="0" w:firstLineChars="0"/>
              <w:rPr>
                <w:rFonts w:hint="eastAsia" w:ascii="宋体" w:hAnsi="宋体" w:eastAsia="宋体" w:cs="宋体"/>
                <w:kern w:val="0"/>
              </w:rPr>
            </w:pPr>
            <w:r>
              <w:rPr>
                <w:rFonts w:hint="eastAsia" w:ascii="宋体" w:hAnsi="宋体" w:eastAsia="宋体" w:cs="宋体"/>
                <w:kern w:val="0"/>
              </w:rPr>
              <w:t>临时入境不超过三个月的境外机动车驾驶人</w:t>
            </w:r>
          </w:p>
        </w:tc>
        <w:tc>
          <w:tcPr>
            <w:tcW w:w="2813" w:type="dxa"/>
            <w:noWrap w:val="0"/>
            <w:vAlign w:val="center"/>
          </w:tcPr>
          <w:p w14:paraId="7EF4C62B">
            <w:pPr>
              <w:widowControl/>
              <w:ind w:firstLine="0" w:firstLineChars="0"/>
              <w:rPr>
                <w:rFonts w:hint="eastAsia" w:ascii="宋体" w:hAnsi="宋体" w:eastAsia="宋体" w:cs="宋体"/>
                <w:kern w:val="0"/>
              </w:rPr>
            </w:pPr>
            <w:r>
              <w:rPr>
                <w:rFonts w:hint="eastAsia" w:ascii="宋体" w:hAnsi="宋体" w:eastAsia="宋体" w:cs="宋体"/>
                <w:kern w:val="0"/>
              </w:rPr>
              <w:t>临时入境机动车号牌和行驶证每证10元；临时机动车驾驶许可每证10元。</w:t>
            </w:r>
          </w:p>
        </w:tc>
        <w:tc>
          <w:tcPr>
            <w:tcW w:w="984" w:type="dxa"/>
            <w:noWrap w:val="0"/>
            <w:vAlign w:val="center"/>
          </w:tcPr>
          <w:p w14:paraId="02842305">
            <w:pPr>
              <w:widowControl/>
              <w:ind w:firstLine="0" w:firstLineChars="0"/>
              <w:rPr>
                <w:rFonts w:hint="eastAsia" w:ascii="宋体" w:hAnsi="宋体" w:eastAsia="宋体" w:cs="宋体"/>
                <w:kern w:val="0"/>
              </w:rPr>
            </w:pPr>
            <w:r>
              <w:rPr>
                <w:rFonts w:hint="eastAsia" w:ascii="宋体" w:hAnsi="宋体" w:eastAsia="宋体" w:cs="宋体"/>
                <w:kern w:val="0"/>
              </w:rPr>
              <w:t>涉企收费</w:t>
            </w:r>
            <w:r>
              <w:rPr>
                <w:rFonts w:hint="eastAsia" w:ascii="宋体" w:hAnsi="宋体" w:eastAsia="宋体" w:cs="MS Mincho"/>
                <w:kern w:val="0"/>
              </w:rPr>
              <w:t>①</w:t>
            </w:r>
            <w:r>
              <w:rPr>
                <w:rFonts w:hint="eastAsia" w:ascii="宋体" w:hAnsi="宋体" w:eastAsia="宋体" w:cs="Calibri"/>
                <w:kern w:val="0"/>
              </w:rPr>
              <w:t>-3</w:t>
            </w:r>
          </w:p>
        </w:tc>
      </w:tr>
      <w:tr w14:paraId="5F9E677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2019" w:hRule="atLeast"/>
          <w:jc w:val="center"/>
        </w:trPr>
        <w:tc>
          <w:tcPr>
            <w:tcW w:w="520" w:type="dxa"/>
            <w:noWrap w:val="0"/>
            <w:vAlign w:val="center"/>
          </w:tcPr>
          <w:p w14:paraId="454A8DC7">
            <w:pPr>
              <w:widowControl/>
              <w:ind w:firstLine="0" w:firstLineChars="0"/>
              <w:jc w:val="center"/>
              <w:rPr>
                <w:rFonts w:ascii="宋体" w:hAnsi="宋体" w:eastAsia="宋体" w:cs="宋体"/>
                <w:kern w:val="0"/>
              </w:rPr>
            </w:pPr>
          </w:p>
        </w:tc>
        <w:tc>
          <w:tcPr>
            <w:tcW w:w="536" w:type="dxa"/>
            <w:noWrap w:val="0"/>
            <w:vAlign w:val="center"/>
          </w:tcPr>
          <w:p w14:paraId="5447F9E0">
            <w:pPr>
              <w:widowControl/>
              <w:ind w:firstLine="0" w:firstLineChars="0"/>
              <w:jc w:val="center"/>
              <w:rPr>
                <w:rFonts w:ascii="宋体" w:hAnsi="宋体" w:eastAsia="宋体" w:cs="宋体"/>
                <w:kern w:val="0"/>
              </w:rPr>
            </w:pPr>
          </w:p>
        </w:tc>
        <w:tc>
          <w:tcPr>
            <w:tcW w:w="528" w:type="dxa"/>
            <w:noWrap w:val="0"/>
            <w:vAlign w:val="center"/>
          </w:tcPr>
          <w:p w14:paraId="0EEEDD43">
            <w:pPr>
              <w:widowControl/>
              <w:ind w:firstLine="0" w:firstLineChars="0"/>
              <w:jc w:val="center"/>
              <w:rPr>
                <w:rFonts w:ascii="宋体" w:hAnsi="宋体" w:eastAsia="宋体" w:cs="宋体"/>
                <w:kern w:val="0"/>
              </w:rPr>
            </w:pPr>
          </w:p>
        </w:tc>
        <w:tc>
          <w:tcPr>
            <w:tcW w:w="1722" w:type="dxa"/>
            <w:noWrap w:val="0"/>
            <w:vAlign w:val="center"/>
          </w:tcPr>
          <w:p w14:paraId="76F76E3E">
            <w:pPr>
              <w:widowControl/>
              <w:ind w:firstLine="0" w:firstLineChars="0"/>
              <w:rPr>
                <w:rFonts w:hint="eastAsia" w:ascii="宋体" w:hAnsi="宋体" w:eastAsia="宋体" w:cs="宋体"/>
                <w:kern w:val="0"/>
              </w:rPr>
            </w:pPr>
            <w:r>
              <w:rPr>
                <w:rFonts w:hint="eastAsia" w:ascii="宋体" w:hAnsi="宋体" w:eastAsia="宋体" w:cs="宋体"/>
                <w:kern w:val="0"/>
              </w:rPr>
              <w:t>（8）外国人证件费</w:t>
            </w:r>
          </w:p>
        </w:tc>
        <w:tc>
          <w:tcPr>
            <w:tcW w:w="888" w:type="dxa"/>
            <w:noWrap w:val="0"/>
            <w:vAlign w:val="center"/>
          </w:tcPr>
          <w:p w14:paraId="48823AEF">
            <w:pPr>
              <w:widowControl/>
              <w:ind w:firstLine="0" w:firstLineChars="0"/>
              <w:rPr>
                <w:rFonts w:hint="eastAsia" w:ascii="宋体" w:hAnsi="宋体" w:eastAsia="宋体" w:cs="宋体"/>
                <w:kern w:val="0"/>
              </w:rPr>
            </w:pPr>
          </w:p>
        </w:tc>
        <w:tc>
          <w:tcPr>
            <w:tcW w:w="2583" w:type="dxa"/>
            <w:noWrap w:val="0"/>
            <w:vAlign w:val="center"/>
          </w:tcPr>
          <w:p w14:paraId="38E88149">
            <w:pPr>
              <w:widowControl/>
              <w:ind w:firstLine="0" w:firstLineChars="0"/>
              <w:rPr>
                <w:rFonts w:hint="eastAsia" w:ascii="宋体" w:hAnsi="宋体" w:eastAsia="宋体" w:cs="宋体"/>
                <w:kern w:val="0"/>
              </w:rPr>
            </w:pPr>
            <w:r>
              <w:rPr>
                <w:rFonts w:hint="eastAsia" w:ascii="宋体" w:hAnsi="宋体" w:eastAsia="宋体" w:cs="宋体"/>
                <w:kern w:val="0"/>
              </w:rPr>
              <w:t>价费字〔1992〕240号，价费字〔</w:t>
            </w:r>
            <w:r>
              <w:rPr>
                <w:rFonts w:ascii="宋体" w:hAnsi="宋体" w:eastAsia="宋体" w:cs="宋体"/>
                <w:kern w:val="0"/>
                <w:lang w:val="en"/>
              </w:rPr>
              <w:t>1993</w:t>
            </w:r>
            <w:r>
              <w:rPr>
                <w:rFonts w:hint="eastAsia" w:ascii="宋体" w:hAnsi="宋体" w:eastAsia="宋体" w:cs="宋体"/>
                <w:kern w:val="0"/>
              </w:rPr>
              <w:t>〕164号，公通字〔2000〕99号，计价格〔2003〕392号，公明发〔2011〕470号，公境传〔2013〕640号</w:t>
            </w:r>
          </w:p>
        </w:tc>
        <w:tc>
          <w:tcPr>
            <w:tcW w:w="1083" w:type="dxa"/>
            <w:noWrap w:val="0"/>
            <w:vAlign w:val="center"/>
          </w:tcPr>
          <w:p w14:paraId="3B1592E6">
            <w:pPr>
              <w:widowControl/>
              <w:ind w:firstLine="0" w:firstLineChars="0"/>
              <w:rPr>
                <w:rFonts w:hint="eastAsia" w:ascii="宋体" w:hAnsi="宋体" w:eastAsia="宋体" w:cs="宋体"/>
                <w:kern w:val="0"/>
              </w:rPr>
            </w:pPr>
            <w:r>
              <w:rPr>
                <w:rFonts w:hint="eastAsia" w:ascii="宋体" w:hAnsi="宋体" w:eastAsia="宋体" w:cs="宋体"/>
                <w:kern w:val="0"/>
              </w:rPr>
              <w:t>公安出入境管理部门</w:t>
            </w:r>
          </w:p>
        </w:tc>
        <w:tc>
          <w:tcPr>
            <w:tcW w:w="1101" w:type="dxa"/>
            <w:noWrap w:val="0"/>
            <w:vAlign w:val="center"/>
          </w:tcPr>
          <w:p w14:paraId="288CFD31">
            <w:pPr>
              <w:widowControl/>
              <w:ind w:firstLine="0" w:firstLineChars="0"/>
              <w:rPr>
                <w:rFonts w:hint="eastAsia" w:ascii="宋体" w:hAnsi="宋体" w:eastAsia="宋体" w:cs="宋体"/>
                <w:kern w:val="0"/>
              </w:rPr>
            </w:pPr>
            <w:r>
              <w:rPr>
                <w:rFonts w:hint="eastAsia" w:ascii="宋体" w:hAnsi="宋体" w:eastAsia="宋体" w:cs="宋体"/>
                <w:kern w:val="0"/>
              </w:rPr>
              <w:t>需办理入境证件的外国公民</w:t>
            </w:r>
          </w:p>
        </w:tc>
        <w:tc>
          <w:tcPr>
            <w:tcW w:w="2813" w:type="dxa"/>
            <w:noWrap w:val="0"/>
            <w:vAlign w:val="center"/>
          </w:tcPr>
          <w:p w14:paraId="453BF07E">
            <w:pPr>
              <w:widowControl/>
              <w:ind w:firstLine="0" w:firstLineChars="0"/>
              <w:rPr>
                <w:rFonts w:hint="eastAsia" w:ascii="宋体" w:hAnsi="宋体" w:eastAsia="宋体" w:cs="宋体"/>
                <w:kern w:val="0"/>
              </w:rPr>
            </w:pPr>
          </w:p>
        </w:tc>
        <w:tc>
          <w:tcPr>
            <w:tcW w:w="984" w:type="dxa"/>
            <w:noWrap w:val="0"/>
            <w:vAlign w:val="center"/>
          </w:tcPr>
          <w:p w14:paraId="363352FE">
            <w:pPr>
              <w:widowControl/>
              <w:ind w:firstLine="0" w:firstLineChars="0"/>
              <w:rPr>
                <w:rFonts w:hint="eastAsia" w:ascii="宋体" w:hAnsi="宋体" w:eastAsia="宋体" w:cs="宋体"/>
                <w:kern w:val="0"/>
              </w:rPr>
            </w:pPr>
          </w:p>
        </w:tc>
      </w:tr>
      <w:tr w14:paraId="2C27733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3142" w:hRule="atLeast"/>
          <w:jc w:val="center"/>
        </w:trPr>
        <w:tc>
          <w:tcPr>
            <w:tcW w:w="520" w:type="dxa"/>
            <w:noWrap w:val="0"/>
            <w:vAlign w:val="center"/>
          </w:tcPr>
          <w:p w14:paraId="2CE7655B">
            <w:pPr>
              <w:widowControl/>
              <w:ind w:firstLine="0" w:firstLineChars="0"/>
              <w:jc w:val="center"/>
              <w:rPr>
                <w:rFonts w:ascii="宋体" w:hAnsi="宋体" w:eastAsia="宋体" w:cs="宋体"/>
                <w:kern w:val="0"/>
              </w:rPr>
            </w:pPr>
          </w:p>
        </w:tc>
        <w:tc>
          <w:tcPr>
            <w:tcW w:w="536" w:type="dxa"/>
            <w:noWrap w:val="0"/>
            <w:vAlign w:val="center"/>
          </w:tcPr>
          <w:p w14:paraId="42FEA26F">
            <w:pPr>
              <w:widowControl/>
              <w:ind w:firstLine="0" w:firstLineChars="0"/>
              <w:jc w:val="center"/>
              <w:rPr>
                <w:rFonts w:ascii="宋体" w:hAnsi="宋体" w:eastAsia="宋体" w:cs="宋体"/>
                <w:kern w:val="0"/>
              </w:rPr>
            </w:pPr>
          </w:p>
        </w:tc>
        <w:tc>
          <w:tcPr>
            <w:tcW w:w="528" w:type="dxa"/>
            <w:noWrap w:val="0"/>
            <w:vAlign w:val="center"/>
          </w:tcPr>
          <w:p w14:paraId="1E96D779">
            <w:pPr>
              <w:widowControl/>
              <w:ind w:firstLine="0" w:firstLineChars="0"/>
              <w:jc w:val="center"/>
              <w:rPr>
                <w:rFonts w:ascii="宋体" w:hAnsi="宋体" w:eastAsia="宋体" w:cs="宋体"/>
                <w:kern w:val="0"/>
              </w:rPr>
            </w:pPr>
          </w:p>
        </w:tc>
        <w:tc>
          <w:tcPr>
            <w:tcW w:w="1722" w:type="dxa"/>
            <w:noWrap w:val="0"/>
            <w:vAlign w:val="center"/>
          </w:tcPr>
          <w:p w14:paraId="497BC96B">
            <w:pPr>
              <w:widowControl/>
              <w:ind w:firstLine="0" w:firstLineChars="0"/>
              <w:rPr>
                <w:rFonts w:hint="eastAsia" w:ascii="宋体" w:hAnsi="宋体" w:eastAsia="宋体" w:cs="宋体"/>
                <w:kern w:val="0"/>
              </w:rPr>
            </w:pPr>
            <w:r>
              <w:rPr>
                <w:rFonts w:hint="eastAsia" w:ascii="宋体" w:hAnsi="宋体" w:eastAsia="宋体" w:cs="宋体"/>
                <w:kern w:val="0"/>
              </w:rPr>
              <w:t>①居留许可</w:t>
            </w:r>
          </w:p>
        </w:tc>
        <w:tc>
          <w:tcPr>
            <w:tcW w:w="888" w:type="dxa"/>
            <w:noWrap w:val="0"/>
            <w:vAlign w:val="center"/>
          </w:tcPr>
          <w:p w14:paraId="2F0CC374">
            <w:pPr>
              <w:widowControl/>
              <w:ind w:firstLine="0" w:firstLineChars="0"/>
              <w:rPr>
                <w:rFonts w:hint="eastAsia" w:ascii="宋体" w:hAnsi="宋体" w:eastAsia="宋体" w:cs="宋体"/>
                <w:kern w:val="0"/>
              </w:rPr>
            </w:pPr>
            <w:r>
              <w:rPr>
                <w:rFonts w:hint="eastAsia" w:ascii="宋体" w:hAnsi="宋体" w:eastAsia="宋体" w:cs="宋体"/>
                <w:kern w:val="0"/>
              </w:rPr>
              <w:t>缴入中央和地方国库</w:t>
            </w:r>
          </w:p>
        </w:tc>
        <w:tc>
          <w:tcPr>
            <w:tcW w:w="2583" w:type="dxa"/>
            <w:noWrap w:val="0"/>
            <w:vAlign w:val="center"/>
          </w:tcPr>
          <w:p w14:paraId="03C9BD19">
            <w:pPr>
              <w:widowControl/>
              <w:ind w:firstLine="0" w:firstLineChars="0"/>
              <w:rPr>
                <w:rFonts w:hint="eastAsia" w:ascii="宋体" w:hAnsi="宋体" w:eastAsia="宋体" w:cs="宋体"/>
                <w:kern w:val="0"/>
              </w:rPr>
            </w:pPr>
            <w:r>
              <w:rPr>
                <w:rFonts w:hint="eastAsia" w:ascii="宋体" w:hAnsi="宋体" w:eastAsia="宋体" w:cs="宋体"/>
                <w:kern w:val="0"/>
              </w:rPr>
              <w:t>财综〔2004〕60号，发改价格〔2004〕2230号</w:t>
            </w:r>
          </w:p>
        </w:tc>
        <w:tc>
          <w:tcPr>
            <w:tcW w:w="1083" w:type="dxa"/>
            <w:noWrap w:val="0"/>
            <w:vAlign w:val="center"/>
          </w:tcPr>
          <w:p w14:paraId="5D986C07">
            <w:pPr>
              <w:widowControl/>
              <w:ind w:firstLine="0" w:firstLineChars="0"/>
              <w:rPr>
                <w:rFonts w:hint="eastAsia" w:ascii="宋体" w:hAnsi="宋体" w:eastAsia="宋体" w:cs="宋体"/>
                <w:kern w:val="0"/>
              </w:rPr>
            </w:pPr>
            <w:r>
              <w:rPr>
                <w:rFonts w:hint="eastAsia" w:ascii="宋体" w:hAnsi="宋体" w:eastAsia="宋体" w:cs="宋体"/>
                <w:kern w:val="0"/>
              </w:rPr>
              <w:t>公安出入境管理部门</w:t>
            </w:r>
          </w:p>
        </w:tc>
        <w:tc>
          <w:tcPr>
            <w:tcW w:w="1101" w:type="dxa"/>
            <w:noWrap w:val="0"/>
            <w:vAlign w:val="center"/>
          </w:tcPr>
          <w:p w14:paraId="18B0A8D7">
            <w:pPr>
              <w:widowControl/>
              <w:ind w:firstLine="0" w:firstLineChars="0"/>
              <w:rPr>
                <w:rFonts w:hint="eastAsia" w:ascii="宋体" w:hAnsi="宋体" w:eastAsia="宋体" w:cs="宋体"/>
                <w:kern w:val="0"/>
              </w:rPr>
            </w:pPr>
            <w:r>
              <w:rPr>
                <w:rFonts w:hint="eastAsia" w:ascii="宋体" w:hAnsi="宋体" w:eastAsia="宋体" w:cs="宋体"/>
                <w:kern w:val="0"/>
              </w:rPr>
              <w:t>需办理入境居留许可证件的外国公民</w:t>
            </w:r>
          </w:p>
        </w:tc>
        <w:tc>
          <w:tcPr>
            <w:tcW w:w="2813" w:type="dxa"/>
            <w:noWrap w:val="0"/>
            <w:vAlign w:val="center"/>
          </w:tcPr>
          <w:p w14:paraId="1CCFDA50">
            <w:pPr>
              <w:widowControl/>
              <w:ind w:firstLine="0" w:firstLineChars="0"/>
              <w:rPr>
                <w:rFonts w:hint="eastAsia" w:ascii="宋体" w:hAnsi="宋体" w:eastAsia="宋体" w:cs="宋体"/>
                <w:kern w:val="0"/>
              </w:rPr>
            </w:pPr>
            <w:r>
              <w:rPr>
                <w:rFonts w:hint="eastAsia" w:ascii="宋体" w:hAnsi="宋体" w:eastAsia="宋体" w:cs="宋体"/>
                <w:kern w:val="0"/>
              </w:rPr>
              <w:t>有效期不满1年的居留许可，每人400元；有效期1年（含1年）至3年以内的，每人800元；有效期3年（含3年）至5年（含5年）的，每人1000元。增加偕行人，每增加1人按上述相应标准收费；减少偕行人，收费标准为每人次200元；居留许可变更，每次200元。</w:t>
            </w:r>
          </w:p>
        </w:tc>
        <w:tc>
          <w:tcPr>
            <w:tcW w:w="984" w:type="dxa"/>
            <w:noWrap w:val="0"/>
            <w:vAlign w:val="center"/>
          </w:tcPr>
          <w:p w14:paraId="0E589619">
            <w:pPr>
              <w:widowControl/>
              <w:ind w:firstLine="0" w:firstLineChars="0"/>
              <w:rPr>
                <w:rFonts w:hint="eastAsia" w:ascii="宋体" w:hAnsi="宋体" w:eastAsia="宋体" w:cs="宋体"/>
                <w:kern w:val="0"/>
              </w:rPr>
            </w:pPr>
          </w:p>
        </w:tc>
      </w:tr>
      <w:tr w14:paraId="790CC80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1639" w:hRule="atLeast"/>
          <w:jc w:val="center"/>
        </w:trPr>
        <w:tc>
          <w:tcPr>
            <w:tcW w:w="520" w:type="dxa"/>
            <w:noWrap w:val="0"/>
            <w:vAlign w:val="center"/>
          </w:tcPr>
          <w:p w14:paraId="64D59FF4">
            <w:pPr>
              <w:widowControl/>
              <w:ind w:firstLine="0" w:firstLineChars="0"/>
              <w:jc w:val="center"/>
              <w:rPr>
                <w:rFonts w:ascii="宋体" w:hAnsi="宋体" w:eastAsia="宋体" w:cs="宋体"/>
                <w:kern w:val="0"/>
              </w:rPr>
            </w:pPr>
          </w:p>
        </w:tc>
        <w:tc>
          <w:tcPr>
            <w:tcW w:w="536" w:type="dxa"/>
            <w:noWrap w:val="0"/>
            <w:vAlign w:val="center"/>
          </w:tcPr>
          <w:p w14:paraId="3BEE295D">
            <w:pPr>
              <w:widowControl/>
              <w:ind w:firstLine="0" w:firstLineChars="0"/>
              <w:jc w:val="center"/>
              <w:rPr>
                <w:rFonts w:ascii="宋体" w:hAnsi="宋体" w:eastAsia="宋体" w:cs="宋体"/>
                <w:kern w:val="0"/>
              </w:rPr>
            </w:pPr>
          </w:p>
        </w:tc>
        <w:tc>
          <w:tcPr>
            <w:tcW w:w="528" w:type="dxa"/>
            <w:noWrap w:val="0"/>
            <w:vAlign w:val="center"/>
          </w:tcPr>
          <w:p w14:paraId="5B49B335">
            <w:pPr>
              <w:widowControl/>
              <w:ind w:firstLine="0" w:firstLineChars="0"/>
              <w:jc w:val="center"/>
              <w:rPr>
                <w:rFonts w:ascii="宋体" w:hAnsi="宋体" w:eastAsia="宋体" w:cs="宋体"/>
                <w:kern w:val="0"/>
              </w:rPr>
            </w:pPr>
          </w:p>
        </w:tc>
        <w:tc>
          <w:tcPr>
            <w:tcW w:w="1722" w:type="dxa"/>
            <w:noWrap w:val="0"/>
            <w:vAlign w:val="center"/>
          </w:tcPr>
          <w:p w14:paraId="64161EC6">
            <w:pPr>
              <w:widowControl/>
              <w:ind w:firstLine="0" w:firstLineChars="0"/>
              <w:rPr>
                <w:rFonts w:hint="eastAsia" w:ascii="宋体" w:hAnsi="宋体" w:eastAsia="宋体" w:cs="宋体"/>
                <w:kern w:val="0"/>
              </w:rPr>
            </w:pPr>
            <w:r>
              <w:rPr>
                <w:rFonts w:hint="eastAsia" w:ascii="宋体" w:hAnsi="宋体" w:eastAsia="宋体" w:cs="宋体"/>
                <w:kern w:val="0"/>
              </w:rPr>
              <w:t>②永久居留申请</w:t>
            </w:r>
          </w:p>
        </w:tc>
        <w:tc>
          <w:tcPr>
            <w:tcW w:w="888" w:type="dxa"/>
            <w:noWrap w:val="0"/>
            <w:vAlign w:val="center"/>
          </w:tcPr>
          <w:p w14:paraId="56D0437C">
            <w:pPr>
              <w:widowControl/>
              <w:ind w:firstLine="0" w:firstLineChars="0"/>
              <w:rPr>
                <w:rFonts w:hint="eastAsia" w:ascii="宋体" w:hAnsi="宋体" w:eastAsia="宋体" w:cs="宋体"/>
                <w:kern w:val="0"/>
              </w:rPr>
            </w:pPr>
            <w:r>
              <w:rPr>
                <w:rFonts w:hint="eastAsia" w:ascii="宋体" w:hAnsi="宋体" w:eastAsia="宋体" w:cs="宋体"/>
                <w:kern w:val="0"/>
              </w:rPr>
              <w:t>缴入中央和地方国库</w:t>
            </w:r>
          </w:p>
        </w:tc>
        <w:tc>
          <w:tcPr>
            <w:tcW w:w="2583" w:type="dxa"/>
            <w:noWrap w:val="0"/>
            <w:vAlign w:val="center"/>
          </w:tcPr>
          <w:p w14:paraId="6882345C">
            <w:pPr>
              <w:widowControl/>
              <w:ind w:firstLine="0" w:firstLineChars="0"/>
              <w:rPr>
                <w:rFonts w:hint="eastAsia" w:ascii="宋体" w:hAnsi="宋体" w:eastAsia="宋体" w:cs="宋体"/>
                <w:kern w:val="0"/>
              </w:rPr>
            </w:pPr>
            <w:r>
              <w:rPr>
                <w:rFonts w:hint="eastAsia" w:ascii="宋体" w:hAnsi="宋体" w:eastAsia="宋体" w:cs="宋体"/>
                <w:kern w:val="0"/>
              </w:rPr>
              <w:t>财综〔2004〕32号，发改价格〔2004〕1267号</w:t>
            </w:r>
          </w:p>
        </w:tc>
        <w:tc>
          <w:tcPr>
            <w:tcW w:w="1083" w:type="dxa"/>
            <w:noWrap w:val="0"/>
            <w:vAlign w:val="center"/>
          </w:tcPr>
          <w:p w14:paraId="70AD0772">
            <w:pPr>
              <w:widowControl/>
              <w:ind w:firstLine="0" w:firstLineChars="0"/>
              <w:rPr>
                <w:rFonts w:hint="eastAsia" w:ascii="宋体" w:hAnsi="宋体" w:eastAsia="宋体" w:cs="宋体"/>
                <w:kern w:val="0"/>
              </w:rPr>
            </w:pPr>
            <w:r>
              <w:rPr>
                <w:rFonts w:hint="eastAsia" w:ascii="宋体" w:hAnsi="宋体" w:eastAsia="宋体" w:cs="宋体"/>
                <w:kern w:val="0"/>
              </w:rPr>
              <w:t>公安出入境管理部门</w:t>
            </w:r>
          </w:p>
        </w:tc>
        <w:tc>
          <w:tcPr>
            <w:tcW w:w="1101" w:type="dxa"/>
            <w:noWrap w:val="0"/>
            <w:vAlign w:val="center"/>
          </w:tcPr>
          <w:p w14:paraId="66FF67F6">
            <w:pPr>
              <w:widowControl/>
              <w:ind w:firstLine="0" w:firstLineChars="0"/>
              <w:rPr>
                <w:rFonts w:hint="eastAsia" w:ascii="宋体" w:hAnsi="宋体" w:eastAsia="宋体" w:cs="宋体"/>
                <w:kern w:val="0"/>
              </w:rPr>
            </w:pPr>
            <w:r>
              <w:rPr>
                <w:rFonts w:hint="eastAsia" w:ascii="宋体" w:hAnsi="宋体" w:eastAsia="宋体" w:cs="宋体"/>
                <w:kern w:val="0"/>
              </w:rPr>
              <w:t>需办理入境永久居留申请证件的外国公民</w:t>
            </w:r>
          </w:p>
        </w:tc>
        <w:tc>
          <w:tcPr>
            <w:tcW w:w="2813" w:type="dxa"/>
            <w:noWrap w:val="0"/>
            <w:vAlign w:val="center"/>
          </w:tcPr>
          <w:p w14:paraId="36A3AB80">
            <w:pPr>
              <w:widowControl/>
              <w:ind w:firstLine="0" w:firstLineChars="0"/>
              <w:rPr>
                <w:rFonts w:hint="eastAsia" w:ascii="宋体" w:hAnsi="宋体" w:eastAsia="宋体" w:cs="宋体"/>
                <w:kern w:val="0"/>
              </w:rPr>
            </w:pPr>
            <w:r>
              <w:rPr>
                <w:rFonts w:hint="eastAsia" w:ascii="宋体" w:hAnsi="宋体" w:eastAsia="宋体" w:cs="宋体"/>
                <w:kern w:val="0"/>
              </w:rPr>
              <w:t>每人1500元</w:t>
            </w:r>
          </w:p>
        </w:tc>
        <w:tc>
          <w:tcPr>
            <w:tcW w:w="984" w:type="dxa"/>
            <w:noWrap w:val="0"/>
            <w:vAlign w:val="center"/>
          </w:tcPr>
          <w:p w14:paraId="5C9BE562">
            <w:pPr>
              <w:widowControl/>
              <w:ind w:firstLine="0" w:firstLineChars="0"/>
              <w:rPr>
                <w:rFonts w:hint="eastAsia" w:ascii="宋体" w:hAnsi="宋体" w:eastAsia="宋体" w:cs="宋体"/>
                <w:kern w:val="0"/>
              </w:rPr>
            </w:pPr>
          </w:p>
        </w:tc>
      </w:tr>
      <w:tr w14:paraId="1921579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1639" w:hRule="atLeast"/>
          <w:jc w:val="center"/>
        </w:trPr>
        <w:tc>
          <w:tcPr>
            <w:tcW w:w="520" w:type="dxa"/>
            <w:noWrap w:val="0"/>
            <w:vAlign w:val="center"/>
          </w:tcPr>
          <w:p w14:paraId="1116D084">
            <w:pPr>
              <w:widowControl/>
              <w:ind w:firstLine="0" w:firstLineChars="0"/>
              <w:jc w:val="center"/>
              <w:rPr>
                <w:rFonts w:ascii="宋体" w:hAnsi="宋体" w:eastAsia="宋体" w:cs="宋体"/>
                <w:kern w:val="0"/>
              </w:rPr>
            </w:pPr>
          </w:p>
        </w:tc>
        <w:tc>
          <w:tcPr>
            <w:tcW w:w="536" w:type="dxa"/>
            <w:noWrap w:val="0"/>
            <w:vAlign w:val="center"/>
          </w:tcPr>
          <w:p w14:paraId="52C0EF59">
            <w:pPr>
              <w:widowControl/>
              <w:ind w:firstLine="0" w:firstLineChars="0"/>
              <w:jc w:val="center"/>
              <w:rPr>
                <w:rFonts w:ascii="宋体" w:hAnsi="宋体" w:eastAsia="宋体" w:cs="宋体"/>
                <w:kern w:val="0"/>
              </w:rPr>
            </w:pPr>
          </w:p>
        </w:tc>
        <w:tc>
          <w:tcPr>
            <w:tcW w:w="528" w:type="dxa"/>
            <w:noWrap w:val="0"/>
            <w:vAlign w:val="center"/>
          </w:tcPr>
          <w:p w14:paraId="31DC420D">
            <w:pPr>
              <w:widowControl/>
              <w:ind w:firstLine="0" w:firstLineChars="0"/>
              <w:jc w:val="center"/>
              <w:rPr>
                <w:rFonts w:ascii="宋体" w:hAnsi="宋体" w:eastAsia="宋体" w:cs="宋体"/>
                <w:kern w:val="0"/>
              </w:rPr>
            </w:pPr>
          </w:p>
        </w:tc>
        <w:tc>
          <w:tcPr>
            <w:tcW w:w="1722" w:type="dxa"/>
            <w:noWrap w:val="0"/>
            <w:vAlign w:val="center"/>
          </w:tcPr>
          <w:p w14:paraId="153DA0E4">
            <w:pPr>
              <w:widowControl/>
              <w:ind w:firstLine="0" w:firstLineChars="0"/>
              <w:rPr>
                <w:rFonts w:hint="eastAsia" w:ascii="宋体" w:hAnsi="宋体" w:eastAsia="宋体" w:cs="宋体"/>
                <w:kern w:val="0"/>
              </w:rPr>
            </w:pPr>
            <w:r>
              <w:rPr>
                <w:rFonts w:hint="eastAsia" w:ascii="宋体" w:hAnsi="宋体" w:eastAsia="宋体" w:cs="宋体"/>
                <w:kern w:val="0"/>
              </w:rPr>
              <w:t>③永久居留身份证工本费</w:t>
            </w:r>
          </w:p>
        </w:tc>
        <w:tc>
          <w:tcPr>
            <w:tcW w:w="888" w:type="dxa"/>
            <w:noWrap w:val="0"/>
            <w:vAlign w:val="center"/>
          </w:tcPr>
          <w:p w14:paraId="3F64B8D0">
            <w:pPr>
              <w:widowControl/>
              <w:ind w:firstLine="0" w:firstLineChars="0"/>
              <w:rPr>
                <w:rFonts w:hint="eastAsia" w:ascii="宋体" w:hAnsi="宋体" w:eastAsia="宋体" w:cs="宋体"/>
                <w:kern w:val="0"/>
              </w:rPr>
            </w:pPr>
            <w:r>
              <w:rPr>
                <w:rFonts w:hint="eastAsia" w:ascii="宋体" w:hAnsi="宋体" w:eastAsia="宋体" w:cs="宋体"/>
                <w:kern w:val="0"/>
              </w:rPr>
              <w:t>缴入中央和地方国库</w:t>
            </w:r>
          </w:p>
        </w:tc>
        <w:tc>
          <w:tcPr>
            <w:tcW w:w="2583" w:type="dxa"/>
            <w:noWrap w:val="0"/>
            <w:vAlign w:val="center"/>
          </w:tcPr>
          <w:p w14:paraId="519010EF">
            <w:pPr>
              <w:widowControl/>
              <w:ind w:firstLine="0" w:firstLineChars="0"/>
              <w:rPr>
                <w:rFonts w:hint="eastAsia" w:ascii="宋体" w:hAnsi="宋体" w:eastAsia="宋体" w:cs="宋体"/>
                <w:spacing w:val="-2"/>
                <w:kern w:val="0"/>
              </w:rPr>
            </w:pPr>
            <w:r>
              <w:rPr>
                <w:rFonts w:hint="eastAsia" w:ascii="宋体" w:hAnsi="宋体" w:eastAsia="宋体" w:cs="宋体"/>
                <w:spacing w:val="-2"/>
                <w:kern w:val="0"/>
              </w:rPr>
              <w:t>财综〔2004〕32号，发改价格〔2004〕1267号，财税〔2018〕10号，陕财税〔2018〕2号</w:t>
            </w:r>
          </w:p>
        </w:tc>
        <w:tc>
          <w:tcPr>
            <w:tcW w:w="1083" w:type="dxa"/>
            <w:noWrap w:val="0"/>
            <w:vAlign w:val="center"/>
          </w:tcPr>
          <w:p w14:paraId="21145B44">
            <w:pPr>
              <w:widowControl/>
              <w:ind w:firstLine="0" w:firstLineChars="0"/>
              <w:rPr>
                <w:rFonts w:hint="eastAsia" w:ascii="宋体" w:hAnsi="宋体" w:eastAsia="宋体" w:cs="宋体"/>
                <w:kern w:val="0"/>
              </w:rPr>
            </w:pPr>
            <w:r>
              <w:rPr>
                <w:rFonts w:hint="eastAsia" w:ascii="宋体" w:hAnsi="宋体" w:eastAsia="宋体" w:cs="宋体"/>
                <w:kern w:val="0"/>
              </w:rPr>
              <w:t>公安出入境管理部门</w:t>
            </w:r>
          </w:p>
        </w:tc>
        <w:tc>
          <w:tcPr>
            <w:tcW w:w="1101" w:type="dxa"/>
            <w:noWrap w:val="0"/>
            <w:vAlign w:val="center"/>
          </w:tcPr>
          <w:p w14:paraId="1A13F3B4">
            <w:pPr>
              <w:widowControl/>
              <w:ind w:firstLine="0" w:firstLineChars="0"/>
              <w:rPr>
                <w:rFonts w:hint="eastAsia" w:ascii="宋体" w:hAnsi="宋体" w:eastAsia="宋体" w:cs="宋体"/>
                <w:kern w:val="0"/>
              </w:rPr>
            </w:pPr>
            <w:r>
              <w:rPr>
                <w:rFonts w:hint="eastAsia" w:ascii="宋体" w:hAnsi="宋体" w:eastAsia="宋体" w:cs="宋体"/>
                <w:kern w:val="0"/>
              </w:rPr>
              <w:t>需办理入境永久居留证件的外国公民</w:t>
            </w:r>
          </w:p>
        </w:tc>
        <w:tc>
          <w:tcPr>
            <w:tcW w:w="2813" w:type="dxa"/>
            <w:noWrap w:val="0"/>
            <w:vAlign w:val="center"/>
          </w:tcPr>
          <w:p w14:paraId="73A0E83D">
            <w:pPr>
              <w:widowControl/>
              <w:ind w:firstLine="0" w:firstLineChars="0"/>
              <w:rPr>
                <w:rFonts w:hint="eastAsia" w:ascii="宋体" w:hAnsi="宋体" w:eastAsia="宋体" w:cs="宋体"/>
                <w:spacing w:val="-2"/>
                <w:kern w:val="0"/>
              </w:rPr>
            </w:pPr>
            <w:r>
              <w:rPr>
                <w:rFonts w:hint="eastAsia" w:ascii="宋体" w:hAnsi="宋体" w:eastAsia="宋体" w:cs="宋体"/>
                <w:spacing w:val="-2"/>
                <w:kern w:val="0"/>
              </w:rPr>
              <w:t>外国人永久居留身份证每证300元，因有效期满、内容变更申请换发或者补发每证300元，丢失补领或损坏换领每证600元。</w:t>
            </w:r>
          </w:p>
        </w:tc>
        <w:tc>
          <w:tcPr>
            <w:tcW w:w="984" w:type="dxa"/>
            <w:noWrap w:val="0"/>
            <w:vAlign w:val="center"/>
          </w:tcPr>
          <w:p w14:paraId="7F1A21EE">
            <w:pPr>
              <w:widowControl/>
              <w:ind w:firstLine="0" w:firstLineChars="0"/>
              <w:rPr>
                <w:rFonts w:hint="eastAsia" w:ascii="宋体" w:hAnsi="宋体" w:eastAsia="宋体" w:cs="宋体"/>
                <w:spacing w:val="-2"/>
                <w:kern w:val="0"/>
              </w:rPr>
            </w:pPr>
          </w:p>
        </w:tc>
      </w:tr>
      <w:tr w14:paraId="2571F8A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1639" w:hRule="atLeast"/>
          <w:jc w:val="center"/>
        </w:trPr>
        <w:tc>
          <w:tcPr>
            <w:tcW w:w="520" w:type="dxa"/>
            <w:noWrap w:val="0"/>
            <w:vAlign w:val="center"/>
          </w:tcPr>
          <w:p w14:paraId="1F43AE12">
            <w:pPr>
              <w:widowControl/>
              <w:ind w:firstLine="0" w:firstLineChars="0"/>
              <w:jc w:val="center"/>
              <w:rPr>
                <w:rFonts w:ascii="宋体" w:hAnsi="宋体" w:eastAsia="宋体" w:cs="宋体"/>
                <w:kern w:val="0"/>
              </w:rPr>
            </w:pPr>
          </w:p>
        </w:tc>
        <w:tc>
          <w:tcPr>
            <w:tcW w:w="536" w:type="dxa"/>
            <w:noWrap w:val="0"/>
            <w:vAlign w:val="center"/>
          </w:tcPr>
          <w:p w14:paraId="26B4ECA8">
            <w:pPr>
              <w:widowControl/>
              <w:ind w:firstLine="0" w:firstLineChars="0"/>
              <w:jc w:val="center"/>
              <w:rPr>
                <w:rFonts w:ascii="宋体" w:hAnsi="宋体" w:eastAsia="宋体" w:cs="宋体"/>
                <w:kern w:val="0"/>
              </w:rPr>
            </w:pPr>
          </w:p>
        </w:tc>
        <w:tc>
          <w:tcPr>
            <w:tcW w:w="528" w:type="dxa"/>
            <w:noWrap w:val="0"/>
            <w:vAlign w:val="center"/>
          </w:tcPr>
          <w:p w14:paraId="0961ABD5">
            <w:pPr>
              <w:widowControl/>
              <w:ind w:firstLine="0" w:firstLineChars="0"/>
              <w:jc w:val="center"/>
              <w:rPr>
                <w:rFonts w:ascii="宋体" w:hAnsi="宋体" w:eastAsia="宋体" w:cs="宋体"/>
                <w:kern w:val="0"/>
              </w:rPr>
            </w:pPr>
          </w:p>
        </w:tc>
        <w:tc>
          <w:tcPr>
            <w:tcW w:w="1722" w:type="dxa"/>
            <w:noWrap w:val="0"/>
            <w:vAlign w:val="center"/>
          </w:tcPr>
          <w:p w14:paraId="36AA52DF">
            <w:pPr>
              <w:widowControl/>
              <w:ind w:firstLine="0" w:firstLineChars="0"/>
              <w:rPr>
                <w:rFonts w:hint="eastAsia" w:ascii="宋体" w:hAnsi="宋体" w:eastAsia="宋体" w:cs="宋体"/>
                <w:kern w:val="0"/>
              </w:rPr>
            </w:pPr>
            <w:r>
              <w:rPr>
                <w:rFonts w:hint="eastAsia" w:ascii="宋体" w:hAnsi="宋体" w:eastAsia="宋体" w:cs="宋体"/>
                <w:kern w:val="0"/>
              </w:rPr>
              <w:t>④出入境证</w:t>
            </w:r>
          </w:p>
        </w:tc>
        <w:tc>
          <w:tcPr>
            <w:tcW w:w="888" w:type="dxa"/>
            <w:noWrap w:val="0"/>
            <w:vAlign w:val="center"/>
          </w:tcPr>
          <w:p w14:paraId="0716FB97">
            <w:pPr>
              <w:widowControl/>
              <w:ind w:firstLine="0" w:firstLineChars="0"/>
              <w:rPr>
                <w:rFonts w:hint="eastAsia" w:ascii="宋体" w:hAnsi="宋体" w:eastAsia="宋体" w:cs="宋体"/>
                <w:kern w:val="0"/>
              </w:rPr>
            </w:pPr>
            <w:r>
              <w:rPr>
                <w:rFonts w:hint="eastAsia" w:ascii="宋体" w:hAnsi="宋体" w:eastAsia="宋体" w:cs="宋体"/>
                <w:kern w:val="0"/>
              </w:rPr>
              <w:t>缴入地方国库</w:t>
            </w:r>
          </w:p>
        </w:tc>
        <w:tc>
          <w:tcPr>
            <w:tcW w:w="2583" w:type="dxa"/>
            <w:noWrap w:val="0"/>
            <w:vAlign w:val="center"/>
          </w:tcPr>
          <w:p w14:paraId="63C2C421">
            <w:pPr>
              <w:widowControl/>
              <w:ind w:firstLine="0" w:firstLineChars="0"/>
              <w:rPr>
                <w:rFonts w:hint="eastAsia" w:ascii="宋体" w:hAnsi="宋体" w:eastAsia="宋体" w:cs="宋体"/>
                <w:kern w:val="0"/>
              </w:rPr>
            </w:pPr>
            <w:r>
              <w:rPr>
                <w:rFonts w:hint="eastAsia" w:ascii="宋体" w:hAnsi="宋体" w:eastAsia="宋体" w:cs="宋体"/>
                <w:kern w:val="0"/>
              </w:rPr>
              <w:t>公通字〔1996〕89号</w:t>
            </w:r>
          </w:p>
        </w:tc>
        <w:tc>
          <w:tcPr>
            <w:tcW w:w="1083" w:type="dxa"/>
            <w:noWrap w:val="0"/>
            <w:vAlign w:val="center"/>
          </w:tcPr>
          <w:p w14:paraId="25258124">
            <w:pPr>
              <w:widowControl/>
              <w:ind w:firstLine="0" w:firstLineChars="0"/>
              <w:rPr>
                <w:rFonts w:hint="eastAsia" w:ascii="宋体" w:hAnsi="宋体" w:eastAsia="宋体" w:cs="宋体"/>
                <w:kern w:val="0"/>
              </w:rPr>
            </w:pPr>
            <w:r>
              <w:rPr>
                <w:rFonts w:hint="eastAsia" w:ascii="宋体" w:hAnsi="宋体" w:eastAsia="宋体" w:cs="宋体"/>
                <w:kern w:val="0"/>
              </w:rPr>
              <w:t>公安出入境管理部门</w:t>
            </w:r>
          </w:p>
        </w:tc>
        <w:tc>
          <w:tcPr>
            <w:tcW w:w="1101" w:type="dxa"/>
            <w:noWrap w:val="0"/>
            <w:vAlign w:val="center"/>
          </w:tcPr>
          <w:p w14:paraId="33B619E8">
            <w:pPr>
              <w:widowControl/>
              <w:ind w:firstLine="0" w:firstLineChars="0"/>
              <w:rPr>
                <w:rFonts w:hint="eastAsia" w:ascii="宋体" w:hAnsi="宋体" w:eastAsia="宋体" w:cs="宋体"/>
                <w:kern w:val="0"/>
              </w:rPr>
            </w:pPr>
            <w:r>
              <w:rPr>
                <w:rFonts w:hint="eastAsia" w:ascii="宋体" w:hAnsi="宋体" w:eastAsia="宋体" w:cs="宋体"/>
                <w:kern w:val="0"/>
              </w:rPr>
              <w:t>需办理出</w:t>
            </w:r>
          </w:p>
          <w:p w14:paraId="3C4CD37A">
            <w:pPr>
              <w:widowControl/>
              <w:ind w:firstLine="0" w:firstLineChars="0"/>
              <w:rPr>
                <w:rFonts w:hint="eastAsia" w:ascii="宋体" w:hAnsi="宋体" w:eastAsia="宋体" w:cs="宋体"/>
                <w:kern w:val="0"/>
              </w:rPr>
            </w:pPr>
            <w:r>
              <w:rPr>
                <w:rFonts w:hint="eastAsia" w:ascii="宋体" w:hAnsi="宋体" w:eastAsia="宋体" w:cs="宋体"/>
                <w:kern w:val="0"/>
              </w:rPr>
              <w:t>入境证件</w:t>
            </w:r>
          </w:p>
          <w:p w14:paraId="73EE57CC">
            <w:pPr>
              <w:widowControl/>
              <w:ind w:firstLine="0" w:firstLineChars="0"/>
              <w:rPr>
                <w:rFonts w:hint="eastAsia" w:ascii="宋体" w:hAnsi="宋体" w:eastAsia="宋体" w:cs="宋体"/>
                <w:kern w:val="0"/>
              </w:rPr>
            </w:pPr>
            <w:r>
              <w:rPr>
                <w:rFonts w:hint="eastAsia" w:ascii="宋体" w:hAnsi="宋体" w:eastAsia="宋体" w:cs="宋体"/>
                <w:kern w:val="0"/>
              </w:rPr>
              <w:t>的外国公</w:t>
            </w:r>
          </w:p>
          <w:p w14:paraId="346601CD">
            <w:pPr>
              <w:widowControl/>
              <w:ind w:firstLine="0" w:firstLineChars="0"/>
              <w:rPr>
                <w:rFonts w:hint="eastAsia" w:ascii="宋体" w:hAnsi="宋体" w:eastAsia="宋体" w:cs="宋体"/>
                <w:kern w:val="0"/>
              </w:rPr>
            </w:pPr>
            <w:r>
              <w:rPr>
                <w:rFonts w:hint="eastAsia" w:ascii="宋体" w:hAnsi="宋体" w:eastAsia="宋体" w:cs="宋体"/>
                <w:kern w:val="0"/>
              </w:rPr>
              <w:t>民</w:t>
            </w:r>
          </w:p>
        </w:tc>
        <w:tc>
          <w:tcPr>
            <w:tcW w:w="2813" w:type="dxa"/>
            <w:noWrap w:val="0"/>
            <w:vAlign w:val="center"/>
          </w:tcPr>
          <w:p w14:paraId="7AD18ADF">
            <w:pPr>
              <w:widowControl/>
              <w:ind w:firstLine="0" w:firstLineChars="0"/>
              <w:rPr>
                <w:rFonts w:hint="eastAsia" w:ascii="宋体" w:hAnsi="宋体" w:eastAsia="宋体" w:cs="宋体"/>
                <w:kern w:val="0"/>
              </w:rPr>
            </w:pPr>
            <w:r>
              <w:rPr>
                <w:rFonts w:hint="eastAsia" w:ascii="宋体" w:hAnsi="宋体" w:eastAsia="宋体" w:cs="宋体"/>
                <w:kern w:val="0"/>
              </w:rPr>
              <w:t>每证100元</w:t>
            </w:r>
          </w:p>
        </w:tc>
        <w:tc>
          <w:tcPr>
            <w:tcW w:w="984" w:type="dxa"/>
            <w:noWrap w:val="0"/>
            <w:vAlign w:val="center"/>
          </w:tcPr>
          <w:p w14:paraId="71A4B308">
            <w:pPr>
              <w:widowControl/>
              <w:ind w:firstLine="0" w:firstLineChars="0"/>
              <w:rPr>
                <w:rFonts w:hint="eastAsia" w:ascii="宋体" w:hAnsi="宋体" w:eastAsia="宋体" w:cs="宋体"/>
                <w:kern w:val="0"/>
              </w:rPr>
            </w:pPr>
          </w:p>
        </w:tc>
      </w:tr>
      <w:tr w14:paraId="2C0EBC5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1744" w:hRule="atLeast"/>
          <w:jc w:val="center"/>
        </w:trPr>
        <w:tc>
          <w:tcPr>
            <w:tcW w:w="520" w:type="dxa"/>
            <w:noWrap w:val="0"/>
            <w:vAlign w:val="center"/>
          </w:tcPr>
          <w:p w14:paraId="0B7870C7">
            <w:pPr>
              <w:widowControl/>
              <w:ind w:firstLine="0" w:firstLineChars="0"/>
              <w:jc w:val="center"/>
              <w:rPr>
                <w:rFonts w:ascii="宋体" w:hAnsi="宋体" w:eastAsia="宋体" w:cs="宋体"/>
                <w:kern w:val="0"/>
              </w:rPr>
            </w:pPr>
          </w:p>
        </w:tc>
        <w:tc>
          <w:tcPr>
            <w:tcW w:w="536" w:type="dxa"/>
            <w:noWrap w:val="0"/>
            <w:vAlign w:val="center"/>
          </w:tcPr>
          <w:p w14:paraId="3793B454">
            <w:pPr>
              <w:widowControl/>
              <w:ind w:firstLine="0" w:firstLineChars="0"/>
              <w:jc w:val="center"/>
              <w:rPr>
                <w:rFonts w:ascii="宋体" w:hAnsi="宋体" w:eastAsia="宋体" w:cs="宋体"/>
                <w:kern w:val="0"/>
              </w:rPr>
            </w:pPr>
          </w:p>
        </w:tc>
        <w:tc>
          <w:tcPr>
            <w:tcW w:w="528" w:type="dxa"/>
            <w:noWrap w:val="0"/>
            <w:vAlign w:val="center"/>
          </w:tcPr>
          <w:p w14:paraId="6C280312">
            <w:pPr>
              <w:widowControl/>
              <w:ind w:firstLine="0" w:firstLineChars="0"/>
              <w:jc w:val="center"/>
              <w:rPr>
                <w:rFonts w:ascii="宋体" w:hAnsi="宋体" w:eastAsia="宋体" w:cs="宋体"/>
                <w:kern w:val="0"/>
              </w:rPr>
            </w:pPr>
          </w:p>
        </w:tc>
        <w:tc>
          <w:tcPr>
            <w:tcW w:w="1722" w:type="dxa"/>
            <w:noWrap w:val="0"/>
            <w:vAlign w:val="center"/>
          </w:tcPr>
          <w:p w14:paraId="31CC6259">
            <w:pPr>
              <w:widowControl/>
              <w:ind w:firstLine="0" w:firstLineChars="0"/>
              <w:rPr>
                <w:rFonts w:hint="eastAsia" w:ascii="宋体" w:hAnsi="宋体" w:eastAsia="宋体" w:cs="宋体"/>
                <w:kern w:val="0"/>
              </w:rPr>
            </w:pPr>
            <w:r>
              <w:rPr>
                <w:rFonts w:hint="eastAsia" w:ascii="宋体" w:hAnsi="宋体" w:eastAsia="宋体" w:cs="宋体"/>
                <w:kern w:val="0"/>
              </w:rPr>
              <w:t>⑤旅行证</w:t>
            </w:r>
          </w:p>
        </w:tc>
        <w:tc>
          <w:tcPr>
            <w:tcW w:w="888" w:type="dxa"/>
            <w:noWrap w:val="0"/>
            <w:vAlign w:val="center"/>
          </w:tcPr>
          <w:p w14:paraId="0D37C81E">
            <w:pPr>
              <w:widowControl/>
              <w:ind w:firstLine="0" w:firstLineChars="0"/>
              <w:rPr>
                <w:rFonts w:hint="eastAsia" w:ascii="宋体" w:hAnsi="宋体" w:eastAsia="宋体" w:cs="宋体"/>
                <w:kern w:val="0"/>
              </w:rPr>
            </w:pPr>
            <w:r>
              <w:rPr>
                <w:rFonts w:hint="eastAsia" w:ascii="宋体" w:hAnsi="宋体" w:eastAsia="宋体" w:cs="宋体"/>
                <w:kern w:val="0"/>
              </w:rPr>
              <w:t>缴入地方国库</w:t>
            </w:r>
          </w:p>
        </w:tc>
        <w:tc>
          <w:tcPr>
            <w:tcW w:w="2583" w:type="dxa"/>
            <w:noWrap w:val="0"/>
            <w:vAlign w:val="center"/>
          </w:tcPr>
          <w:p w14:paraId="5ED464B0">
            <w:pPr>
              <w:widowControl/>
              <w:ind w:firstLine="0" w:firstLineChars="0"/>
              <w:rPr>
                <w:rFonts w:hint="eastAsia" w:ascii="宋体" w:hAnsi="宋体" w:eastAsia="宋体" w:cs="宋体"/>
                <w:kern w:val="0"/>
              </w:rPr>
            </w:pPr>
            <w:r>
              <w:rPr>
                <w:rFonts w:hint="eastAsia" w:ascii="宋体" w:hAnsi="宋体" w:eastAsia="宋体" w:cs="宋体"/>
                <w:kern w:val="0"/>
              </w:rPr>
              <w:t>公通字〔1996〕89号</w:t>
            </w:r>
          </w:p>
        </w:tc>
        <w:tc>
          <w:tcPr>
            <w:tcW w:w="1083" w:type="dxa"/>
            <w:noWrap w:val="0"/>
            <w:vAlign w:val="center"/>
          </w:tcPr>
          <w:p w14:paraId="0C313E4F">
            <w:pPr>
              <w:widowControl/>
              <w:ind w:firstLine="0" w:firstLineChars="0"/>
              <w:rPr>
                <w:rFonts w:hint="eastAsia" w:ascii="宋体" w:hAnsi="宋体" w:eastAsia="宋体" w:cs="宋体"/>
                <w:kern w:val="0"/>
              </w:rPr>
            </w:pPr>
            <w:r>
              <w:rPr>
                <w:rFonts w:hint="eastAsia" w:ascii="宋体" w:hAnsi="宋体" w:eastAsia="宋体" w:cs="宋体"/>
                <w:kern w:val="0"/>
              </w:rPr>
              <w:t>公安出入境管理部门</w:t>
            </w:r>
          </w:p>
        </w:tc>
        <w:tc>
          <w:tcPr>
            <w:tcW w:w="1101" w:type="dxa"/>
            <w:noWrap w:val="0"/>
            <w:vAlign w:val="center"/>
          </w:tcPr>
          <w:p w14:paraId="4D847AC3">
            <w:pPr>
              <w:widowControl/>
              <w:ind w:firstLine="0" w:firstLineChars="0"/>
              <w:rPr>
                <w:rFonts w:hint="eastAsia" w:ascii="宋体" w:hAnsi="宋体" w:eastAsia="宋体" w:cs="宋体"/>
                <w:kern w:val="0"/>
              </w:rPr>
            </w:pPr>
            <w:r>
              <w:rPr>
                <w:rFonts w:hint="eastAsia" w:ascii="宋体" w:hAnsi="宋体" w:eastAsia="宋体" w:cs="宋体"/>
                <w:kern w:val="0"/>
              </w:rPr>
              <w:t>需办理入境旅行证件的外国公民</w:t>
            </w:r>
          </w:p>
        </w:tc>
        <w:tc>
          <w:tcPr>
            <w:tcW w:w="2813" w:type="dxa"/>
            <w:noWrap w:val="0"/>
            <w:vAlign w:val="center"/>
          </w:tcPr>
          <w:p w14:paraId="504F3690">
            <w:pPr>
              <w:widowControl/>
              <w:ind w:firstLine="0" w:firstLineChars="0"/>
              <w:rPr>
                <w:rFonts w:hint="eastAsia" w:ascii="宋体" w:hAnsi="宋体" w:eastAsia="宋体" w:cs="宋体"/>
                <w:kern w:val="0"/>
              </w:rPr>
            </w:pPr>
            <w:r>
              <w:rPr>
                <w:rFonts w:hint="eastAsia" w:ascii="宋体" w:hAnsi="宋体" w:eastAsia="宋体" w:cs="宋体"/>
                <w:kern w:val="0"/>
              </w:rPr>
              <w:t>每证50元</w:t>
            </w:r>
          </w:p>
        </w:tc>
        <w:tc>
          <w:tcPr>
            <w:tcW w:w="984" w:type="dxa"/>
            <w:noWrap w:val="0"/>
            <w:vAlign w:val="center"/>
          </w:tcPr>
          <w:p w14:paraId="6A21507C">
            <w:pPr>
              <w:widowControl/>
              <w:ind w:firstLine="0" w:firstLineChars="0"/>
              <w:rPr>
                <w:rFonts w:hint="eastAsia" w:ascii="宋体" w:hAnsi="宋体" w:eastAsia="宋体" w:cs="宋体"/>
                <w:kern w:val="0"/>
              </w:rPr>
            </w:pPr>
          </w:p>
        </w:tc>
      </w:tr>
      <w:tr w14:paraId="1BAE1EE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4259" w:hRule="atLeast"/>
          <w:jc w:val="center"/>
        </w:trPr>
        <w:tc>
          <w:tcPr>
            <w:tcW w:w="520" w:type="dxa"/>
            <w:noWrap w:val="0"/>
            <w:vAlign w:val="center"/>
          </w:tcPr>
          <w:p w14:paraId="0999BC88">
            <w:pPr>
              <w:widowControl/>
              <w:ind w:firstLine="0" w:firstLineChars="0"/>
              <w:jc w:val="center"/>
              <w:rPr>
                <w:rFonts w:ascii="宋体" w:hAnsi="宋体" w:eastAsia="宋体" w:cs="宋体"/>
                <w:kern w:val="0"/>
              </w:rPr>
            </w:pPr>
          </w:p>
        </w:tc>
        <w:tc>
          <w:tcPr>
            <w:tcW w:w="536" w:type="dxa"/>
            <w:noWrap w:val="0"/>
            <w:vAlign w:val="center"/>
          </w:tcPr>
          <w:p w14:paraId="6A69C292">
            <w:pPr>
              <w:widowControl/>
              <w:ind w:firstLine="0" w:firstLineChars="0"/>
              <w:jc w:val="center"/>
              <w:rPr>
                <w:rFonts w:ascii="宋体" w:hAnsi="宋体" w:eastAsia="宋体" w:cs="宋体"/>
                <w:kern w:val="0"/>
              </w:rPr>
            </w:pPr>
          </w:p>
        </w:tc>
        <w:tc>
          <w:tcPr>
            <w:tcW w:w="528" w:type="dxa"/>
            <w:noWrap w:val="0"/>
            <w:vAlign w:val="center"/>
          </w:tcPr>
          <w:p w14:paraId="0D0F2EE6">
            <w:pPr>
              <w:widowControl/>
              <w:ind w:firstLine="0" w:firstLineChars="0"/>
              <w:jc w:val="center"/>
              <w:rPr>
                <w:rFonts w:ascii="宋体" w:hAnsi="宋体" w:eastAsia="宋体" w:cs="宋体"/>
                <w:kern w:val="0"/>
              </w:rPr>
            </w:pPr>
            <w:r>
              <w:rPr>
                <w:rFonts w:hint="eastAsia" w:ascii="宋体" w:hAnsi="宋体" w:eastAsia="宋体" w:cs="宋体"/>
                <w:kern w:val="0"/>
              </w:rPr>
              <w:t>11</w:t>
            </w:r>
          </w:p>
        </w:tc>
        <w:tc>
          <w:tcPr>
            <w:tcW w:w="1722" w:type="dxa"/>
            <w:noWrap w:val="0"/>
            <w:vAlign w:val="center"/>
          </w:tcPr>
          <w:p w14:paraId="07360B35">
            <w:pPr>
              <w:widowControl/>
              <w:ind w:firstLine="0" w:firstLineChars="0"/>
              <w:rPr>
                <w:rFonts w:ascii="宋体" w:hAnsi="宋体" w:eastAsia="宋体" w:cs="宋体"/>
                <w:kern w:val="0"/>
              </w:rPr>
            </w:pPr>
            <w:r>
              <w:rPr>
                <w:rFonts w:hint="eastAsia" w:ascii="宋体" w:hAnsi="宋体" w:eastAsia="宋体" w:cs="宋体"/>
                <w:kern w:val="0"/>
              </w:rPr>
              <w:t>外国人签证费</w:t>
            </w:r>
          </w:p>
        </w:tc>
        <w:tc>
          <w:tcPr>
            <w:tcW w:w="888" w:type="dxa"/>
            <w:noWrap w:val="0"/>
            <w:vAlign w:val="center"/>
          </w:tcPr>
          <w:p w14:paraId="65FD31F6">
            <w:pPr>
              <w:widowControl/>
              <w:ind w:firstLine="0" w:firstLineChars="0"/>
              <w:rPr>
                <w:rFonts w:ascii="宋体" w:hAnsi="宋体" w:eastAsia="宋体" w:cs="宋体"/>
                <w:kern w:val="0"/>
              </w:rPr>
            </w:pPr>
            <w:r>
              <w:rPr>
                <w:rFonts w:hint="eastAsia" w:ascii="宋体" w:hAnsi="宋体" w:eastAsia="宋体" w:cs="宋体"/>
                <w:kern w:val="0"/>
              </w:rPr>
              <w:t>缴入中央和地方国库</w:t>
            </w:r>
          </w:p>
        </w:tc>
        <w:tc>
          <w:tcPr>
            <w:tcW w:w="2583" w:type="dxa"/>
            <w:noWrap w:val="0"/>
            <w:vAlign w:val="center"/>
          </w:tcPr>
          <w:p w14:paraId="46B70FC4">
            <w:pPr>
              <w:widowControl/>
              <w:ind w:firstLine="0" w:firstLineChars="0"/>
              <w:rPr>
                <w:rFonts w:hint="eastAsia" w:ascii="宋体" w:hAnsi="宋体" w:eastAsia="宋体" w:cs="宋体"/>
                <w:kern w:val="0"/>
                <w:lang w:eastAsia="zh-CN"/>
              </w:rPr>
            </w:pPr>
            <w:r>
              <w:rPr>
                <w:rFonts w:hint="eastAsia" w:ascii="宋体" w:hAnsi="宋体" w:eastAsia="宋体" w:cs="宋体"/>
                <w:kern w:val="0"/>
              </w:rPr>
              <w:t>价费字〔1992〕240号，公通字〔1996〕89号，公通字〔2000〕99号，计价格〔2003〕392号</w:t>
            </w:r>
            <w:r>
              <w:rPr>
                <w:rFonts w:hint="eastAsia" w:ascii="宋体" w:hAnsi="宋体" w:eastAsia="宋体" w:cs="宋体"/>
                <w:kern w:val="0"/>
                <w:lang w:eastAsia="zh-CN"/>
              </w:rPr>
              <w:t>，国移民外（</w:t>
            </w:r>
            <w:r>
              <w:rPr>
                <w:rFonts w:hint="eastAsia" w:ascii="宋体" w:hAnsi="宋体" w:eastAsia="宋体" w:cs="宋体"/>
                <w:kern w:val="0"/>
                <w:lang w:val="en-US" w:eastAsia="zh-CN"/>
              </w:rPr>
              <w:t>2023</w:t>
            </w:r>
            <w:r>
              <w:rPr>
                <w:rFonts w:hint="eastAsia" w:ascii="宋体" w:hAnsi="宋体" w:eastAsia="宋体" w:cs="宋体"/>
                <w:kern w:val="0"/>
                <w:lang w:eastAsia="zh-CN"/>
              </w:rPr>
              <w:t>）</w:t>
            </w:r>
            <w:r>
              <w:rPr>
                <w:rFonts w:hint="eastAsia" w:ascii="宋体" w:hAnsi="宋体" w:eastAsia="宋体" w:cs="宋体"/>
                <w:kern w:val="0"/>
                <w:lang w:val="en-US" w:eastAsia="zh-CN"/>
              </w:rPr>
              <w:t>2134号</w:t>
            </w:r>
          </w:p>
        </w:tc>
        <w:tc>
          <w:tcPr>
            <w:tcW w:w="1083" w:type="dxa"/>
            <w:noWrap w:val="0"/>
            <w:vAlign w:val="center"/>
          </w:tcPr>
          <w:p w14:paraId="2E8C026D">
            <w:pPr>
              <w:widowControl/>
              <w:ind w:firstLine="0" w:firstLineChars="0"/>
              <w:rPr>
                <w:rFonts w:hint="eastAsia" w:ascii="宋体" w:hAnsi="宋体" w:eastAsia="宋体" w:cs="宋体"/>
                <w:kern w:val="0"/>
              </w:rPr>
            </w:pPr>
            <w:r>
              <w:rPr>
                <w:rFonts w:hint="eastAsia" w:ascii="宋体" w:hAnsi="宋体" w:eastAsia="宋体" w:cs="宋体"/>
                <w:kern w:val="0"/>
              </w:rPr>
              <w:t>公安部门</w:t>
            </w:r>
          </w:p>
        </w:tc>
        <w:tc>
          <w:tcPr>
            <w:tcW w:w="1101" w:type="dxa"/>
            <w:noWrap w:val="0"/>
            <w:vAlign w:val="center"/>
          </w:tcPr>
          <w:p w14:paraId="2BB70BF5">
            <w:pPr>
              <w:widowControl/>
              <w:ind w:firstLine="0" w:firstLineChars="0"/>
              <w:rPr>
                <w:rFonts w:hint="eastAsia" w:ascii="宋体" w:hAnsi="宋体" w:eastAsia="宋体" w:cs="宋体"/>
                <w:kern w:val="0"/>
              </w:rPr>
            </w:pPr>
            <w:r>
              <w:rPr>
                <w:rFonts w:hint="eastAsia" w:ascii="宋体" w:hAnsi="宋体" w:eastAsia="宋体" w:cs="宋体"/>
                <w:kern w:val="0"/>
              </w:rPr>
              <w:t>办理出入境签证的外国公民</w:t>
            </w:r>
          </w:p>
        </w:tc>
        <w:tc>
          <w:tcPr>
            <w:tcW w:w="2813" w:type="dxa"/>
            <w:noWrap w:val="0"/>
            <w:vAlign w:val="center"/>
          </w:tcPr>
          <w:p w14:paraId="0D0FE8DC">
            <w:pPr>
              <w:widowControl/>
              <w:ind w:firstLine="0" w:firstLineChars="0"/>
              <w:rPr>
                <w:rFonts w:hint="default" w:ascii="宋体" w:hAnsi="宋体" w:eastAsia="宋体" w:cs="宋体"/>
                <w:kern w:val="0"/>
                <w:lang w:val="en-US" w:eastAsia="zh-CN"/>
              </w:rPr>
            </w:pPr>
            <w:r>
              <w:rPr>
                <w:rFonts w:hint="eastAsia" w:ascii="宋体" w:hAnsi="宋体" w:eastAsia="宋体" w:cs="宋体"/>
                <w:kern w:val="0"/>
              </w:rPr>
              <w:t>（1）非对等国家签证收费：</w:t>
            </w:r>
            <w:r>
              <w:rPr>
                <w:rFonts w:hint="eastAsia" w:ascii="宋体" w:hAnsi="宋体" w:eastAsia="宋体" w:cs="宋体"/>
                <w:kern w:val="0"/>
                <w:lang w:eastAsia="zh-CN"/>
              </w:rPr>
              <w:t>次签证</w:t>
            </w:r>
            <w:r>
              <w:rPr>
                <w:rFonts w:hint="eastAsia" w:ascii="宋体" w:hAnsi="宋体" w:eastAsia="宋体" w:cs="宋体"/>
                <w:kern w:val="0"/>
                <w:lang w:val="en-US" w:eastAsia="zh-CN"/>
              </w:rPr>
              <w:t>206元，二次签证313元，半年多次签证413元，一年多次（含以上）签证619元。</w:t>
            </w:r>
          </w:p>
          <w:p w14:paraId="2B1FD3A3">
            <w:pPr>
              <w:widowControl/>
              <w:ind w:firstLine="0" w:firstLineChars="0"/>
              <w:rPr>
                <w:rFonts w:hint="default" w:ascii="宋体" w:hAnsi="宋体" w:eastAsia="宋体" w:cs="宋体"/>
                <w:kern w:val="0"/>
                <w:lang w:val="en-US" w:eastAsia="zh-CN"/>
              </w:rPr>
            </w:pPr>
            <w:r>
              <w:rPr>
                <w:rFonts w:hint="eastAsia" w:ascii="宋体" w:hAnsi="宋体" w:eastAsia="宋体" w:cs="宋体"/>
                <w:kern w:val="0"/>
              </w:rPr>
              <w:t>（2）按国别对等收费的国家及收费标准：</w:t>
            </w:r>
            <w:r>
              <w:rPr>
                <w:rFonts w:hint="eastAsia" w:ascii="宋体" w:hAnsi="宋体" w:eastAsia="宋体" w:cs="宋体"/>
                <w:kern w:val="0"/>
                <w:lang w:eastAsia="zh-CN"/>
              </w:rPr>
              <w:t>因国别较多，具体标准见国移民外（</w:t>
            </w:r>
            <w:r>
              <w:rPr>
                <w:rFonts w:hint="eastAsia" w:ascii="宋体" w:hAnsi="宋体" w:eastAsia="宋体" w:cs="宋体"/>
                <w:kern w:val="0"/>
                <w:lang w:val="en-US" w:eastAsia="zh-CN"/>
              </w:rPr>
              <w:t>2023</w:t>
            </w:r>
            <w:r>
              <w:rPr>
                <w:rFonts w:hint="eastAsia" w:ascii="宋体" w:hAnsi="宋体" w:eastAsia="宋体" w:cs="宋体"/>
                <w:kern w:val="0"/>
                <w:lang w:eastAsia="zh-CN"/>
              </w:rPr>
              <w:t>）</w:t>
            </w:r>
            <w:r>
              <w:rPr>
                <w:rFonts w:hint="eastAsia" w:ascii="宋体" w:hAnsi="宋体" w:eastAsia="宋体" w:cs="宋体"/>
                <w:kern w:val="0"/>
                <w:lang w:val="en-US" w:eastAsia="zh-CN"/>
              </w:rPr>
              <w:t>2134号。</w:t>
            </w:r>
          </w:p>
        </w:tc>
        <w:tc>
          <w:tcPr>
            <w:tcW w:w="984" w:type="dxa"/>
            <w:noWrap w:val="0"/>
            <w:vAlign w:val="center"/>
          </w:tcPr>
          <w:p w14:paraId="7BDCBB83">
            <w:pPr>
              <w:widowControl/>
              <w:ind w:firstLine="0" w:firstLineChars="0"/>
              <w:rPr>
                <w:rFonts w:hint="eastAsia" w:ascii="宋体" w:hAnsi="宋体" w:eastAsia="宋体" w:cs="宋体"/>
                <w:kern w:val="0"/>
              </w:rPr>
            </w:pPr>
          </w:p>
        </w:tc>
      </w:tr>
      <w:tr w14:paraId="5B7F309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2079" w:hRule="atLeast"/>
          <w:jc w:val="center"/>
        </w:trPr>
        <w:tc>
          <w:tcPr>
            <w:tcW w:w="520" w:type="dxa"/>
            <w:noWrap w:val="0"/>
            <w:vAlign w:val="center"/>
          </w:tcPr>
          <w:p w14:paraId="351D56C1">
            <w:pPr>
              <w:widowControl/>
              <w:ind w:firstLine="0" w:firstLineChars="0"/>
              <w:jc w:val="center"/>
              <w:rPr>
                <w:rFonts w:ascii="宋体" w:hAnsi="宋体" w:eastAsia="宋体" w:cs="宋体"/>
                <w:kern w:val="0"/>
              </w:rPr>
            </w:pPr>
          </w:p>
        </w:tc>
        <w:tc>
          <w:tcPr>
            <w:tcW w:w="536" w:type="dxa"/>
            <w:noWrap w:val="0"/>
            <w:vAlign w:val="center"/>
          </w:tcPr>
          <w:p w14:paraId="386B039C">
            <w:pPr>
              <w:widowControl/>
              <w:ind w:firstLine="0" w:firstLineChars="0"/>
              <w:jc w:val="center"/>
              <w:rPr>
                <w:rFonts w:ascii="宋体" w:hAnsi="宋体" w:eastAsia="宋体" w:cs="宋体"/>
                <w:kern w:val="0"/>
              </w:rPr>
            </w:pPr>
          </w:p>
        </w:tc>
        <w:tc>
          <w:tcPr>
            <w:tcW w:w="528" w:type="dxa"/>
            <w:noWrap w:val="0"/>
            <w:vAlign w:val="center"/>
          </w:tcPr>
          <w:p w14:paraId="4F51CB7E">
            <w:pPr>
              <w:widowControl/>
              <w:ind w:firstLine="0" w:firstLineChars="0"/>
              <w:jc w:val="center"/>
              <w:rPr>
                <w:rFonts w:ascii="宋体" w:hAnsi="宋体" w:eastAsia="宋体" w:cs="宋体"/>
                <w:kern w:val="0"/>
              </w:rPr>
            </w:pPr>
            <w:r>
              <w:rPr>
                <w:rFonts w:hint="eastAsia" w:ascii="宋体" w:hAnsi="宋体" w:eastAsia="宋体" w:cs="宋体"/>
                <w:kern w:val="0"/>
              </w:rPr>
              <w:t>12</w:t>
            </w:r>
          </w:p>
        </w:tc>
        <w:tc>
          <w:tcPr>
            <w:tcW w:w="1722" w:type="dxa"/>
            <w:noWrap w:val="0"/>
            <w:vAlign w:val="center"/>
          </w:tcPr>
          <w:p w14:paraId="41734161">
            <w:pPr>
              <w:widowControl/>
              <w:ind w:firstLine="0" w:firstLineChars="0"/>
              <w:rPr>
                <w:rFonts w:ascii="宋体" w:hAnsi="宋体" w:eastAsia="宋体" w:cs="宋体"/>
                <w:kern w:val="0"/>
              </w:rPr>
            </w:pPr>
            <w:r>
              <w:rPr>
                <w:rFonts w:hint="eastAsia" w:ascii="宋体" w:hAnsi="宋体" w:eastAsia="宋体" w:cs="宋体"/>
                <w:kern w:val="0"/>
              </w:rPr>
              <w:t>中国国籍申请手续费（含证书费）</w:t>
            </w:r>
          </w:p>
        </w:tc>
        <w:tc>
          <w:tcPr>
            <w:tcW w:w="888" w:type="dxa"/>
            <w:noWrap w:val="0"/>
            <w:vAlign w:val="center"/>
          </w:tcPr>
          <w:p w14:paraId="4D733713">
            <w:pPr>
              <w:widowControl/>
              <w:ind w:firstLine="0" w:firstLineChars="0"/>
              <w:rPr>
                <w:rFonts w:ascii="宋体" w:hAnsi="宋体" w:eastAsia="宋体" w:cs="宋体"/>
                <w:kern w:val="0"/>
              </w:rPr>
            </w:pPr>
            <w:r>
              <w:rPr>
                <w:rFonts w:hint="eastAsia" w:ascii="宋体" w:hAnsi="宋体" w:eastAsia="宋体" w:cs="宋体"/>
                <w:kern w:val="0"/>
              </w:rPr>
              <w:t>缴入地方国库</w:t>
            </w:r>
          </w:p>
        </w:tc>
        <w:tc>
          <w:tcPr>
            <w:tcW w:w="2583" w:type="dxa"/>
            <w:noWrap w:val="0"/>
            <w:vAlign w:val="center"/>
          </w:tcPr>
          <w:p w14:paraId="6BD03DFD">
            <w:pPr>
              <w:widowControl/>
              <w:ind w:firstLine="0" w:firstLineChars="0"/>
              <w:rPr>
                <w:rFonts w:ascii="宋体" w:hAnsi="宋体" w:eastAsia="宋体" w:cs="宋体"/>
                <w:kern w:val="0"/>
              </w:rPr>
            </w:pPr>
            <w:r>
              <w:rPr>
                <w:rFonts w:hint="eastAsia" w:ascii="宋体" w:hAnsi="宋体" w:eastAsia="宋体" w:cs="宋体"/>
                <w:kern w:val="0"/>
              </w:rPr>
              <w:t>价费字〔1992〕240号，公通字〔1996〕89号，公通字〔2000〕99号，计价格〔2003〕392号</w:t>
            </w:r>
          </w:p>
        </w:tc>
        <w:tc>
          <w:tcPr>
            <w:tcW w:w="1083" w:type="dxa"/>
            <w:noWrap w:val="0"/>
            <w:vAlign w:val="center"/>
          </w:tcPr>
          <w:p w14:paraId="26BF8700">
            <w:pPr>
              <w:widowControl/>
              <w:ind w:firstLine="0" w:firstLineChars="0"/>
              <w:rPr>
                <w:rFonts w:hint="eastAsia" w:ascii="宋体" w:hAnsi="宋体" w:eastAsia="宋体" w:cs="宋体"/>
                <w:kern w:val="0"/>
              </w:rPr>
            </w:pPr>
            <w:r>
              <w:rPr>
                <w:rFonts w:hint="eastAsia" w:ascii="宋体" w:hAnsi="宋体" w:eastAsia="宋体" w:cs="宋体"/>
                <w:kern w:val="0"/>
              </w:rPr>
              <w:t>公安部门</w:t>
            </w:r>
          </w:p>
        </w:tc>
        <w:tc>
          <w:tcPr>
            <w:tcW w:w="1101" w:type="dxa"/>
            <w:noWrap w:val="0"/>
            <w:vAlign w:val="center"/>
          </w:tcPr>
          <w:p w14:paraId="48C4D3E4">
            <w:pPr>
              <w:widowControl/>
              <w:ind w:firstLine="0" w:firstLineChars="0"/>
              <w:rPr>
                <w:rFonts w:hint="eastAsia" w:ascii="宋体" w:hAnsi="宋体" w:eastAsia="宋体" w:cs="宋体"/>
                <w:kern w:val="0"/>
              </w:rPr>
            </w:pPr>
            <w:r>
              <w:rPr>
                <w:rFonts w:hint="eastAsia" w:ascii="宋体" w:hAnsi="宋体" w:eastAsia="宋体" w:cs="宋体"/>
                <w:kern w:val="0"/>
              </w:rPr>
              <w:t>申请办理中国国籍的外国公民</w:t>
            </w:r>
          </w:p>
        </w:tc>
        <w:tc>
          <w:tcPr>
            <w:tcW w:w="2813" w:type="dxa"/>
            <w:noWrap w:val="0"/>
            <w:vAlign w:val="center"/>
          </w:tcPr>
          <w:p w14:paraId="0E013E72">
            <w:pPr>
              <w:widowControl/>
              <w:ind w:firstLine="0" w:firstLineChars="0"/>
              <w:rPr>
                <w:rFonts w:hint="eastAsia" w:ascii="宋体" w:hAnsi="宋体" w:eastAsia="宋体" w:cs="宋体"/>
                <w:kern w:val="0"/>
              </w:rPr>
            </w:pPr>
            <w:r>
              <w:rPr>
                <w:rFonts w:hint="eastAsia" w:ascii="宋体" w:hAnsi="宋体" w:eastAsia="宋体" w:cs="宋体"/>
                <w:kern w:val="0"/>
              </w:rPr>
              <w:t>国籍申请手续费50元，加入中国国籍证书200元，退出中国国籍证书200元，恢复中国国籍证书200元</w:t>
            </w:r>
          </w:p>
        </w:tc>
        <w:tc>
          <w:tcPr>
            <w:tcW w:w="984" w:type="dxa"/>
            <w:noWrap w:val="0"/>
            <w:vAlign w:val="center"/>
          </w:tcPr>
          <w:p w14:paraId="5BDE8AAA">
            <w:pPr>
              <w:widowControl/>
              <w:ind w:firstLine="0" w:firstLineChars="0"/>
              <w:rPr>
                <w:rFonts w:hint="eastAsia" w:ascii="宋体" w:hAnsi="宋体" w:eastAsia="宋体" w:cs="宋体"/>
                <w:kern w:val="0"/>
              </w:rPr>
            </w:pPr>
          </w:p>
        </w:tc>
      </w:tr>
      <w:tr w14:paraId="36BB6CA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3757" w:hRule="atLeast"/>
          <w:jc w:val="center"/>
        </w:trPr>
        <w:tc>
          <w:tcPr>
            <w:tcW w:w="520" w:type="dxa"/>
            <w:noWrap w:val="0"/>
            <w:vAlign w:val="center"/>
          </w:tcPr>
          <w:p w14:paraId="2CB3EDA2">
            <w:pPr>
              <w:widowControl/>
              <w:ind w:firstLine="0" w:firstLineChars="0"/>
              <w:jc w:val="center"/>
              <w:rPr>
                <w:rFonts w:ascii="宋体" w:hAnsi="宋体" w:eastAsia="宋体" w:cs="宋体"/>
                <w:kern w:val="0"/>
              </w:rPr>
            </w:pPr>
          </w:p>
        </w:tc>
        <w:tc>
          <w:tcPr>
            <w:tcW w:w="536" w:type="dxa"/>
            <w:noWrap w:val="0"/>
            <w:vAlign w:val="center"/>
          </w:tcPr>
          <w:p w14:paraId="4CC4829D">
            <w:pPr>
              <w:widowControl/>
              <w:ind w:firstLine="0" w:firstLineChars="0"/>
              <w:jc w:val="center"/>
              <w:rPr>
                <w:rFonts w:ascii="宋体" w:hAnsi="宋体" w:eastAsia="宋体" w:cs="宋体"/>
                <w:kern w:val="0"/>
              </w:rPr>
            </w:pPr>
          </w:p>
        </w:tc>
        <w:tc>
          <w:tcPr>
            <w:tcW w:w="528" w:type="dxa"/>
            <w:noWrap w:val="0"/>
            <w:vAlign w:val="center"/>
          </w:tcPr>
          <w:p w14:paraId="1D2A94F7">
            <w:pPr>
              <w:widowControl/>
              <w:ind w:firstLine="0" w:firstLineChars="0"/>
              <w:jc w:val="center"/>
              <w:rPr>
                <w:rFonts w:hint="eastAsia" w:ascii="宋体" w:hAnsi="宋体" w:eastAsia="宋体" w:cs="宋体"/>
                <w:kern w:val="0"/>
              </w:rPr>
            </w:pPr>
            <w:r>
              <w:rPr>
                <w:rFonts w:hint="eastAsia" w:ascii="宋体" w:hAnsi="宋体" w:eastAsia="宋体" w:cs="宋体"/>
                <w:kern w:val="0"/>
              </w:rPr>
              <w:t>13</w:t>
            </w:r>
          </w:p>
        </w:tc>
        <w:tc>
          <w:tcPr>
            <w:tcW w:w="1722" w:type="dxa"/>
            <w:noWrap w:val="0"/>
            <w:vAlign w:val="center"/>
          </w:tcPr>
          <w:p w14:paraId="5A7FB41A">
            <w:pPr>
              <w:widowControl/>
              <w:ind w:firstLine="0" w:firstLineChars="0"/>
              <w:rPr>
                <w:rFonts w:hint="eastAsia" w:ascii="宋体" w:hAnsi="宋体" w:eastAsia="宋体" w:cs="宋体"/>
                <w:kern w:val="0"/>
              </w:rPr>
            </w:pPr>
            <w:r>
              <w:rPr>
                <w:rFonts w:hint="eastAsia" w:ascii="宋体" w:hAnsi="宋体" w:eastAsia="宋体" w:cs="宋体"/>
                <w:kern w:val="0"/>
              </w:rPr>
              <w:t>限制养犬管理费</w:t>
            </w:r>
          </w:p>
        </w:tc>
        <w:tc>
          <w:tcPr>
            <w:tcW w:w="888" w:type="dxa"/>
            <w:noWrap w:val="0"/>
            <w:vAlign w:val="center"/>
          </w:tcPr>
          <w:p w14:paraId="30C19765">
            <w:pPr>
              <w:widowControl/>
              <w:ind w:firstLine="0" w:firstLineChars="0"/>
              <w:rPr>
                <w:rFonts w:hint="eastAsia" w:ascii="宋体" w:hAnsi="宋体" w:eastAsia="宋体" w:cs="宋体"/>
                <w:kern w:val="0"/>
              </w:rPr>
            </w:pPr>
            <w:r>
              <w:rPr>
                <w:rFonts w:hint="eastAsia" w:ascii="宋体" w:hAnsi="宋体" w:eastAsia="宋体" w:cs="宋体"/>
                <w:kern w:val="0"/>
              </w:rPr>
              <w:t>缴入地方国库</w:t>
            </w:r>
          </w:p>
        </w:tc>
        <w:tc>
          <w:tcPr>
            <w:tcW w:w="2583" w:type="dxa"/>
            <w:noWrap w:val="0"/>
            <w:vAlign w:val="center"/>
          </w:tcPr>
          <w:p w14:paraId="5BDD7926">
            <w:pPr>
              <w:widowControl/>
              <w:ind w:firstLine="0" w:firstLineChars="0"/>
              <w:rPr>
                <w:rFonts w:hint="eastAsia" w:ascii="宋体" w:hAnsi="宋体" w:eastAsia="宋体" w:cs="宋体"/>
                <w:kern w:val="0"/>
              </w:rPr>
            </w:pPr>
            <w:r>
              <w:rPr>
                <w:rFonts w:hint="eastAsia" w:ascii="宋体" w:hAnsi="宋体" w:eastAsia="宋体" w:cs="宋体"/>
                <w:kern w:val="0"/>
              </w:rPr>
              <w:t>陕财税〔2022〕1号，陕发改价格〔2022〕152号</w:t>
            </w:r>
          </w:p>
        </w:tc>
        <w:tc>
          <w:tcPr>
            <w:tcW w:w="1083" w:type="dxa"/>
            <w:noWrap w:val="0"/>
            <w:vAlign w:val="center"/>
          </w:tcPr>
          <w:p w14:paraId="6FF73EDB">
            <w:pPr>
              <w:widowControl/>
              <w:ind w:firstLine="0" w:firstLineChars="0"/>
              <w:rPr>
                <w:rFonts w:hint="eastAsia" w:ascii="宋体" w:hAnsi="宋体" w:eastAsia="宋体" w:cs="宋体"/>
                <w:kern w:val="0"/>
              </w:rPr>
            </w:pPr>
            <w:r>
              <w:rPr>
                <w:rFonts w:hint="eastAsia" w:ascii="宋体" w:hAnsi="宋体" w:eastAsia="宋体" w:cs="宋体"/>
                <w:kern w:val="0"/>
              </w:rPr>
              <w:t>公安部门</w:t>
            </w:r>
          </w:p>
        </w:tc>
        <w:tc>
          <w:tcPr>
            <w:tcW w:w="1101" w:type="dxa"/>
            <w:noWrap w:val="0"/>
            <w:vAlign w:val="center"/>
          </w:tcPr>
          <w:p w14:paraId="0A3DE8E5">
            <w:pPr>
              <w:widowControl/>
              <w:ind w:firstLine="0" w:firstLineChars="0"/>
              <w:rPr>
                <w:rFonts w:hint="eastAsia" w:ascii="宋体" w:hAnsi="宋体" w:eastAsia="宋体" w:cs="宋体"/>
                <w:kern w:val="0"/>
              </w:rPr>
            </w:pPr>
            <w:r>
              <w:rPr>
                <w:rFonts w:hint="eastAsia" w:ascii="宋体" w:hAnsi="宋体" w:eastAsia="宋体" w:cs="宋体"/>
                <w:kern w:val="0"/>
              </w:rPr>
              <w:t>养犬的单位和个人</w:t>
            </w:r>
          </w:p>
        </w:tc>
        <w:tc>
          <w:tcPr>
            <w:tcW w:w="2813" w:type="dxa"/>
            <w:noWrap w:val="0"/>
            <w:vAlign w:val="center"/>
          </w:tcPr>
          <w:p w14:paraId="43A8FC10">
            <w:pPr>
              <w:widowControl/>
              <w:ind w:firstLine="0" w:firstLineChars="0"/>
              <w:rPr>
                <w:rFonts w:hint="eastAsia" w:ascii="宋体" w:hAnsi="宋体" w:eastAsia="宋体" w:cs="宋体"/>
                <w:kern w:val="0"/>
              </w:rPr>
            </w:pPr>
            <w:r>
              <w:rPr>
                <w:rFonts w:hint="eastAsia" w:ascii="宋体" w:hAnsi="宋体" w:eastAsia="宋体" w:cs="宋体"/>
                <w:kern w:val="0"/>
              </w:rPr>
              <w:t>西安市收费标准。初次登记限养费：重点限养区每只500元，一般限养区每只200元；年度限养费：重点限养区每只300元，一般限养区每只100元。</w:t>
            </w:r>
          </w:p>
          <w:p w14:paraId="26332CFF">
            <w:pPr>
              <w:widowControl/>
              <w:ind w:firstLine="0" w:firstLineChars="0"/>
              <w:rPr>
                <w:rFonts w:ascii="宋体" w:hAnsi="宋体" w:eastAsia="宋体" w:cs="宋体"/>
                <w:kern w:val="0"/>
              </w:rPr>
            </w:pPr>
            <w:r>
              <w:rPr>
                <w:rFonts w:hint="eastAsia" w:ascii="宋体" w:hAnsi="宋体" w:eastAsia="宋体" w:cs="宋体"/>
                <w:kern w:val="0"/>
              </w:rPr>
              <w:t>其他设区市、杨凌示范区收费标准。初次登记限养费：重点限养区每只300元，一般限养区每只150元；年度限养费：重点限养区每只200元，一般限养区每只100元。</w:t>
            </w:r>
          </w:p>
        </w:tc>
        <w:tc>
          <w:tcPr>
            <w:tcW w:w="984" w:type="dxa"/>
            <w:noWrap w:val="0"/>
            <w:vAlign w:val="center"/>
          </w:tcPr>
          <w:p w14:paraId="38A48CB2">
            <w:pPr>
              <w:widowControl/>
              <w:ind w:firstLine="0" w:firstLineChars="0"/>
              <w:rPr>
                <w:rFonts w:hint="eastAsia" w:ascii="宋体" w:hAnsi="宋体" w:eastAsia="宋体" w:cs="宋体"/>
                <w:kern w:val="0"/>
              </w:rPr>
            </w:pPr>
          </w:p>
        </w:tc>
      </w:tr>
      <w:tr w14:paraId="41CD61E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964" w:hRule="atLeast"/>
          <w:jc w:val="center"/>
        </w:trPr>
        <w:tc>
          <w:tcPr>
            <w:tcW w:w="520" w:type="dxa"/>
            <w:noWrap w:val="0"/>
            <w:vAlign w:val="center"/>
          </w:tcPr>
          <w:p w14:paraId="487E9EBB">
            <w:pPr>
              <w:widowControl/>
              <w:ind w:firstLine="0" w:firstLineChars="0"/>
              <w:jc w:val="center"/>
              <w:rPr>
                <w:rFonts w:ascii="宋体" w:hAnsi="宋体" w:eastAsia="宋体" w:cs="宋体"/>
                <w:kern w:val="0"/>
              </w:rPr>
            </w:pPr>
            <w:r>
              <w:rPr>
                <w:rFonts w:hint="eastAsia" w:ascii="宋体" w:hAnsi="宋体" w:eastAsia="宋体" w:cs="宋体"/>
                <w:kern w:val="0"/>
              </w:rPr>
              <w:t>四</w:t>
            </w:r>
          </w:p>
        </w:tc>
        <w:tc>
          <w:tcPr>
            <w:tcW w:w="536" w:type="dxa"/>
            <w:noWrap w:val="0"/>
            <w:vAlign w:val="center"/>
          </w:tcPr>
          <w:p w14:paraId="43C73D4C">
            <w:pPr>
              <w:widowControl/>
              <w:ind w:firstLine="0" w:firstLineChars="0"/>
              <w:jc w:val="center"/>
              <w:rPr>
                <w:rFonts w:hint="eastAsia" w:ascii="宋体" w:hAnsi="宋体" w:eastAsia="宋体" w:cs="宋体"/>
                <w:kern w:val="0"/>
              </w:rPr>
            </w:pPr>
            <w:r>
              <w:rPr>
                <w:rFonts w:hint="eastAsia" w:ascii="宋体" w:hAnsi="宋体" w:eastAsia="宋体" w:cs="宋体"/>
                <w:kern w:val="0"/>
              </w:rPr>
              <w:t>民政</w:t>
            </w:r>
          </w:p>
          <w:p w14:paraId="34B71995">
            <w:pPr>
              <w:widowControl/>
              <w:ind w:firstLine="0" w:firstLineChars="0"/>
              <w:jc w:val="center"/>
              <w:rPr>
                <w:rFonts w:ascii="宋体" w:hAnsi="宋体" w:eastAsia="宋体" w:cs="宋体"/>
                <w:kern w:val="0"/>
              </w:rPr>
            </w:pPr>
            <w:r>
              <w:rPr>
                <w:rFonts w:hint="eastAsia" w:ascii="宋体" w:hAnsi="宋体" w:eastAsia="宋体" w:cs="宋体"/>
                <w:kern w:val="0"/>
              </w:rPr>
              <w:t>部门</w:t>
            </w:r>
          </w:p>
        </w:tc>
        <w:tc>
          <w:tcPr>
            <w:tcW w:w="528" w:type="dxa"/>
            <w:noWrap w:val="0"/>
            <w:vAlign w:val="center"/>
          </w:tcPr>
          <w:p w14:paraId="4CF1CE2C">
            <w:pPr>
              <w:widowControl/>
              <w:ind w:firstLine="0" w:firstLineChars="0"/>
              <w:jc w:val="center"/>
              <w:rPr>
                <w:rFonts w:ascii="宋体" w:hAnsi="宋体" w:eastAsia="宋体" w:cs="宋体"/>
                <w:kern w:val="0"/>
              </w:rPr>
            </w:pPr>
          </w:p>
        </w:tc>
        <w:tc>
          <w:tcPr>
            <w:tcW w:w="1722" w:type="dxa"/>
            <w:noWrap w:val="0"/>
            <w:vAlign w:val="center"/>
          </w:tcPr>
          <w:p w14:paraId="372C1CBC">
            <w:pPr>
              <w:widowControl/>
              <w:ind w:firstLine="0" w:firstLineChars="0"/>
              <w:rPr>
                <w:rFonts w:ascii="宋体" w:hAnsi="宋体" w:eastAsia="宋体" w:cs="宋体"/>
                <w:kern w:val="0"/>
              </w:rPr>
            </w:pPr>
          </w:p>
        </w:tc>
        <w:tc>
          <w:tcPr>
            <w:tcW w:w="888" w:type="dxa"/>
            <w:noWrap w:val="0"/>
            <w:vAlign w:val="center"/>
          </w:tcPr>
          <w:p w14:paraId="46F44994">
            <w:pPr>
              <w:widowControl/>
              <w:ind w:firstLine="0" w:firstLineChars="0"/>
              <w:rPr>
                <w:rFonts w:ascii="宋体" w:hAnsi="宋体" w:eastAsia="宋体" w:cs="宋体"/>
                <w:kern w:val="0"/>
              </w:rPr>
            </w:pPr>
          </w:p>
        </w:tc>
        <w:tc>
          <w:tcPr>
            <w:tcW w:w="2583" w:type="dxa"/>
            <w:noWrap w:val="0"/>
            <w:vAlign w:val="center"/>
          </w:tcPr>
          <w:p w14:paraId="1F00E634">
            <w:pPr>
              <w:widowControl/>
              <w:ind w:firstLine="0" w:firstLineChars="0"/>
              <w:rPr>
                <w:rFonts w:ascii="宋体" w:hAnsi="宋体" w:eastAsia="宋体" w:cs="宋体"/>
                <w:kern w:val="0"/>
              </w:rPr>
            </w:pPr>
          </w:p>
        </w:tc>
        <w:tc>
          <w:tcPr>
            <w:tcW w:w="1083" w:type="dxa"/>
            <w:noWrap w:val="0"/>
            <w:vAlign w:val="center"/>
          </w:tcPr>
          <w:p w14:paraId="50B2786B">
            <w:pPr>
              <w:widowControl/>
              <w:ind w:firstLine="0" w:firstLineChars="0"/>
              <w:rPr>
                <w:rFonts w:ascii="宋体" w:hAnsi="宋体" w:eastAsia="宋体" w:cs="宋体"/>
                <w:kern w:val="0"/>
              </w:rPr>
            </w:pPr>
          </w:p>
        </w:tc>
        <w:tc>
          <w:tcPr>
            <w:tcW w:w="1101" w:type="dxa"/>
            <w:noWrap w:val="0"/>
            <w:vAlign w:val="center"/>
          </w:tcPr>
          <w:p w14:paraId="46F91D6E">
            <w:pPr>
              <w:widowControl/>
              <w:ind w:firstLine="0" w:firstLineChars="0"/>
              <w:rPr>
                <w:rFonts w:ascii="宋体" w:hAnsi="宋体" w:eastAsia="宋体" w:cs="宋体"/>
                <w:kern w:val="0"/>
              </w:rPr>
            </w:pPr>
          </w:p>
        </w:tc>
        <w:tc>
          <w:tcPr>
            <w:tcW w:w="2813" w:type="dxa"/>
            <w:noWrap w:val="0"/>
            <w:vAlign w:val="center"/>
          </w:tcPr>
          <w:p w14:paraId="4C578650">
            <w:pPr>
              <w:widowControl/>
              <w:ind w:firstLine="0" w:firstLineChars="0"/>
              <w:rPr>
                <w:rFonts w:ascii="宋体" w:hAnsi="宋体" w:eastAsia="宋体" w:cs="宋体"/>
                <w:kern w:val="0"/>
              </w:rPr>
            </w:pPr>
          </w:p>
        </w:tc>
        <w:tc>
          <w:tcPr>
            <w:tcW w:w="984" w:type="dxa"/>
            <w:noWrap w:val="0"/>
            <w:vAlign w:val="center"/>
          </w:tcPr>
          <w:p w14:paraId="5AC2B37E">
            <w:pPr>
              <w:widowControl/>
              <w:ind w:firstLine="0" w:firstLineChars="0"/>
              <w:rPr>
                <w:rFonts w:ascii="宋体" w:hAnsi="宋体" w:eastAsia="宋体" w:cs="宋体"/>
                <w:kern w:val="0"/>
              </w:rPr>
            </w:pPr>
          </w:p>
        </w:tc>
      </w:tr>
      <w:tr w14:paraId="20BA9DD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1170" w:hRule="atLeast"/>
          <w:jc w:val="center"/>
        </w:trPr>
        <w:tc>
          <w:tcPr>
            <w:tcW w:w="520" w:type="dxa"/>
            <w:noWrap w:val="0"/>
            <w:vAlign w:val="center"/>
          </w:tcPr>
          <w:p w14:paraId="21C74F12">
            <w:pPr>
              <w:widowControl/>
              <w:ind w:firstLine="0" w:firstLineChars="0"/>
              <w:jc w:val="center"/>
              <w:rPr>
                <w:rFonts w:ascii="宋体" w:hAnsi="宋体" w:eastAsia="宋体" w:cs="宋体"/>
                <w:kern w:val="0"/>
              </w:rPr>
            </w:pPr>
          </w:p>
        </w:tc>
        <w:tc>
          <w:tcPr>
            <w:tcW w:w="536" w:type="dxa"/>
            <w:noWrap w:val="0"/>
            <w:vAlign w:val="center"/>
          </w:tcPr>
          <w:p w14:paraId="2771860F">
            <w:pPr>
              <w:widowControl/>
              <w:ind w:firstLine="0" w:firstLineChars="0"/>
              <w:jc w:val="center"/>
              <w:rPr>
                <w:rFonts w:ascii="宋体" w:hAnsi="宋体" w:eastAsia="宋体" w:cs="宋体"/>
                <w:kern w:val="0"/>
              </w:rPr>
            </w:pPr>
          </w:p>
        </w:tc>
        <w:tc>
          <w:tcPr>
            <w:tcW w:w="528" w:type="dxa"/>
            <w:noWrap w:val="0"/>
            <w:vAlign w:val="center"/>
          </w:tcPr>
          <w:p w14:paraId="109004B6">
            <w:pPr>
              <w:widowControl/>
              <w:ind w:firstLine="0" w:firstLineChars="0"/>
              <w:jc w:val="center"/>
              <w:rPr>
                <w:rFonts w:ascii="宋体" w:hAnsi="宋体" w:eastAsia="宋体" w:cs="宋体"/>
                <w:kern w:val="0"/>
              </w:rPr>
            </w:pPr>
            <w:r>
              <w:rPr>
                <w:rFonts w:hint="eastAsia" w:ascii="宋体" w:hAnsi="宋体" w:eastAsia="宋体" w:cs="宋体"/>
                <w:kern w:val="0"/>
              </w:rPr>
              <w:t>14</w:t>
            </w:r>
          </w:p>
        </w:tc>
        <w:tc>
          <w:tcPr>
            <w:tcW w:w="1722" w:type="dxa"/>
            <w:noWrap w:val="0"/>
            <w:vAlign w:val="center"/>
          </w:tcPr>
          <w:p w14:paraId="6A5740BE">
            <w:pPr>
              <w:widowControl/>
              <w:ind w:firstLine="0" w:firstLineChars="0"/>
              <w:rPr>
                <w:rFonts w:ascii="宋体" w:hAnsi="宋体" w:eastAsia="宋体" w:cs="宋体"/>
                <w:kern w:val="0"/>
              </w:rPr>
            </w:pPr>
            <w:r>
              <w:rPr>
                <w:rFonts w:hint="eastAsia" w:ascii="宋体" w:hAnsi="宋体" w:eastAsia="宋体" w:cs="宋体"/>
                <w:kern w:val="0"/>
              </w:rPr>
              <w:t>殡葬收费</w:t>
            </w:r>
          </w:p>
        </w:tc>
        <w:tc>
          <w:tcPr>
            <w:tcW w:w="888" w:type="dxa"/>
            <w:noWrap w:val="0"/>
            <w:vAlign w:val="center"/>
          </w:tcPr>
          <w:p w14:paraId="4A34C1D1">
            <w:pPr>
              <w:widowControl/>
              <w:ind w:firstLine="0" w:firstLineChars="0"/>
              <w:rPr>
                <w:rFonts w:ascii="宋体" w:hAnsi="宋体" w:eastAsia="宋体" w:cs="宋体"/>
                <w:kern w:val="0"/>
              </w:rPr>
            </w:pPr>
            <w:r>
              <w:rPr>
                <w:rFonts w:hint="eastAsia" w:ascii="宋体" w:hAnsi="宋体" w:eastAsia="宋体" w:cs="宋体"/>
                <w:kern w:val="0"/>
              </w:rPr>
              <w:t>缴入地方国库</w:t>
            </w:r>
          </w:p>
        </w:tc>
        <w:tc>
          <w:tcPr>
            <w:tcW w:w="2583" w:type="dxa"/>
            <w:noWrap w:val="0"/>
            <w:vAlign w:val="center"/>
          </w:tcPr>
          <w:p w14:paraId="463BAD95">
            <w:pPr>
              <w:widowControl/>
              <w:ind w:firstLine="0" w:firstLineChars="0"/>
              <w:rPr>
                <w:rFonts w:ascii="宋体" w:hAnsi="宋体" w:eastAsia="宋体" w:cs="宋体"/>
                <w:kern w:val="0"/>
              </w:rPr>
            </w:pPr>
            <w:r>
              <w:rPr>
                <w:rFonts w:hint="eastAsia" w:ascii="宋体" w:hAnsi="宋体" w:eastAsia="宋体" w:cs="宋体"/>
                <w:kern w:val="0"/>
              </w:rPr>
              <w:t>价费字〔1992〕249号，陕价行发〔2011〕154号，发改价格〔2012〕673号</w:t>
            </w:r>
          </w:p>
        </w:tc>
        <w:tc>
          <w:tcPr>
            <w:tcW w:w="1083" w:type="dxa"/>
            <w:noWrap w:val="0"/>
            <w:vAlign w:val="center"/>
          </w:tcPr>
          <w:p w14:paraId="557D3026">
            <w:pPr>
              <w:widowControl/>
              <w:ind w:firstLine="0" w:firstLineChars="0"/>
              <w:rPr>
                <w:rFonts w:hint="eastAsia" w:ascii="宋体" w:hAnsi="宋体" w:eastAsia="宋体" w:cs="宋体"/>
                <w:kern w:val="0"/>
              </w:rPr>
            </w:pPr>
            <w:r>
              <w:rPr>
                <w:rFonts w:hint="eastAsia" w:ascii="宋体" w:hAnsi="宋体" w:eastAsia="宋体" w:cs="宋体"/>
                <w:kern w:val="0"/>
              </w:rPr>
              <w:t>民政部门</w:t>
            </w:r>
          </w:p>
        </w:tc>
        <w:tc>
          <w:tcPr>
            <w:tcW w:w="1101" w:type="dxa"/>
            <w:noWrap w:val="0"/>
            <w:vAlign w:val="center"/>
          </w:tcPr>
          <w:p w14:paraId="33645681">
            <w:pPr>
              <w:widowControl/>
              <w:ind w:firstLine="0" w:firstLineChars="0"/>
              <w:rPr>
                <w:rFonts w:hint="eastAsia" w:ascii="宋体" w:hAnsi="宋体" w:eastAsia="宋体" w:cs="宋体"/>
                <w:kern w:val="0"/>
              </w:rPr>
            </w:pPr>
            <w:r>
              <w:rPr>
                <w:rFonts w:hint="eastAsia" w:ascii="宋体" w:hAnsi="宋体" w:eastAsia="宋体" w:cs="宋体"/>
                <w:kern w:val="0"/>
              </w:rPr>
              <w:t>接受殡葬服务的遗属</w:t>
            </w:r>
          </w:p>
        </w:tc>
        <w:tc>
          <w:tcPr>
            <w:tcW w:w="2813" w:type="dxa"/>
            <w:noWrap w:val="0"/>
            <w:vAlign w:val="center"/>
          </w:tcPr>
          <w:p w14:paraId="384DD02A">
            <w:pPr>
              <w:widowControl/>
              <w:ind w:firstLine="0" w:firstLineChars="0"/>
              <w:rPr>
                <w:rFonts w:hint="eastAsia" w:ascii="宋体" w:hAnsi="宋体" w:eastAsia="宋体" w:cs="宋体"/>
                <w:kern w:val="0"/>
              </w:rPr>
            </w:pPr>
            <w:r>
              <w:rPr>
                <w:rFonts w:hint="eastAsia" w:ascii="宋体" w:hAnsi="宋体" w:eastAsia="宋体" w:cs="宋体"/>
              </w:rPr>
              <w:t>由省制定收费管理办法，各市、县制定收费标准，详见各地市文件。</w:t>
            </w:r>
          </w:p>
        </w:tc>
        <w:tc>
          <w:tcPr>
            <w:tcW w:w="984" w:type="dxa"/>
            <w:noWrap w:val="0"/>
            <w:vAlign w:val="center"/>
          </w:tcPr>
          <w:p w14:paraId="52E746E5">
            <w:pPr>
              <w:widowControl/>
              <w:ind w:firstLine="0" w:firstLineChars="0"/>
              <w:rPr>
                <w:rFonts w:hint="eastAsia" w:ascii="宋体" w:hAnsi="宋体" w:eastAsia="宋体" w:cs="宋体"/>
                <w:kern w:val="0"/>
              </w:rPr>
            </w:pPr>
            <w:r>
              <w:rPr>
                <w:rFonts w:hint="eastAsia" w:ascii="宋体" w:hAnsi="宋体" w:eastAsia="宋体" w:cs="宋体"/>
              </w:rPr>
              <w:t>不包括经营性殡葬服务收费。</w:t>
            </w:r>
          </w:p>
        </w:tc>
      </w:tr>
      <w:tr w14:paraId="71B6018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964" w:hRule="atLeast"/>
          <w:jc w:val="center"/>
        </w:trPr>
        <w:tc>
          <w:tcPr>
            <w:tcW w:w="520" w:type="dxa"/>
            <w:noWrap w:val="0"/>
            <w:vAlign w:val="center"/>
          </w:tcPr>
          <w:p w14:paraId="21666DB9">
            <w:pPr>
              <w:widowControl/>
              <w:ind w:firstLine="0" w:firstLineChars="0"/>
              <w:jc w:val="center"/>
              <w:rPr>
                <w:rFonts w:hint="eastAsia" w:ascii="宋体" w:hAnsi="宋体" w:eastAsia="宋体" w:cs="宋体"/>
                <w:kern w:val="0"/>
              </w:rPr>
            </w:pPr>
            <w:r>
              <w:rPr>
                <w:rFonts w:hint="eastAsia" w:ascii="宋体" w:hAnsi="宋体" w:eastAsia="宋体" w:cs="宋体"/>
                <w:kern w:val="0"/>
              </w:rPr>
              <w:t>五</w:t>
            </w:r>
          </w:p>
        </w:tc>
        <w:tc>
          <w:tcPr>
            <w:tcW w:w="536" w:type="dxa"/>
            <w:noWrap w:val="0"/>
            <w:vAlign w:val="center"/>
          </w:tcPr>
          <w:p w14:paraId="3568692D">
            <w:pPr>
              <w:widowControl/>
              <w:ind w:firstLine="0" w:firstLineChars="0"/>
              <w:jc w:val="center"/>
              <w:rPr>
                <w:rFonts w:hint="eastAsia" w:ascii="宋体" w:hAnsi="宋体" w:eastAsia="宋体" w:cs="宋体"/>
                <w:kern w:val="0"/>
              </w:rPr>
            </w:pPr>
            <w:r>
              <w:rPr>
                <w:rFonts w:hint="eastAsia" w:ascii="宋体" w:hAnsi="宋体" w:eastAsia="宋体" w:cs="宋体"/>
                <w:kern w:val="0"/>
              </w:rPr>
              <w:t>人社</w:t>
            </w:r>
          </w:p>
          <w:p w14:paraId="236F3FA1">
            <w:pPr>
              <w:widowControl/>
              <w:ind w:firstLine="0" w:firstLineChars="0"/>
              <w:jc w:val="center"/>
              <w:rPr>
                <w:rFonts w:ascii="宋体" w:hAnsi="宋体" w:eastAsia="宋体" w:cs="宋体"/>
                <w:kern w:val="0"/>
              </w:rPr>
            </w:pPr>
            <w:r>
              <w:rPr>
                <w:rFonts w:hint="eastAsia" w:ascii="宋体" w:hAnsi="宋体" w:eastAsia="宋体" w:cs="宋体"/>
                <w:kern w:val="0"/>
              </w:rPr>
              <w:t>部门</w:t>
            </w:r>
          </w:p>
        </w:tc>
        <w:tc>
          <w:tcPr>
            <w:tcW w:w="528" w:type="dxa"/>
            <w:noWrap w:val="0"/>
            <w:vAlign w:val="center"/>
          </w:tcPr>
          <w:p w14:paraId="03FF7DD3">
            <w:pPr>
              <w:widowControl/>
              <w:ind w:firstLine="0" w:firstLineChars="0"/>
              <w:jc w:val="center"/>
              <w:rPr>
                <w:rFonts w:hint="eastAsia" w:ascii="宋体" w:hAnsi="宋体" w:eastAsia="宋体" w:cs="宋体"/>
                <w:kern w:val="0"/>
              </w:rPr>
            </w:pPr>
          </w:p>
        </w:tc>
        <w:tc>
          <w:tcPr>
            <w:tcW w:w="1722" w:type="dxa"/>
            <w:noWrap w:val="0"/>
            <w:vAlign w:val="center"/>
          </w:tcPr>
          <w:p w14:paraId="1502EA0E">
            <w:pPr>
              <w:widowControl/>
              <w:ind w:firstLine="0" w:firstLineChars="0"/>
              <w:rPr>
                <w:rFonts w:hint="eastAsia" w:ascii="宋体" w:hAnsi="宋体" w:eastAsia="宋体" w:cs="宋体"/>
                <w:kern w:val="0"/>
              </w:rPr>
            </w:pPr>
          </w:p>
        </w:tc>
        <w:tc>
          <w:tcPr>
            <w:tcW w:w="888" w:type="dxa"/>
            <w:noWrap w:val="0"/>
            <w:vAlign w:val="center"/>
          </w:tcPr>
          <w:p w14:paraId="7DEF1EFF">
            <w:pPr>
              <w:widowControl/>
              <w:ind w:firstLine="0" w:firstLineChars="0"/>
              <w:rPr>
                <w:rFonts w:hint="eastAsia" w:ascii="宋体" w:hAnsi="宋体" w:eastAsia="宋体" w:cs="宋体"/>
                <w:kern w:val="0"/>
              </w:rPr>
            </w:pPr>
          </w:p>
        </w:tc>
        <w:tc>
          <w:tcPr>
            <w:tcW w:w="2583" w:type="dxa"/>
            <w:noWrap w:val="0"/>
            <w:vAlign w:val="center"/>
          </w:tcPr>
          <w:p w14:paraId="19891AD7">
            <w:pPr>
              <w:widowControl/>
              <w:ind w:firstLine="0" w:firstLineChars="0"/>
              <w:rPr>
                <w:rFonts w:hint="eastAsia" w:ascii="宋体" w:hAnsi="宋体" w:eastAsia="宋体" w:cs="宋体"/>
                <w:kern w:val="0"/>
              </w:rPr>
            </w:pPr>
          </w:p>
        </w:tc>
        <w:tc>
          <w:tcPr>
            <w:tcW w:w="1083" w:type="dxa"/>
            <w:noWrap w:val="0"/>
            <w:vAlign w:val="center"/>
          </w:tcPr>
          <w:p w14:paraId="0372C6FA">
            <w:pPr>
              <w:widowControl/>
              <w:ind w:firstLine="0" w:firstLineChars="0"/>
              <w:rPr>
                <w:rFonts w:hint="eastAsia" w:ascii="宋体" w:hAnsi="宋体" w:eastAsia="宋体" w:cs="宋体"/>
                <w:kern w:val="0"/>
              </w:rPr>
            </w:pPr>
          </w:p>
        </w:tc>
        <w:tc>
          <w:tcPr>
            <w:tcW w:w="1101" w:type="dxa"/>
            <w:noWrap w:val="0"/>
            <w:vAlign w:val="center"/>
          </w:tcPr>
          <w:p w14:paraId="56427AAD">
            <w:pPr>
              <w:widowControl/>
              <w:ind w:firstLine="0" w:firstLineChars="0"/>
              <w:rPr>
                <w:rFonts w:hint="eastAsia" w:ascii="宋体" w:hAnsi="宋体" w:eastAsia="宋体" w:cs="宋体"/>
                <w:kern w:val="0"/>
              </w:rPr>
            </w:pPr>
          </w:p>
        </w:tc>
        <w:tc>
          <w:tcPr>
            <w:tcW w:w="2813" w:type="dxa"/>
            <w:noWrap w:val="0"/>
            <w:vAlign w:val="center"/>
          </w:tcPr>
          <w:p w14:paraId="5136F73A">
            <w:pPr>
              <w:widowControl/>
              <w:ind w:firstLine="0" w:firstLineChars="0"/>
              <w:rPr>
                <w:rFonts w:hint="eastAsia" w:ascii="宋体" w:hAnsi="宋体" w:eastAsia="宋体" w:cs="宋体"/>
              </w:rPr>
            </w:pPr>
          </w:p>
        </w:tc>
        <w:tc>
          <w:tcPr>
            <w:tcW w:w="984" w:type="dxa"/>
            <w:noWrap w:val="0"/>
            <w:vAlign w:val="center"/>
          </w:tcPr>
          <w:p w14:paraId="1FE5D870">
            <w:pPr>
              <w:widowControl/>
              <w:ind w:firstLine="0" w:firstLineChars="0"/>
              <w:rPr>
                <w:rFonts w:hint="eastAsia" w:ascii="宋体" w:hAnsi="宋体" w:eastAsia="宋体" w:cs="宋体"/>
              </w:rPr>
            </w:pPr>
          </w:p>
        </w:tc>
      </w:tr>
      <w:tr w14:paraId="3CB0345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1198" w:hRule="atLeast"/>
          <w:jc w:val="center"/>
        </w:trPr>
        <w:tc>
          <w:tcPr>
            <w:tcW w:w="520" w:type="dxa"/>
            <w:noWrap w:val="0"/>
            <w:vAlign w:val="center"/>
          </w:tcPr>
          <w:p w14:paraId="72BF5582">
            <w:pPr>
              <w:widowControl/>
              <w:ind w:firstLine="0" w:firstLineChars="0"/>
              <w:jc w:val="center"/>
              <w:rPr>
                <w:rFonts w:hint="eastAsia" w:ascii="宋体" w:hAnsi="宋体" w:eastAsia="宋体" w:cs="宋体"/>
                <w:kern w:val="0"/>
              </w:rPr>
            </w:pPr>
          </w:p>
        </w:tc>
        <w:tc>
          <w:tcPr>
            <w:tcW w:w="536" w:type="dxa"/>
            <w:noWrap w:val="0"/>
            <w:vAlign w:val="center"/>
          </w:tcPr>
          <w:p w14:paraId="41582318">
            <w:pPr>
              <w:widowControl/>
              <w:ind w:firstLine="0" w:firstLineChars="0"/>
              <w:jc w:val="center"/>
              <w:rPr>
                <w:rFonts w:ascii="宋体" w:hAnsi="宋体" w:eastAsia="宋体" w:cs="宋体"/>
                <w:kern w:val="0"/>
              </w:rPr>
            </w:pPr>
          </w:p>
        </w:tc>
        <w:tc>
          <w:tcPr>
            <w:tcW w:w="528" w:type="dxa"/>
            <w:noWrap w:val="0"/>
            <w:vAlign w:val="center"/>
          </w:tcPr>
          <w:p w14:paraId="17D76CAC">
            <w:pPr>
              <w:widowControl/>
              <w:ind w:firstLine="0" w:firstLineChars="0"/>
              <w:jc w:val="center"/>
              <w:rPr>
                <w:rFonts w:hint="eastAsia" w:ascii="宋体" w:hAnsi="宋体" w:eastAsia="宋体" w:cs="宋体"/>
                <w:kern w:val="0"/>
              </w:rPr>
            </w:pPr>
            <w:r>
              <w:rPr>
                <w:rFonts w:hint="eastAsia" w:ascii="宋体" w:hAnsi="宋体" w:eastAsia="宋体" w:cs="宋体"/>
                <w:kern w:val="0"/>
              </w:rPr>
              <w:t>15</w:t>
            </w:r>
          </w:p>
        </w:tc>
        <w:tc>
          <w:tcPr>
            <w:tcW w:w="1722" w:type="dxa"/>
            <w:noWrap w:val="0"/>
            <w:vAlign w:val="center"/>
          </w:tcPr>
          <w:p w14:paraId="581DCD2F">
            <w:pPr>
              <w:widowControl/>
              <w:ind w:firstLine="0" w:firstLineChars="0"/>
              <w:rPr>
                <w:rFonts w:hint="eastAsia" w:ascii="宋体" w:hAnsi="宋体" w:eastAsia="宋体" w:cs="宋体"/>
                <w:kern w:val="0"/>
              </w:rPr>
            </w:pPr>
            <w:r>
              <w:rPr>
                <w:rFonts w:hint="eastAsia" w:ascii="宋体" w:hAnsi="宋体" w:eastAsia="宋体" w:cs="宋体"/>
                <w:kern w:val="0"/>
              </w:rPr>
              <w:t>专业技术职务任职资格评审收费</w:t>
            </w:r>
          </w:p>
        </w:tc>
        <w:tc>
          <w:tcPr>
            <w:tcW w:w="888" w:type="dxa"/>
            <w:noWrap w:val="0"/>
            <w:vAlign w:val="center"/>
          </w:tcPr>
          <w:p w14:paraId="0C0345BD">
            <w:pPr>
              <w:widowControl/>
              <w:ind w:firstLine="0" w:firstLineChars="0"/>
              <w:rPr>
                <w:rFonts w:hint="eastAsia" w:ascii="宋体" w:hAnsi="宋体" w:eastAsia="宋体" w:cs="宋体"/>
                <w:kern w:val="0"/>
              </w:rPr>
            </w:pPr>
            <w:r>
              <w:rPr>
                <w:rFonts w:hint="eastAsia" w:ascii="宋体" w:hAnsi="宋体" w:eastAsia="宋体" w:cs="宋体"/>
                <w:kern w:val="0"/>
              </w:rPr>
              <w:t>缴入地方国库</w:t>
            </w:r>
          </w:p>
        </w:tc>
        <w:tc>
          <w:tcPr>
            <w:tcW w:w="2583" w:type="dxa"/>
            <w:noWrap w:val="0"/>
            <w:vAlign w:val="center"/>
          </w:tcPr>
          <w:p w14:paraId="37557929">
            <w:pPr>
              <w:widowControl/>
              <w:ind w:firstLine="0" w:firstLineChars="0"/>
              <w:rPr>
                <w:rFonts w:hint="eastAsia" w:ascii="宋体" w:hAnsi="宋体" w:eastAsia="宋体" w:cs="宋体"/>
                <w:kern w:val="0"/>
              </w:rPr>
            </w:pPr>
            <w:r>
              <w:rPr>
                <w:rFonts w:hint="eastAsia" w:ascii="宋体" w:hAnsi="宋体" w:eastAsia="宋体" w:cs="宋体"/>
                <w:kern w:val="0"/>
              </w:rPr>
              <w:t>陕价费调发〔2001〕67号，陕价行函〔2006〕230号</w:t>
            </w:r>
          </w:p>
        </w:tc>
        <w:tc>
          <w:tcPr>
            <w:tcW w:w="1083" w:type="dxa"/>
            <w:noWrap w:val="0"/>
            <w:vAlign w:val="center"/>
          </w:tcPr>
          <w:p w14:paraId="1F2145FB">
            <w:pPr>
              <w:widowControl/>
              <w:ind w:firstLine="0" w:firstLineChars="0"/>
              <w:rPr>
                <w:rFonts w:hint="eastAsia" w:ascii="宋体" w:hAnsi="宋体" w:eastAsia="宋体" w:cs="宋体"/>
                <w:kern w:val="0"/>
              </w:rPr>
            </w:pPr>
            <w:r>
              <w:rPr>
                <w:rFonts w:hint="eastAsia" w:ascii="宋体" w:hAnsi="宋体" w:eastAsia="宋体" w:cs="宋体"/>
                <w:kern w:val="0"/>
              </w:rPr>
              <w:t>人社部门</w:t>
            </w:r>
          </w:p>
        </w:tc>
        <w:tc>
          <w:tcPr>
            <w:tcW w:w="1101" w:type="dxa"/>
            <w:noWrap w:val="0"/>
            <w:vAlign w:val="center"/>
          </w:tcPr>
          <w:p w14:paraId="2FB9313E">
            <w:pPr>
              <w:widowControl/>
              <w:ind w:firstLine="0" w:firstLineChars="0"/>
              <w:rPr>
                <w:rFonts w:hint="eastAsia" w:ascii="宋体" w:hAnsi="宋体" w:eastAsia="宋体" w:cs="宋体"/>
                <w:kern w:val="0"/>
              </w:rPr>
            </w:pPr>
            <w:r>
              <w:rPr>
                <w:rFonts w:hint="eastAsia" w:ascii="宋体" w:hAnsi="宋体" w:eastAsia="宋体" w:cs="宋体"/>
                <w:kern w:val="0"/>
              </w:rPr>
              <w:t>申请评审专业技术职务资格的个人</w:t>
            </w:r>
          </w:p>
        </w:tc>
        <w:tc>
          <w:tcPr>
            <w:tcW w:w="2813" w:type="dxa"/>
            <w:noWrap w:val="0"/>
            <w:vAlign w:val="center"/>
          </w:tcPr>
          <w:p w14:paraId="3FE8CA15">
            <w:pPr>
              <w:widowControl/>
              <w:ind w:firstLine="0" w:firstLineChars="0"/>
              <w:rPr>
                <w:rFonts w:hint="eastAsia" w:ascii="宋体" w:hAnsi="宋体" w:eastAsia="宋体" w:cs="宋体"/>
                <w:kern w:val="0"/>
              </w:rPr>
            </w:pPr>
            <w:r>
              <w:rPr>
                <w:rFonts w:hint="eastAsia" w:ascii="宋体" w:hAnsi="宋体" w:eastAsia="宋体" w:cs="宋体"/>
                <w:kern w:val="0"/>
              </w:rPr>
              <w:t>高级职称评审费每人400元，中级职称每人200元，初级职称每人100元。</w:t>
            </w:r>
          </w:p>
        </w:tc>
        <w:tc>
          <w:tcPr>
            <w:tcW w:w="984" w:type="dxa"/>
            <w:noWrap w:val="0"/>
            <w:vAlign w:val="center"/>
          </w:tcPr>
          <w:p w14:paraId="48969BDC">
            <w:pPr>
              <w:widowControl/>
              <w:ind w:firstLine="0" w:firstLineChars="0"/>
              <w:rPr>
                <w:rFonts w:hint="eastAsia" w:ascii="宋体" w:hAnsi="宋体" w:eastAsia="宋体" w:cs="宋体"/>
              </w:rPr>
            </w:pPr>
          </w:p>
        </w:tc>
      </w:tr>
      <w:tr w14:paraId="6C9E6CF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90" w:hRule="atLeast"/>
          <w:jc w:val="center"/>
        </w:trPr>
        <w:tc>
          <w:tcPr>
            <w:tcW w:w="520" w:type="dxa"/>
            <w:noWrap w:val="0"/>
            <w:vAlign w:val="center"/>
          </w:tcPr>
          <w:p w14:paraId="251BFE27">
            <w:pPr>
              <w:widowControl/>
              <w:ind w:firstLine="0" w:firstLineChars="0"/>
              <w:jc w:val="center"/>
              <w:rPr>
                <w:rFonts w:ascii="宋体" w:hAnsi="宋体" w:eastAsia="宋体" w:cs="宋体"/>
                <w:kern w:val="0"/>
              </w:rPr>
            </w:pPr>
            <w:r>
              <w:rPr>
                <w:rFonts w:hint="eastAsia" w:ascii="宋体" w:hAnsi="宋体" w:eastAsia="宋体" w:cs="宋体"/>
                <w:kern w:val="0"/>
              </w:rPr>
              <w:t>六</w:t>
            </w:r>
          </w:p>
        </w:tc>
        <w:tc>
          <w:tcPr>
            <w:tcW w:w="536" w:type="dxa"/>
            <w:noWrap w:val="0"/>
            <w:vAlign w:val="center"/>
          </w:tcPr>
          <w:p w14:paraId="00B18B04">
            <w:pPr>
              <w:widowControl/>
              <w:ind w:firstLine="0" w:firstLineChars="0"/>
              <w:jc w:val="center"/>
              <w:rPr>
                <w:rFonts w:ascii="宋体" w:hAnsi="宋体" w:eastAsia="宋体" w:cs="宋体"/>
                <w:kern w:val="0"/>
              </w:rPr>
            </w:pPr>
            <w:r>
              <w:rPr>
                <w:rFonts w:hint="eastAsia" w:ascii="宋体" w:hAnsi="宋体" w:eastAsia="宋体" w:cs="宋体"/>
                <w:kern w:val="0"/>
              </w:rPr>
              <w:t>自然资源部门</w:t>
            </w:r>
          </w:p>
        </w:tc>
        <w:tc>
          <w:tcPr>
            <w:tcW w:w="528" w:type="dxa"/>
            <w:noWrap w:val="0"/>
            <w:vAlign w:val="center"/>
          </w:tcPr>
          <w:p w14:paraId="71D3A061">
            <w:pPr>
              <w:widowControl/>
              <w:ind w:firstLine="0" w:firstLineChars="0"/>
              <w:jc w:val="center"/>
              <w:rPr>
                <w:rFonts w:ascii="宋体" w:hAnsi="宋体" w:eastAsia="宋体" w:cs="宋体"/>
                <w:kern w:val="0"/>
              </w:rPr>
            </w:pPr>
          </w:p>
        </w:tc>
        <w:tc>
          <w:tcPr>
            <w:tcW w:w="1722" w:type="dxa"/>
            <w:noWrap w:val="0"/>
            <w:vAlign w:val="center"/>
          </w:tcPr>
          <w:p w14:paraId="6D97D4F4">
            <w:pPr>
              <w:widowControl/>
              <w:ind w:firstLine="0" w:firstLineChars="0"/>
              <w:rPr>
                <w:rFonts w:ascii="宋体" w:hAnsi="宋体" w:eastAsia="宋体" w:cs="宋体"/>
                <w:kern w:val="0"/>
              </w:rPr>
            </w:pPr>
          </w:p>
        </w:tc>
        <w:tc>
          <w:tcPr>
            <w:tcW w:w="888" w:type="dxa"/>
            <w:noWrap w:val="0"/>
            <w:vAlign w:val="center"/>
          </w:tcPr>
          <w:p w14:paraId="32555525">
            <w:pPr>
              <w:widowControl/>
              <w:ind w:firstLine="0" w:firstLineChars="0"/>
              <w:rPr>
                <w:rFonts w:ascii="宋体" w:hAnsi="宋体" w:eastAsia="宋体" w:cs="宋体"/>
                <w:kern w:val="0"/>
              </w:rPr>
            </w:pPr>
          </w:p>
        </w:tc>
        <w:tc>
          <w:tcPr>
            <w:tcW w:w="2583" w:type="dxa"/>
            <w:noWrap w:val="0"/>
            <w:vAlign w:val="center"/>
          </w:tcPr>
          <w:p w14:paraId="3F9A7535">
            <w:pPr>
              <w:widowControl/>
              <w:ind w:firstLine="0" w:firstLineChars="0"/>
              <w:rPr>
                <w:rFonts w:ascii="宋体" w:hAnsi="宋体" w:eastAsia="宋体" w:cs="宋体"/>
                <w:kern w:val="0"/>
              </w:rPr>
            </w:pPr>
          </w:p>
        </w:tc>
        <w:tc>
          <w:tcPr>
            <w:tcW w:w="1083" w:type="dxa"/>
            <w:noWrap w:val="0"/>
            <w:vAlign w:val="center"/>
          </w:tcPr>
          <w:p w14:paraId="513AAA3D">
            <w:pPr>
              <w:widowControl/>
              <w:ind w:firstLine="0" w:firstLineChars="0"/>
              <w:rPr>
                <w:rFonts w:ascii="宋体" w:hAnsi="宋体" w:eastAsia="宋体" w:cs="宋体"/>
                <w:kern w:val="0"/>
              </w:rPr>
            </w:pPr>
          </w:p>
        </w:tc>
        <w:tc>
          <w:tcPr>
            <w:tcW w:w="1101" w:type="dxa"/>
            <w:noWrap w:val="0"/>
            <w:vAlign w:val="center"/>
          </w:tcPr>
          <w:p w14:paraId="478CEBCC">
            <w:pPr>
              <w:widowControl/>
              <w:ind w:firstLine="0" w:firstLineChars="0"/>
              <w:rPr>
                <w:rFonts w:ascii="宋体" w:hAnsi="宋体" w:eastAsia="宋体" w:cs="宋体"/>
                <w:kern w:val="0"/>
              </w:rPr>
            </w:pPr>
          </w:p>
        </w:tc>
        <w:tc>
          <w:tcPr>
            <w:tcW w:w="2813" w:type="dxa"/>
            <w:noWrap w:val="0"/>
            <w:vAlign w:val="center"/>
          </w:tcPr>
          <w:p w14:paraId="5EA618A8">
            <w:pPr>
              <w:widowControl/>
              <w:ind w:firstLine="0" w:firstLineChars="0"/>
              <w:rPr>
                <w:rFonts w:ascii="宋体" w:hAnsi="宋体" w:eastAsia="宋体" w:cs="宋体"/>
                <w:kern w:val="0"/>
              </w:rPr>
            </w:pPr>
          </w:p>
        </w:tc>
        <w:tc>
          <w:tcPr>
            <w:tcW w:w="984" w:type="dxa"/>
            <w:noWrap w:val="0"/>
            <w:vAlign w:val="center"/>
          </w:tcPr>
          <w:p w14:paraId="2A4CA9AB">
            <w:pPr>
              <w:widowControl/>
              <w:ind w:firstLine="0" w:firstLineChars="0"/>
              <w:rPr>
                <w:rFonts w:ascii="宋体" w:hAnsi="宋体" w:eastAsia="宋体" w:cs="宋体"/>
                <w:kern w:val="0"/>
              </w:rPr>
            </w:pPr>
          </w:p>
        </w:tc>
      </w:tr>
      <w:tr w14:paraId="39FF731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1926" w:hRule="atLeast"/>
          <w:jc w:val="center"/>
        </w:trPr>
        <w:tc>
          <w:tcPr>
            <w:tcW w:w="520" w:type="dxa"/>
            <w:noWrap w:val="0"/>
            <w:vAlign w:val="center"/>
          </w:tcPr>
          <w:p w14:paraId="4233460B">
            <w:pPr>
              <w:widowControl/>
              <w:ind w:firstLine="0" w:firstLineChars="0"/>
              <w:jc w:val="center"/>
              <w:rPr>
                <w:rFonts w:ascii="宋体" w:hAnsi="宋体" w:eastAsia="宋体" w:cs="宋体"/>
                <w:kern w:val="0"/>
              </w:rPr>
            </w:pPr>
          </w:p>
        </w:tc>
        <w:tc>
          <w:tcPr>
            <w:tcW w:w="536" w:type="dxa"/>
            <w:noWrap w:val="0"/>
            <w:vAlign w:val="center"/>
          </w:tcPr>
          <w:p w14:paraId="43627FAB">
            <w:pPr>
              <w:widowControl/>
              <w:ind w:firstLine="0" w:firstLineChars="0"/>
              <w:jc w:val="center"/>
              <w:rPr>
                <w:rFonts w:ascii="宋体" w:hAnsi="宋体" w:eastAsia="宋体" w:cs="宋体"/>
                <w:kern w:val="0"/>
              </w:rPr>
            </w:pPr>
          </w:p>
        </w:tc>
        <w:tc>
          <w:tcPr>
            <w:tcW w:w="528" w:type="dxa"/>
            <w:noWrap w:val="0"/>
            <w:vAlign w:val="center"/>
          </w:tcPr>
          <w:p w14:paraId="2C800610">
            <w:pPr>
              <w:widowControl/>
              <w:ind w:firstLine="0" w:firstLineChars="0"/>
              <w:jc w:val="center"/>
              <w:rPr>
                <w:rFonts w:ascii="宋体" w:hAnsi="宋体" w:eastAsia="宋体" w:cs="宋体"/>
                <w:kern w:val="0"/>
              </w:rPr>
            </w:pPr>
            <w:r>
              <w:rPr>
                <w:rFonts w:hint="eastAsia" w:ascii="宋体" w:hAnsi="宋体" w:eastAsia="宋体" w:cs="宋体"/>
                <w:kern w:val="0"/>
              </w:rPr>
              <w:t>16</w:t>
            </w:r>
          </w:p>
        </w:tc>
        <w:tc>
          <w:tcPr>
            <w:tcW w:w="1722" w:type="dxa"/>
            <w:noWrap w:val="0"/>
            <w:vAlign w:val="center"/>
          </w:tcPr>
          <w:p w14:paraId="62D4D2F4">
            <w:pPr>
              <w:widowControl/>
              <w:ind w:firstLine="0" w:firstLineChars="0"/>
              <w:rPr>
                <w:rFonts w:ascii="宋体" w:hAnsi="宋体" w:eastAsia="宋体" w:cs="宋体"/>
                <w:kern w:val="0"/>
              </w:rPr>
            </w:pPr>
            <w:r>
              <w:rPr>
                <w:rFonts w:hint="eastAsia" w:ascii="宋体" w:hAnsi="宋体" w:eastAsia="宋体" w:cs="宋体"/>
                <w:kern w:val="0"/>
              </w:rPr>
              <w:t>土地复垦费</w:t>
            </w:r>
          </w:p>
        </w:tc>
        <w:tc>
          <w:tcPr>
            <w:tcW w:w="888" w:type="dxa"/>
            <w:noWrap w:val="0"/>
            <w:vAlign w:val="center"/>
          </w:tcPr>
          <w:p w14:paraId="0CCC15F8">
            <w:pPr>
              <w:widowControl/>
              <w:ind w:firstLine="0" w:firstLineChars="0"/>
              <w:rPr>
                <w:rFonts w:ascii="宋体" w:hAnsi="宋体" w:eastAsia="宋体" w:cs="宋体"/>
                <w:kern w:val="0"/>
              </w:rPr>
            </w:pPr>
            <w:r>
              <w:rPr>
                <w:rFonts w:hint="eastAsia" w:ascii="宋体" w:hAnsi="宋体" w:eastAsia="宋体" w:cs="宋体"/>
                <w:kern w:val="0"/>
              </w:rPr>
              <w:t>缴入地方国库</w:t>
            </w:r>
          </w:p>
        </w:tc>
        <w:tc>
          <w:tcPr>
            <w:tcW w:w="2583" w:type="dxa"/>
            <w:noWrap w:val="0"/>
            <w:vAlign w:val="center"/>
          </w:tcPr>
          <w:p w14:paraId="4D0330D4">
            <w:pPr>
              <w:widowControl/>
              <w:ind w:firstLine="0" w:firstLineChars="0"/>
              <w:rPr>
                <w:rFonts w:ascii="宋体" w:hAnsi="宋体" w:eastAsia="宋体" w:cs="宋体"/>
                <w:kern w:val="0"/>
              </w:rPr>
            </w:pPr>
            <w:r>
              <w:rPr>
                <w:rFonts w:hint="eastAsia" w:ascii="宋体" w:hAnsi="宋体" w:eastAsia="宋体" w:cs="宋体"/>
                <w:kern w:val="0"/>
              </w:rPr>
              <w:t>《中华人民共和国土地管理法》，《土地复垦条例》，财税〔2014〕77号，财政部 税务总局 发展改革委 民政部 商务部 卫生健康委公告2019年第76号</w:t>
            </w:r>
          </w:p>
        </w:tc>
        <w:tc>
          <w:tcPr>
            <w:tcW w:w="1083" w:type="dxa"/>
            <w:noWrap w:val="0"/>
            <w:vAlign w:val="center"/>
          </w:tcPr>
          <w:p w14:paraId="2C7A4BF4">
            <w:pPr>
              <w:widowControl/>
              <w:ind w:firstLine="0" w:firstLineChars="0"/>
              <w:rPr>
                <w:rFonts w:hint="eastAsia" w:ascii="宋体" w:hAnsi="宋体" w:eastAsia="宋体" w:cs="宋体"/>
                <w:kern w:val="0"/>
              </w:rPr>
            </w:pPr>
            <w:r>
              <w:rPr>
                <w:rFonts w:hint="eastAsia" w:ascii="宋体" w:hAnsi="宋体" w:eastAsia="宋体" w:cs="宋体"/>
                <w:kern w:val="0"/>
              </w:rPr>
              <w:t>自然资源部门</w:t>
            </w:r>
          </w:p>
        </w:tc>
        <w:tc>
          <w:tcPr>
            <w:tcW w:w="1101" w:type="dxa"/>
            <w:noWrap w:val="0"/>
            <w:vAlign w:val="center"/>
          </w:tcPr>
          <w:p w14:paraId="28CF726A">
            <w:pPr>
              <w:widowControl/>
              <w:ind w:firstLine="0" w:firstLineChars="0"/>
              <w:rPr>
                <w:rFonts w:hint="eastAsia" w:ascii="宋体" w:hAnsi="宋体" w:eastAsia="宋体" w:cs="宋体"/>
                <w:kern w:val="0"/>
              </w:rPr>
            </w:pPr>
            <w:r>
              <w:rPr>
                <w:rFonts w:hint="eastAsia" w:ascii="宋体" w:hAnsi="宋体" w:eastAsia="宋体" w:cs="宋体"/>
                <w:kern w:val="0"/>
              </w:rPr>
              <w:t>在生产建设过程中对土地造成破坏的单位和个人</w:t>
            </w:r>
          </w:p>
        </w:tc>
        <w:tc>
          <w:tcPr>
            <w:tcW w:w="2813" w:type="dxa"/>
            <w:noWrap w:val="0"/>
            <w:vAlign w:val="center"/>
          </w:tcPr>
          <w:p w14:paraId="7CD3C506">
            <w:pPr>
              <w:widowControl/>
              <w:ind w:firstLine="0" w:firstLineChars="0"/>
              <w:rPr>
                <w:rFonts w:hint="eastAsia" w:ascii="宋体" w:hAnsi="宋体" w:eastAsia="宋体" w:cs="宋体"/>
                <w:kern w:val="0"/>
              </w:rPr>
            </w:pPr>
            <w:r>
              <w:rPr>
                <w:rFonts w:hint="eastAsia" w:ascii="宋体" w:hAnsi="宋体" w:eastAsia="宋体" w:cs="宋体"/>
                <w:kern w:val="0"/>
              </w:rPr>
              <w:t>根据损毁前的土地类型、实际损毁面积、损毁程度制定复垦标准。</w:t>
            </w:r>
          </w:p>
        </w:tc>
        <w:tc>
          <w:tcPr>
            <w:tcW w:w="984" w:type="dxa"/>
            <w:noWrap w:val="0"/>
            <w:vAlign w:val="center"/>
          </w:tcPr>
          <w:p w14:paraId="7A3EE0A4">
            <w:pPr>
              <w:widowControl/>
              <w:ind w:firstLine="0" w:firstLineChars="0"/>
              <w:rPr>
                <w:rFonts w:hint="eastAsia" w:ascii="宋体" w:hAnsi="宋体" w:eastAsia="宋体" w:cs="宋体"/>
                <w:kern w:val="0"/>
              </w:rPr>
            </w:pPr>
            <w:r>
              <w:rPr>
                <w:rFonts w:hint="eastAsia" w:ascii="宋体" w:hAnsi="宋体" w:eastAsia="宋体" w:cs="Calibri"/>
                <w:kern w:val="0"/>
              </w:rPr>
              <w:t>涉企收费②</w:t>
            </w:r>
          </w:p>
        </w:tc>
      </w:tr>
      <w:tr w14:paraId="7E863E9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4049" w:hRule="atLeast"/>
          <w:jc w:val="center"/>
        </w:trPr>
        <w:tc>
          <w:tcPr>
            <w:tcW w:w="520" w:type="dxa"/>
            <w:noWrap w:val="0"/>
            <w:vAlign w:val="center"/>
          </w:tcPr>
          <w:p w14:paraId="6D8D1B20">
            <w:pPr>
              <w:widowControl/>
              <w:ind w:firstLine="0" w:firstLineChars="0"/>
              <w:jc w:val="center"/>
              <w:rPr>
                <w:rFonts w:ascii="宋体" w:hAnsi="宋体" w:eastAsia="宋体" w:cs="宋体"/>
                <w:kern w:val="0"/>
              </w:rPr>
            </w:pPr>
          </w:p>
        </w:tc>
        <w:tc>
          <w:tcPr>
            <w:tcW w:w="536" w:type="dxa"/>
            <w:noWrap w:val="0"/>
            <w:vAlign w:val="center"/>
          </w:tcPr>
          <w:p w14:paraId="11FA1253">
            <w:pPr>
              <w:widowControl/>
              <w:ind w:firstLine="0" w:firstLineChars="0"/>
              <w:jc w:val="center"/>
              <w:rPr>
                <w:rFonts w:ascii="宋体" w:hAnsi="宋体" w:eastAsia="宋体" w:cs="宋体"/>
                <w:kern w:val="0"/>
              </w:rPr>
            </w:pPr>
          </w:p>
        </w:tc>
        <w:tc>
          <w:tcPr>
            <w:tcW w:w="528" w:type="dxa"/>
            <w:noWrap w:val="0"/>
            <w:vAlign w:val="center"/>
          </w:tcPr>
          <w:p w14:paraId="04D1421B">
            <w:pPr>
              <w:widowControl/>
              <w:ind w:firstLine="0" w:firstLineChars="0"/>
              <w:jc w:val="center"/>
              <w:rPr>
                <w:rFonts w:ascii="宋体" w:hAnsi="宋体" w:eastAsia="宋体" w:cs="宋体"/>
                <w:kern w:val="0"/>
              </w:rPr>
            </w:pPr>
            <w:r>
              <w:rPr>
                <w:rFonts w:hint="eastAsia" w:ascii="宋体" w:hAnsi="宋体" w:eastAsia="宋体" w:cs="宋体"/>
                <w:kern w:val="0"/>
              </w:rPr>
              <w:t>17</w:t>
            </w:r>
          </w:p>
        </w:tc>
        <w:tc>
          <w:tcPr>
            <w:tcW w:w="1722" w:type="dxa"/>
            <w:noWrap w:val="0"/>
            <w:vAlign w:val="center"/>
          </w:tcPr>
          <w:p w14:paraId="587BE75B">
            <w:pPr>
              <w:widowControl/>
              <w:ind w:firstLine="0" w:firstLineChars="0"/>
              <w:rPr>
                <w:rFonts w:ascii="宋体" w:hAnsi="宋体" w:eastAsia="宋体" w:cs="宋体"/>
                <w:kern w:val="0"/>
              </w:rPr>
            </w:pPr>
            <w:r>
              <w:rPr>
                <w:rFonts w:hint="eastAsia" w:ascii="宋体" w:hAnsi="宋体" w:eastAsia="宋体" w:cs="宋体"/>
                <w:kern w:val="0"/>
              </w:rPr>
              <w:t>土地闲置费</w:t>
            </w:r>
          </w:p>
        </w:tc>
        <w:tc>
          <w:tcPr>
            <w:tcW w:w="888" w:type="dxa"/>
            <w:noWrap w:val="0"/>
            <w:vAlign w:val="center"/>
          </w:tcPr>
          <w:p w14:paraId="767D912D">
            <w:pPr>
              <w:widowControl/>
              <w:ind w:firstLine="0" w:firstLineChars="0"/>
              <w:rPr>
                <w:rFonts w:ascii="宋体" w:hAnsi="宋体" w:eastAsia="宋体" w:cs="宋体"/>
                <w:kern w:val="0"/>
              </w:rPr>
            </w:pPr>
            <w:r>
              <w:rPr>
                <w:rFonts w:hint="eastAsia" w:ascii="宋体" w:hAnsi="宋体" w:eastAsia="宋体" w:cs="宋体"/>
                <w:kern w:val="0"/>
              </w:rPr>
              <w:t>缴入地方国库</w:t>
            </w:r>
          </w:p>
        </w:tc>
        <w:tc>
          <w:tcPr>
            <w:tcW w:w="2583" w:type="dxa"/>
            <w:noWrap w:val="0"/>
            <w:vAlign w:val="center"/>
          </w:tcPr>
          <w:p w14:paraId="4B271C1C">
            <w:pPr>
              <w:widowControl/>
              <w:ind w:firstLine="0" w:firstLineChars="0"/>
              <w:rPr>
                <w:rFonts w:hint="eastAsia" w:ascii="宋体" w:hAnsi="宋体" w:eastAsia="宋体" w:cs="宋体"/>
                <w:kern w:val="0"/>
              </w:rPr>
            </w:pPr>
            <w:r>
              <w:rPr>
                <w:rFonts w:hint="eastAsia" w:ascii="宋体" w:hAnsi="宋体" w:eastAsia="宋体" w:cs="宋体"/>
                <w:kern w:val="0"/>
              </w:rPr>
              <w:t>《中华人民共和国土地管理法》，《城市房地产管理法》，国发〔2008〕3号，财税〔2014〕77号，财政部 税务总局 发展改革委 民政部 商务部 卫生健康委公告2019年第76号，国家税务总局公告2021年第12号，陕财税〔2021〕11号</w:t>
            </w:r>
          </w:p>
        </w:tc>
        <w:tc>
          <w:tcPr>
            <w:tcW w:w="1083" w:type="dxa"/>
            <w:noWrap w:val="0"/>
            <w:vAlign w:val="center"/>
          </w:tcPr>
          <w:p w14:paraId="4337D28C">
            <w:pPr>
              <w:widowControl/>
              <w:ind w:firstLine="0" w:firstLineChars="0"/>
              <w:rPr>
                <w:rFonts w:hint="eastAsia" w:ascii="宋体" w:hAnsi="宋体" w:eastAsia="宋体" w:cs="宋体"/>
                <w:kern w:val="0"/>
              </w:rPr>
            </w:pPr>
            <w:r>
              <w:rPr>
                <w:rFonts w:hint="eastAsia" w:ascii="宋体" w:hAnsi="宋体" w:eastAsia="宋体" w:cs="宋体"/>
                <w:kern w:val="0"/>
              </w:rPr>
              <w:t>所在地税务机关</w:t>
            </w:r>
          </w:p>
        </w:tc>
        <w:tc>
          <w:tcPr>
            <w:tcW w:w="1101" w:type="dxa"/>
            <w:noWrap w:val="0"/>
            <w:vAlign w:val="center"/>
          </w:tcPr>
          <w:p w14:paraId="554395F4">
            <w:pPr>
              <w:widowControl/>
              <w:ind w:firstLine="0" w:firstLineChars="0"/>
              <w:rPr>
                <w:rFonts w:hint="eastAsia" w:ascii="宋体" w:hAnsi="宋体" w:eastAsia="宋体" w:cs="宋体"/>
                <w:kern w:val="0"/>
              </w:rPr>
            </w:pPr>
            <w:r>
              <w:rPr>
                <w:rFonts w:hint="eastAsia" w:ascii="宋体" w:hAnsi="宋体" w:eastAsia="宋体" w:cs="宋体"/>
                <w:kern w:val="0"/>
              </w:rPr>
              <w:t>超过国有建设用地使用权有偿使用合同或者划拨决定书约定、规定的动工开发日期满一年未动工开发的国有建设用地使用权人</w:t>
            </w:r>
          </w:p>
        </w:tc>
        <w:tc>
          <w:tcPr>
            <w:tcW w:w="2813" w:type="dxa"/>
            <w:noWrap w:val="0"/>
            <w:vAlign w:val="center"/>
          </w:tcPr>
          <w:p w14:paraId="7EB74AE9">
            <w:pPr>
              <w:widowControl/>
              <w:ind w:firstLine="0" w:firstLineChars="0"/>
              <w:rPr>
                <w:rFonts w:hint="eastAsia" w:ascii="宋体" w:hAnsi="宋体" w:eastAsia="宋体" w:cs="宋体"/>
                <w:kern w:val="0"/>
              </w:rPr>
            </w:pPr>
            <w:r>
              <w:rPr>
                <w:rFonts w:hint="eastAsia" w:ascii="宋体" w:hAnsi="宋体" w:eastAsia="宋体" w:cs="宋体"/>
                <w:kern w:val="0"/>
              </w:rPr>
              <w:t>按照土地出让或者划拨价款的20%征缴土地闲置费，划拨方式取得土地使用权的，以取得土地发生的成本（扣除税收）为划拨土地价款；出让方式取得土地使用权的，以土地出让金总额为土地出让价款。</w:t>
            </w:r>
          </w:p>
        </w:tc>
        <w:tc>
          <w:tcPr>
            <w:tcW w:w="984" w:type="dxa"/>
            <w:noWrap w:val="0"/>
            <w:vAlign w:val="center"/>
          </w:tcPr>
          <w:p w14:paraId="7CB6F2F2">
            <w:pPr>
              <w:widowControl/>
              <w:ind w:firstLine="0" w:firstLineChars="0"/>
              <w:rPr>
                <w:rFonts w:hint="eastAsia" w:ascii="宋体" w:hAnsi="宋体" w:eastAsia="宋体" w:cs="宋体"/>
                <w:kern w:val="0"/>
              </w:rPr>
            </w:pPr>
            <w:r>
              <w:rPr>
                <w:rFonts w:hint="eastAsia" w:ascii="宋体" w:hAnsi="宋体" w:eastAsia="宋体" w:cs="Calibri"/>
                <w:kern w:val="0"/>
              </w:rPr>
              <w:t>涉企收费③</w:t>
            </w:r>
          </w:p>
        </w:tc>
      </w:tr>
      <w:tr w14:paraId="729DC86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4048" w:hRule="atLeast"/>
          <w:jc w:val="center"/>
        </w:trPr>
        <w:tc>
          <w:tcPr>
            <w:tcW w:w="520" w:type="dxa"/>
            <w:noWrap w:val="0"/>
            <w:vAlign w:val="center"/>
          </w:tcPr>
          <w:p w14:paraId="5A62F11B">
            <w:pPr>
              <w:widowControl/>
              <w:ind w:firstLine="0" w:firstLineChars="0"/>
              <w:jc w:val="center"/>
              <w:rPr>
                <w:rFonts w:ascii="宋体" w:hAnsi="宋体" w:eastAsia="宋体" w:cs="宋体"/>
                <w:kern w:val="0"/>
              </w:rPr>
            </w:pPr>
          </w:p>
        </w:tc>
        <w:tc>
          <w:tcPr>
            <w:tcW w:w="536" w:type="dxa"/>
            <w:noWrap w:val="0"/>
            <w:vAlign w:val="center"/>
          </w:tcPr>
          <w:p w14:paraId="1D500A07">
            <w:pPr>
              <w:widowControl/>
              <w:ind w:firstLine="0" w:firstLineChars="0"/>
              <w:jc w:val="center"/>
              <w:rPr>
                <w:rFonts w:ascii="宋体" w:hAnsi="宋体" w:eastAsia="宋体" w:cs="宋体"/>
                <w:kern w:val="0"/>
              </w:rPr>
            </w:pPr>
          </w:p>
        </w:tc>
        <w:tc>
          <w:tcPr>
            <w:tcW w:w="528" w:type="dxa"/>
            <w:noWrap w:val="0"/>
            <w:vAlign w:val="center"/>
          </w:tcPr>
          <w:p w14:paraId="17CCD37D">
            <w:pPr>
              <w:widowControl/>
              <w:ind w:firstLine="0" w:firstLineChars="0"/>
              <w:jc w:val="center"/>
              <w:rPr>
                <w:rFonts w:ascii="宋体" w:hAnsi="宋体" w:eastAsia="宋体" w:cs="宋体"/>
                <w:kern w:val="0"/>
              </w:rPr>
            </w:pPr>
            <w:r>
              <w:rPr>
                <w:rFonts w:hint="eastAsia" w:ascii="宋体" w:hAnsi="宋体" w:eastAsia="宋体" w:cs="宋体"/>
                <w:kern w:val="0"/>
              </w:rPr>
              <w:t>18</w:t>
            </w:r>
          </w:p>
        </w:tc>
        <w:tc>
          <w:tcPr>
            <w:tcW w:w="1722" w:type="dxa"/>
            <w:noWrap w:val="0"/>
            <w:vAlign w:val="center"/>
          </w:tcPr>
          <w:p w14:paraId="6DA8CDB1">
            <w:pPr>
              <w:widowControl/>
              <w:ind w:firstLine="0" w:firstLineChars="0"/>
              <w:rPr>
                <w:rFonts w:ascii="宋体" w:hAnsi="宋体" w:eastAsia="宋体" w:cs="宋体"/>
                <w:kern w:val="0"/>
              </w:rPr>
            </w:pPr>
            <w:r>
              <w:rPr>
                <w:rFonts w:hint="eastAsia" w:ascii="宋体" w:hAnsi="宋体" w:eastAsia="宋体" w:cs="宋体"/>
                <w:kern w:val="0"/>
              </w:rPr>
              <w:t>耕地开垦费</w:t>
            </w:r>
          </w:p>
        </w:tc>
        <w:tc>
          <w:tcPr>
            <w:tcW w:w="888" w:type="dxa"/>
            <w:noWrap w:val="0"/>
            <w:vAlign w:val="center"/>
          </w:tcPr>
          <w:p w14:paraId="6DE6CF4B">
            <w:pPr>
              <w:widowControl/>
              <w:ind w:firstLine="0" w:firstLineChars="0"/>
              <w:rPr>
                <w:rFonts w:ascii="宋体" w:hAnsi="宋体" w:eastAsia="宋体" w:cs="宋体"/>
                <w:kern w:val="0"/>
              </w:rPr>
            </w:pPr>
            <w:r>
              <w:rPr>
                <w:rFonts w:hint="eastAsia" w:ascii="宋体" w:hAnsi="宋体" w:eastAsia="宋体" w:cs="宋体"/>
                <w:kern w:val="0"/>
              </w:rPr>
              <w:t>缴入地方国库</w:t>
            </w:r>
          </w:p>
        </w:tc>
        <w:tc>
          <w:tcPr>
            <w:tcW w:w="2583" w:type="dxa"/>
            <w:noWrap w:val="0"/>
            <w:vAlign w:val="center"/>
          </w:tcPr>
          <w:p w14:paraId="3C5B54DE">
            <w:pPr>
              <w:widowControl/>
              <w:ind w:firstLine="0" w:firstLineChars="0"/>
              <w:rPr>
                <w:rFonts w:ascii="宋体" w:hAnsi="宋体" w:eastAsia="宋体" w:cs="宋体"/>
                <w:kern w:val="0"/>
              </w:rPr>
            </w:pPr>
            <w:r>
              <w:rPr>
                <w:rFonts w:hint="eastAsia" w:ascii="宋体" w:hAnsi="宋体" w:eastAsia="宋体" w:cs="宋体"/>
                <w:kern w:val="0"/>
              </w:rPr>
              <w:t>《中华人民共和国土地管理法》，《土地管理法实施条例》，财税〔2014〕77号，陕国土资发〔2015〕11号，财政部 税务总局 发展改革委 民政部 商务部 卫生健康委公告2019年第76号，陕自然资发〔2020〕27号</w:t>
            </w:r>
          </w:p>
        </w:tc>
        <w:tc>
          <w:tcPr>
            <w:tcW w:w="1083" w:type="dxa"/>
            <w:noWrap w:val="0"/>
            <w:vAlign w:val="center"/>
          </w:tcPr>
          <w:p w14:paraId="407CEE00">
            <w:pPr>
              <w:widowControl/>
              <w:ind w:firstLine="0" w:firstLineChars="0"/>
              <w:rPr>
                <w:rFonts w:ascii="宋体" w:hAnsi="宋体" w:eastAsia="宋体" w:cs="宋体"/>
                <w:kern w:val="0"/>
              </w:rPr>
            </w:pPr>
            <w:r>
              <w:rPr>
                <w:rFonts w:hint="eastAsia" w:ascii="宋体" w:hAnsi="宋体" w:eastAsia="宋体" w:cs="宋体"/>
                <w:kern w:val="0"/>
              </w:rPr>
              <w:t>自然资源部门</w:t>
            </w:r>
          </w:p>
        </w:tc>
        <w:tc>
          <w:tcPr>
            <w:tcW w:w="1101" w:type="dxa"/>
            <w:noWrap w:val="0"/>
            <w:vAlign w:val="center"/>
          </w:tcPr>
          <w:p w14:paraId="36C8E9A3">
            <w:pPr>
              <w:widowControl/>
              <w:ind w:firstLine="0" w:firstLineChars="0"/>
              <w:rPr>
                <w:rFonts w:hint="eastAsia" w:ascii="宋体" w:hAnsi="宋体" w:eastAsia="宋体" w:cs="宋体"/>
                <w:kern w:val="0"/>
              </w:rPr>
            </w:pPr>
            <w:r>
              <w:rPr>
                <w:rFonts w:hint="eastAsia" w:ascii="宋体" w:hAnsi="宋体" w:eastAsia="宋体" w:cs="宋体"/>
                <w:kern w:val="0"/>
              </w:rPr>
              <w:t>没有条件开垦或开垦的耕地不符合要求的占用耕地单位</w:t>
            </w:r>
          </w:p>
        </w:tc>
        <w:tc>
          <w:tcPr>
            <w:tcW w:w="2813" w:type="dxa"/>
            <w:noWrap w:val="0"/>
            <w:vAlign w:val="center"/>
          </w:tcPr>
          <w:p w14:paraId="54353634">
            <w:pPr>
              <w:widowControl/>
              <w:ind w:firstLine="0" w:firstLineChars="0"/>
              <w:rPr>
                <w:rFonts w:hint="eastAsia" w:ascii="宋体" w:hAnsi="宋体" w:eastAsia="宋体" w:cs="宋体"/>
                <w:kern w:val="0"/>
              </w:rPr>
            </w:pPr>
            <w:r>
              <w:rPr>
                <w:rFonts w:hint="eastAsia" w:ascii="宋体" w:hAnsi="宋体" w:eastAsia="宋体" w:cs="宋体"/>
                <w:kern w:val="0"/>
              </w:rPr>
              <w:t>根据陕国土资发〔2015〕11号文件确定的耕地开垦费标准，实行由数量和产能组成的差别化补充耕地指标指导价，详见陕自然资发〔2020〕27号文件。</w:t>
            </w:r>
          </w:p>
        </w:tc>
        <w:tc>
          <w:tcPr>
            <w:tcW w:w="984" w:type="dxa"/>
            <w:noWrap w:val="0"/>
            <w:vAlign w:val="center"/>
          </w:tcPr>
          <w:p w14:paraId="656E5A37">
            <w:pPr>
              <w:widowControl/>
              <w:ind w:firstLine="0" w:firstLineChars="0"/>
              <w:rPr>
                <w:rFonts w:hint="eastAsia" w:ascii="宋体" w:hAnsi="宋体" w:eastAsia="宋体" w:cs="宋体"/>
                <w:kern w:val="0"/>
              </w:rPr>
            </w:pPr>
            <w:r>
              <w:rPr>
                <w:rFonts w:hint="eastAsia" w:ascii="宋体" w:hAnsi="宋体" w:eastAsia="宋体" w:cs="Calibri"/>
                <w:kern w:val="0"/>
              </w:rPr>
              <w:t>涉企收费④</w:t>
            </w:r>
          </w:p>
        </w:tc>
      </w:tr>
      <w:tr w14:paraId="6EF0188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4048" w:hRule="atLeast"/>
          <w:jc w:val="center"/>
        </w:trPr>
        <w:tc>
          <w:tcPr>
            <w:tcW w:w="520" w:type="dxa"/>
            <w:noWrap w:val="0"/>
            <w:vAlign w:val="center"/>
          </w:tcPr>
          <w:p w14:paraId="5E6919C1">
            <w:pPr>
              <w:widowControl/>
              <w:ind w:firstLine="0" w:firstLineChars="0"/>
              <w:jc w:val="center"/>
              <w:rPr>
                <w:rFonts w:ascii="宋体" w:hAnsi="宋体" w:eastAsia="宋体" w:cs="宋体"/>
                <w:kern w:val="0"/>
              </w:rPr>
            </w:pPr>
          </w:p>
        </w:tc>
        <w:tc>
          <w:tcPr>
            <w:tcW w:w="536" w:type="dxa"/>
            <w:noWrap w:val="0"/>
            <w:vAlign w:val="center"/>
          </w:tcPr>
          <w:p w14:paraId="577A6D26">
            <w:pPr>
              <w:widowControl/>
              <w:ind w:firstLine="0" w:firstLineChars="0"/>
              <w:jc w:val="center"/>
              <w:rPr>
                <w:rFonts w:ascii="宋体" w:hAnsi="宋体" w:eastAsia="宋体" w:cs="宋体"/>
                <w:kern w:val="0"/>
              </w:rPr>
            </w:pPr>
          </w:p>
        </w:tc>
        <w:tc>
          <w:tcPr>
            <w:tcW w:w="528" w:type="dxa"/>
            <w:noWrap w:val="0"/>
            <w:vAlign w:val="center"/>
          </w:tcPr>
          <w:p w14:paraId="15F2A41F">
            <w:pPr>
              <w:widowControl/>
              <w:ind w:firstLine="0" w:firstLineChars="0"/>
              <w:jc w:val="center"/>
              <w:rPr>
                <w:rFonts w:ascii="宋体" w:hAnsi="宋体" w:eastAsia="宋体" w:cs="宋体"/>
                <w:kern w:val="0"/>
              </w:rPr>
            </w:pPr>
            <w:r>
              <w:rPr>
                <w:rFonts w:hint="eastAsia" w:ascii="宋体" w:hAnsi="宋体" w:eastAsia="宋体" w:cs="宋体"/>
                <w:kern w:val="0"/>
              </w:rPr>
              <w:t>19</w:t>
            </w:r>
          </w:p>
        </w:tc>
        <w:tc>
          <w:tcPr>
            <w:tcW w:w="1722" w:type="dxa"/>
            <w:noWrap w:val="0"/>
            <w:vAlign w:val="center"/>
          </w:tcPr>
          <w:p w14:paraId="72B37441">
            <w:pPr>
              <w:widowControl/>
              <w:ind w:firstLine="0" w:firstLineChars="0"/>
              <w:rPr>
                <w:rFonts w:ascii="宋体" w:hAnsi="宋体" w:eastAsia="宋体" w:cs="宋体"/>
                <w:kern w:val="0"/>
              </w:rPr>
            </w:pPr>
            <w:r>
              <w:rPr>
                <w:rFonts w:hint="eastAsia" w:ascii="宋体" w:hAnsi="宋体" w:eastAsia="宋体" w:cs="宋体"/>
                <w:kern w:val="0"/>
              </w:rPr>
              <w:t>不动产登记收费</w:t>
            </w:r>
          </w:p>
        </w:tc>
        <w:tc>
          <w:tcPr>
            <w:tcW w:w="888" w:type="dxa"/>
            <w:noWrap w:val="0"/>
            <w:vAlign w:val="center"/>
          </w:tcPr>
          <w:p w14:paraId="18D2F7BB">
            <w:pPr>
              <w:widowControl/>
              <w:ind w:firstLine="0" w:firstLineChars="0"/>
              <w:rPr>
                <w:rFonts w:ascii="宋体" w:hAnsi="宋体" w:eastAsia="宋体" w:cs="宋体"/>
                <w:kern w:val="0"/>
              </w:rPr>
            </w:pPr>
            <w:r>
              <w:rPr>
                <w:rFonts w:hint="eastAsia" w:ascii="宋体" w:hAnsi="宋体" w:eastAsia="宋体" w:cs="宋体"/>
                <w:kern w:val="0"/>
              </w:rPr>
              <w:t>缴入中央和地方国库</w:t>
            </w:r>
          </w:p>
        </w:tc>
        <w:tc>
          <w:tcPr>
            <w:tcW w:w="2583" w:type="dxa"/>
            <w:noWrap w:val="0"/>
            <w:vAlign w:val="center"/>
          </w:tcPr>
          <w:p w14:paraId="3C56054A">
            <w:pPr>
              <w:widowControl/>
              <w:ind w:firstLine="0" w:firstLineChars="0"/>
              <w:rPr>
                <w:rFonts w:ascii="宋体" w:hAnsi="宋体" w:eastAsia="宋体" w:cs="宋体"/>
                <w:kern w:val="0"/>
              </w:rPr>
            </w:pPr>
            <w:r>
              <w:rPr>
                <w:rFonts w:hint="eastAsia" w:ascii="宋体" w:hAnsi="宋体" w:eastAsia="宋体" w:cs="宋体"/>
                <w:kern w:val="0"/>
              </w:rPr>
              <w:t>《物权法》，财税〔2014〕77号，财税〔2016〕79号，发改价格规〔2016〕2559号，陕价费发〔2017〕37号，财税〔2019〕45号，陕财税〔2019〕14号，财税〔2019〕53号，陕财税〔2019〕18号，财政部 税务总局 发展改革委 民政部 商务部 卫生健康委公告2019年第76号</w:t>
            </w:r>
          </w:p>
        </w:tc>
        <w:tc>
          <w:tcPr>
            <w:tcW w:w="1083" w:type="dxa"/>
            <w:noWrap w:val="0"/>
            <w:vAlign w:val="center"/>
          </w:tcPr>
          <w:p w14:paraId="13DB09DE">
            <w:pPr>
              <w:widowControl/>
              <w:ind w:firstLine="0" w:firstLineChars="0"/>
              <w:rPr>
                <w:rFonts w:hint="eastAsia" w:ascii="宋体" w:hAnsi="宋体" w:eastAsia="宋体" w:cs="宋体"/>
                <w:kern w:val="0"/>
              </w:rPr>
            </w:pPr>
            <w:r>
              <w:rPr>
                <w:rFonts w:hint="eastAsia" w:ascii="宋体" w:hAnsi="宋体" w:eastAsia="宋体" w:cs="宋体"/>
                <w:kern w:val="0"/>
              </w:rPr>
              <w:t>不动产登记机构</w:t>
            </w:r>
          </w:p>
        </w:tc>
        <w:tc>
          <w:tcPr>
            <w:tcW w:w="1101" w:type="dxa"/>
            <w:noWrap w:val="0"/>
            <w:vAlign w:val="center"/>
          </w:tcPr>
          <w:p w14:paraId="7B59B561">
            <w:pPr>
              <w:widowControl/>
              <w:ind w:firstLine="0" w:firstLineChars="0"/>
              <w:rPr>
                <w:rFonts w:hint="eastAsia" w:ascii="宋体" w:hAnsi="宋体" w:eastAsia="宋体" w:cs="宋体"/>
                <w:kern w:val="0"/>
              </w:rPr>
            </w:pPr>
            <w:r>
              <w:rPr>
                <w:rFonts w:hint="eastAsia" w:ascii="宋体" w:hAnsi="宋体" w:eastAsia="宋体" w:cs="宋体"/>
                <w:bCs/>
                <w:kern w:val="0"/>
              </w:rPr>
              <w:t>申请办理不动产登记的单位和个人</w:t>
            </w:r>
          </w:p>
        </w:tc>
        <w:tc>
          <w:tcPr>
            <w:tcW w:w="2813" w:type="dxa"/>
            <w:noWrap w:val="0"/>
            <w:vAlign w:val="center"/>
          </w:tcPr>
          <w:p w14:paraId="7D7A87DE">
            <w:pPr>
              <w:widowControl/>
              <w:ind w:firstLine="0" w:firstLineChars="0"/>
              <w:rPr>
                <w:rFonts w:hint="eastAsia" w:ascii="宋体" w:hAnsi="宋体" w:eastAsia="宋体" w:cs="宋体"/>
                <w:kern w:val="0"/>
                <w:lang w:bidi="ar"/>
              </w:rPr>
            </w:pPr>
            <w:r>
              <w:rPr>
                <w:rFonts w:hint="eastAsia" w:ascii="宋体" w:hAnsi="宋体" w:eastAsia="宋体" w:cs="宋体"/>
                <w:kern w:val="0"/>
              </w:rPr>
              <w:t>住宅类80元/件，非住宅类550元</w:t>
            </w:r>
            <w:r>
              <w:rPr>
                <w:rFonts w:hint="eastAsia" w:ascii="宋体" w:hAnsi="宋体" w:eastAsia="宋体" w:cs="仿宋"/>
                <w:kern w:val="0"/>
              </w:rPr>
              <w:t>/</w:t>
            </w:r>
            <w:r>
              <w:rPr>
                <w:rFonts w:hint="eastAsia" w:ascii="宋体" w:hAnsi="宋体" w:eastAsia="宋体" w:cs="宋体"/>
                <w:kern w:val="0"/>
              </w:rPr>
              <w:t>件。对于申请办理车库、车位、储藏室不动产登记单独核发不动产权属证书或登记证明的，不动产登记费减按住宅类不动产登记每件80元收取。对易地扶贫搬迁项目免征不动产登记费。证书工本费：第一本不动产登记证书免费，每增加一本加收10元。</w:t>
            </w:r>
          </w:p>
        </w:tc>
        <w:tc>
          <w:tcPr>
            <w:tcW w:w="984" w:type="dxa"/>
            <w:noWrap w:val="0"/>
            <w:vAlign w:val="center"/>
          </w:tcPr>
          <w:p w14:paraId="5B6F6D65">
            <w:pPr>
              <w:widowControl/>
              <w:ind w:firstLine="0" w:firstLineChars="0"/>
              <w:rPr>
                <w:rFonts w:hint="eastAsia" w:ascii="宋体" w:hAnsi="宋体" w:eastAsia="宋体" w:cs="宋体"/>
                <w:kern w:val="0"/>
              </w:rPr>
            </w:pPr>
            <w:r>
              <w:rPr>
                <w:rFonts w:hint="eastAsia" w:ascii="宋体" w:hAnsi="宋体" w:eastAsia="宋体" w:cs="Calibri"/>
                <w:kern w:val="0"/>
              </w:rPr>
              <w:t>涉企收费⑤</w:t>
            </w:r>
          </w:p>
        </w:tc>
      </w:tr>
      <w:tr w14:paraId="4219FB5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1214" w:hRule="atLeast"/>
          <w:jc w:val="center"/>
        </w:trPr>
        <w:tc>
          <w:tcPr>
            <w:tcW w:w="520" w:type="dxa"/>
            <w:noWrap w:val="0"/>
            <w:vAlign w:val="center"/>
          </w:tcPr>
          <w:p w14:paraId="559FBE06">
            <w:pPr>
              <w:widowControl/>
              <w:ind w:firstLine="0" w:firstLineChars="0"/>
              <w:jc w:val="center"/>
              <w:rPr>
                <w:rFonts w:ascii="宋体" w:hAnsi="宋体" w:eastAsia="宋体" w:cs="宋体"/>
                <w:kern w:val="0"/>
              </w:rPr>
            </w:pPr>
            <w:r>
              <w:rPr>
                <w:rFonts w:hint="eastAsia" w:ascii="宋体" w:hAnsi="宋体" w:eastAsia="宋体" w:cs="宋体"/>
                <w:kern w:val="0"/>
              </w:rPr>
              <w:t>七</w:t>
            </w:r>
          </w:p>
        </w:tc>
        <w:tc>
          <w:tcPr>
            <w:tcW w:w="536" w:type="dxa"/>
            <w:noWrap w:val="0"/>
            <w:vAlign w:val="center"/>
          </w:tcPr>
          <w:p w14:paraId="5295D28C">
            <w:pPr>
              <w:widowControl/>
              <w:ind w:firstLine="0" w:firstLineChars="0"/>
              <w:jc w:val="center"/>
              <w:rPr>
                <w:rFonts w:ascii="宋体" w:hAnsi="宋体" w:eastAsia="宋体" w:cs="宋体"/>
                <w:kern w:val="0"/>
              </w:rPr>
            </w:pPr>
            <w:r>
              <w:rPr>
                <w:rFonts w:hint="eastAsia" w:ascii="宋体" w:hAnsi="宋体" w:eastAsia="宋体" w:cs="宋体"/>
                <w:kern w:val="0"/>
              </w:rPr>
              <w:t>住房城乡建设部门</w:t>
            </w:r>
          </w:p>
        </w:tc>
        <w:tc>
          <w:tcPr>
            <w:tcW w:w="528" w:type="dxa"/>
            <w:noWrap w:val="0"/>
            <w:vAlign w:val="center"/>
          </w:tcPr>
          <w:p w14:paraId="4691D7C4">
            <w:pPr>
              <w:widowControl/>
              <w:ind w:firstLine="0" w:firstLineChars="0"/>
              <w:jc w:val="center"/>
              <w:rPr>
                <w:rFonts w:ascii="宋体" w:hAnsi="宋体" w:eastAsia="宋体" w:cs="宋体"/>
                <w:kern w:val="0"/>
              </w:rPr>
            </w:pPr>
          </w:p>
        </w:tc>
        <w:tc>
          <w:tcPr>
            <w:tcW w:w="1722" w:type="dxa"/>
            <w:noWrap w:val="0"/>
            <w:vAlign w:val="center"/>
          </w:tcPr>
          <w:p w14:paraId="2D01F28E">
            <w:pPr>
              <w:widowControl/>
              <w:ind w:firstLine="0" w:firstLineChars="0"/>
              <w:rPr>
                <w:rFonts w:hint="eastAsia" w:ascii="宋体" w:hAnsi="宋体" w:eastAsia="宋体" w:cs="宋体"/>
                <w:kern w:val="0"/>
              </w:rPr>
            </w:pPr>
          </w:p>
        </w:tc>
        <w:tc>
          <w:tcPr>
            <w:tcW w:w="888" w:type="dxa"/>
            <w:noWrap w:val="0"/>
            <w:vAlign w:val="center"/>
          </w:tcPr>
          <w:p w14:paraId="24C50EBF">
            <w:pPr>
              <w:widowControl/>
              <w:ind w:firstLine="0" w:firstLineChars="0"/>
              <w:rPr>
                <w:rFonts w:hint="eastAsia" w:ascii="宋体" w:hAnsi="宋体" w:eastAsia="宋体" w:cs="宋体"/>
                <w:kern w:val="0"/>
              </w:rPr>
            </w:pPr>
          </w:p>
        </w:tc>
        <w:tc>
          <w:tcPr>
            <w:tcW w:w="2583" w:type="dxa"/>
            <w:noWrap w:val="0"/>
            <w:vAlign w:val="center"/>
          </w:tcPr>
          <w:p w14:paraId="5A62E95D">
            <w:pPr>
              <w:widowControl/>
              <w:ind w:firstLine="0" w:firstLineChars="0"/>
              <w:rPr>
                <w:rFonts w:hint="eastAsia" w:ascii="宋体" w:hAnsi="宋体" w:eastAsia="宋体" w:cs="宋体"/>
                <w:kern w:val="0"/>
              </w:rPr>
            </w:pPr>
          </w:p>
        </w:tc>
        <w:tc>
          <w:tcPr>
            <w:tcW w:w="1083" w:type="dxa"/>
            <w:noWrap w:val="0"/>
            <w:vAlign w:val="center"/>
          </w:tcPr>
          <w:p w14:paraId="70720629">
            <w:pPr>
              <w:widowControl/>
              <w:ind w:firstLine="0" w:firstLineChars="0"/>
              <w:rPr>
                <w:rFonts w:hint="eastAsia" w:ascii="宋体" w:hAnsi="宋体" w:eastAsia="宋体" w:cs="宋体"/>
                <w:kern w:val="0"/>
              </w:rPr>
            </w:pPr>
          </w:p>
        </w:tc>
        <w:tc>
          <w:tcPr>
            <w:tcW w:w="1101" w:type="dxa"/>
            <w:noWrap w:val="0"/>
            <w:vAlign w:val="center"/>
          </w:tcPr>
          <w:p w14:paraId="50C26ACB">
            <w:pPr>
              <w:widowControl/>
              <w:ind w:firstLine="0" w:firstLineChars="0"/>
              <w:rPr>
                <w:rFonts w:hint="eastAsia" w:ascii="宋体" w:hAnsi="宋体" w:eastAsia="宋体" w:cs="宋体"/>
                <w:bCs/>
                <w:kern w:val="0"/>
              </w:rPr>
            </w:pPr>
          </w:p>
        </w:tc>
        <w:tc>
          <w:tcPr>
            <w:tcW w:w="2813" w:type="dxa"/>
            <w:noWrap w:val="0"/>
            <w:vAlign w:val="center"/>
          </w:tcPr>
          <w:p w14:paraId="4EE97105">
            <w:pPr>
              <w:widowControl/>
              <w:ind w:firstLine="0" w:firstLineChars="0"/>
              <w:rPr>
                <w:rFonts w:hint="eastAsia" w:ascii="宋体" w:hAnsi="宋体" w:eastAsia="宋体" w:cs="宋体"/>
                <w:kern w:val="0"/>
              </w:rPr>
            </w:pPr>
          </w:p>
        </w:tc>
        <w:tc>
          <w:tcPr>
            <w:tcW w:w="984" w:type="dxa"/>
            <w:noWrap w:val="0"/>
            <w:vAlign w:val="center"/>
          </w:tcPr>
          <w:p w14:paraId="7AC0570C">
            <w:pPr>
              <w:widowControl/>
              <w:ind w:firstLine="0" w:firstLineChars="0"/>
              <w:rPr>
                <w:rFonts w:hint="eastAsia" w:ascii="宋体" w:hAnsi="宋体" w:eastAsia="宋体" w:cs="宋体"/>
                <w:kern w:val="0"/>
              </w:rPr>
            </w:pPr>
          </w:p>
        </w:tc>
      </w:tr>
      <w:tr w14:paraId="6261629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2707" w:hRule="atLeast"/>
          <w:jc w:val="center"/>
        </w:trPr>
        <w:tc>
          <w:tcPr>
            <w:tcW w:w="520" w:type="dxa"/>
            <w:noWrap w:val="0"/>
            <w:vAlign w:val="center"/>
          </w:tcPr>
          <w:p w14:paraId="0ED1F0E5">
            <w:pPr>
              <w:widowControl/>
              <w:ind w:firstLine="0" w:firstLineChars="0"/>
              <w:jc w:val="center"/>
              <w:rPr>
                <w:rFonts w:ascii="宋体" w:hAnsi="宋体" w:eastAsia="宋体" w:cs="宋体"/>
                <w:kern w:val="0"/>
              </w:rPr>
            </w:pPr>
          </w:p>
        </w:tc>
        <w:tc>
          <w:tcPr>
            <w:tcW w:w="536" w:type="dxa"/>
            <w:noWrap w:val="0"/>
            <w:vAlign w:val="center"/>
          </w:tcPr>
          <w:p w14:paraId="42944058">
            <w:pPr>
              <w:widowControl/>
              <w:ind w:firstLine="0" w:firstLineChars="0"/>
              <w:jc w:val="center"/>
              <w:rPr>
                <w:rFonts w:ascii="宋体" w:hAnsi="宋体" w:eastAsia="宋体" w:cs="宋体"/>
                <w:kern w:val="0"/>
              </w:rPr>
            </w:pPr>
          </w:p>
        </w:tc>
        <w:tc>
          <w:tcPr>
            <w:tcW w:w="528" w:type="dxa"/>
            <w:noWrap w:val="0"/>
            <w:vAlign w:val="center"/>
          </w:tcPr>
          <w:p w14:paraId="22E3435D">
            <w:pPr>
              <w:widowControl/>
              <w:ind w:firstLine="0" w:firstLineChars="0"/>
              <w:jc w:val="center"/>
              <w:rPr>
                <w:rFonts w:ascii="宋体" w:hAnsi="宋体" w:eastAsia="宋体" w:cs="宋体"/>
                <w:kern w:val="0"/>
              </w:rPr>
            </w:pPr>
            <w:r>
              <w:rPr>
                <w:rFonts w:hint="eastAsia" w:ascii="宋体" w:hAnsi="宋体" w:eastAsia="宋体" w:cs="宋体"/>
                <w:kern w:val="0"/>
              </w:rPr>
              <w:t>20</w:t>
            </w:r>
          </w:p>
        </w:tc>
        <w:tc>
          <w:tcPr>
            <w:tcW w:w="1722" w:type="dxa"/>
            <w:noWrap w:val="0"/>
            <w:vAlign w:val="center"/>
          </w:tcPr>
          <w:p w14:paraId="5FA762B4">
            <w:pPr>
              <w:widowControl/>
              <w:ind w:firstLine="0" w:firstLineChars="0"/>
              <w:rPr>
                <w:rFonts w:hint="eastAsia" w:ascii="宋体" w:hAnsi="宋体" w:eastAsia="宋体" w:cs="宋体"/>
                <w:kern w:val="0"/>
              </w:rPr>
            </w:pPr>
            <w:r>
              <w:rPr>
                <w:rFonts w:hint="eastAsia" w:ascii="宋体" w:hAnsi="宋体" w:eastAsia="宋体" w:cs="宋体"/>
                <w:kern w:val="0"/>
              </w:rPr>
              <w:t>污水处理费</w:t>
            </w:r>
          </w:p>
        </w:tc>
        <w:tc>
          <w:tcPr>
            <w:tcW w:w="888" w:type="dxa"/>
            <w:noWrap w:val="0"/>
            <w:vAlign w:val="center"/>
          </w:tcPr>
          <w:p w14:paraId="72F19296">
            <w:pPr>
              <w:widowControl/>
              <w:ind w:firstLine="0" w:firstLineChars="0"/>
              <w:rPr>
                <w:rFonts w:hint="eastAsia" w:ascii="宋体" w:hAnsi="宋体" w:eastAsia="宋体" w:cs="宋体"/>
                <w:kern w:val="0"/>
              </w:rPr>
            </w:pPr>
            <w:r>
              <w:rPr>
                <w:rFonts w:hint="eastAsia" w:ascii="宋体" w:hAnsi="宋体" w:eastAsia="宋体" w:cs="宋体"/>
                <w:kern w:val="0"/>
              </w:rPr>
              <w:t>缴入地方国库</w:t>
            </w:r>
          </w:p>
        </w:tc>
        <w:tc>
          <w:tcPr>
            <w:tcW w:w="2583" w:type="dxa"/>
            <w:noWrap w:val="0"/>
            <w:vAlign w:val="center"/>
          </w:tcPr>
          <w:p w14:paraId="7B9C66BF">
            <w:pPr>
              <w:widowControl/>
              <w:spacing w:line="280" w:lineRule="exact"/>
              <w:ind w:firstLine="0" w:firstLineChars="0"/>
              <w:rPr>
                <w:rFonts w:hint="eastAsia" w:ascii="宋体" w:hAnsi="宋体" w:eastAsia="宋体" w:cs="宋体"/>
                <w:kern w:val="0"/>
              </w:rPr>
            </w:pPr>
            <w:r>
              <w:rPr>
                <w:rFonts w:hint="eastAsia" w:ascii="宋体" w:hAnsi="宋体" w:eastAsia="宋体" w:cs="宋体"/>
                <w:kern w:val="0"/>
              </w:rPr>
              <w:t>《水污染防治法》，《城镇排水</w:t>
            </w:r>
            <w:r>
              <w:rPr>
                <w:rFonts w:hint="eastAsia" w:ascii="宋体" w:hAnsi="宋体" w:eastAsia="宋体" w:cs="宋体"/>
                <w:kern w:val="0"/>
                <w:lang w:val="en-US" w:eastAsia="zh-CN"/>
              </w:rPr>
              <w:t>与</w:t>
            </w:r>
            <w:r>
              <w:rPr>
                <w:rFonts w:hint="eastAsia" w:ascii="宋体" w:hAnsi="宋体" w:eastAsia="宋体" w:cs="宋体"/>
                <w:kern w:val="0"/>
              </w:rPr>
              <w:t>污水处理条例》，财税〔2014〕151号，发改价格〔2015〕119号，陕财办综〔2015〕46号，陕财办综〔2015〕104号，陕财办综〔2015〕157号，陕价商发〔2015〕38号，陕财办税〔2020〕11号</w:t>
            </w:r>
          </w:p>
        </w:tc>
        <w:tc>
          <w:tcPr>
            <w:tcW w:w="1083" w:type="dxa"/>
            <w:noWrap w:val="0"/>
            <w:vAlign w:val="center"/>
          </w:tcPr>
          <w:p w14:paraId="4954264A">
            <w:pPr>
              <w:widowControl/>
              <w:ind w:firstLine="0" w:firstLineChars="0"/>
              <w:rPr>
                <w:rFonts w:hint="eastAsia" w:ascii="宋体" w:hAnsi="宋体" w:eastAsia="宋体" w:cs="宋体"/>
                <w:kern w:val="0"/>
              </w:rPr>
            </w:pPr>
            <w:bookmarkStart w:id="0" w:name="_GoBack"/>
            <w:bookmarkEnd w:id="0"/>
            <w:r>
              <w:rPr>
                <w:rFonts w:hint="eastAsia" w:ascii="宋体" w:hAnsi="宋体" w:eastAsia="宋体" w:cs="宋体"/>
                <w:kern w:val="0"/>
              </w:rPr>
              <w:t>城镇排水主管部门</w:t>
            </w:r>
          </w:p>
        </w:tc>
        <w:tc>
          <w:tcPr>
            <w:tcW w:w="1101" w:type="dxa"/>
            <w:noWrap w:val="0"/>
            <w:vAlign w:val="center"/>
          </w:tcPr>
          <w:p w14:paraId="658730A3">
            <w:pPr>
              <w:widowControl/>
              <w:ind w:firstLine="0" w:firstLineChars="0"/>
              <w:rPr>
                <w:rFonts w:hint="eastAsia" w:ascii="宋体" w:hAnsi="宋体" w:eastAsia="宋体" w:cs="宋体"/>
                <w:bCs/>
                <w:kern w:val="0"/>
              </w:rPr>
            </w:pPr>
            <w:r>
              <w:rPr>
                <w:rFonts w:hint="eastAsia" w:ascii="宋体" w:hAnsi="宋体" w:eastAsia="宋体" w:cs="宋体"/>
                <w:kern w:val="0"/>
                <w:lang w:bidi="ar"/>
              </w:rPr>
              <w:t>向城镇排水与污水处理设施排放污水、废水的单位和个人。</w:t>
            </w:r>
          </w:p>
        </w:tc>
        <w:tc>
          <w:tcPr>
            <w:tcW w:w="2813" w:type="dxa"/>
            <w:noWrap w:val="0"/>
            <w:vAlign w:val="center"/>
          </w:tcPr>
          <w:p w14:paraId="7A9AFAB6">
            <w:pPr>
              <w:widowControl/>
              <w:ind w:firstLine="0" w:firstLineChars="0"/>
              <w:rPr>
                <w:rFonts w:hint="eastAsia" w:ascii="宋体" w:hAnsi="宋体" w:eastAsia="宋体" w:cs="宋体"/>
                <w:kern w:val="0"/>
                <w:lang w:eastAsia="zh-CN"/>
              </w:rPr>
            </w:pPr>
            <w:r>
              <w:rPr>
                <w:rFonts w:hint="eastAsia" w:ascii="宋体" w:hAnsi="宋体" w:eastAsia="宋体" w:cs="宋体"/>
                <w:kern w:val="0"/>
                <w:lang w:eastAsia="zh-CN"/>
              </w:rPr>
              <w:t>详见市、县文件</w:t>
            </w:r>
          </w:p>
        </w:tc>
        <w:tc>
          <w:tcPr>
            <w:tcW w:w="984" w:type="dxa"/>
            <w:noWrap w:val="0"/>
            <w:vAlign w:val="center"/>
          </w:tcPr>
          <w:p w14:paraId="0D076012">
            <w:pPr>
              <w:widowControl/>
              <w:ind w:firstLine="0" w:firstLineChars="0"/>
              <w:rPr>
                <w:rFonts w:hint="eastAsia" w:ascii="宋体" w:hAnsi="宋体" w:eastAsia="宋体" w:cs="宋体"/>
                <w:kern w:val="0"/>
              </w:rPr>
            </w:pPr>
            <w:r>
              <w:rPr>
                <w:rFonts w:hint="eastAsia" w:ascii="宋体" w:hAnsi="宋体" w:eastAsia="宋体" w:cs="Calibri"/>
                <w:kern w:val="0"/>
              </w:rPr>
              <w:t>涉企收费⑥</w:t>
            </w:r>
          </w:p>
        </w:tc>
      </w:tr>
      <w:tr w14:paraId="70050DB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4119" w:hRule="atLeast"/>
          <w:jc w:val="center"/>
        </w:trPr>
        <w:tc>
          <w:tcPr>
            <w:tcW w:w="520" w:type="dxa"/>
            <w:noWrap w:val="0"/>
            <w:vAlign w:val="center"/>
          </w:tcPr>
          <w:p w14:paraId="00084EB7">
            <w:pPr>
              <w:widowControl/>
              <w:ind w:firstLine="0" w:firstLineChars="0"/>
              <w:jc w:val="center"/>
              <w:rPr>
                <w:rFonts w:ascii="宋体" w:hAnsi="宋体" w:eastAsia="宋体" w:cs="宋体"/>
                <w:kern w:val="0"/>
              </w:rPr>
            </w:pPr>
          </w:p>
        </w:tc>
        <w:tc>
          <w:tcPr>
            <w:tcW w:w="536" w:type="dxa"/>
            <w:noWrap w:val="0"/>
            <w:vAlign w:val="center"/>
          </w:tcPr>
          <w:p w14:paraId="28F58C4C">
            <w:pPr>
              <w:widowControl/>
              <w:ind w:firstLine="0" w:firstLineChars="0"/>
              <w:jc w:val="center"/>
              <w:rPr>
                <w:rFonts w:ascii="宋体" w:hAnsi="宋体" w:eastAsia="宋体" w:cs="宋体"/>
                <w:kern w:val="0"/>
              </w:rPr>
            </w:pPr>
          </w:p>
        </w:tc>
        <w:tc>
          <w:tcPr>
            <w:tcW w:w="528" w:type="dxa"/>
            <w:noWrap w:val="0"/>
            <w:vAlign w:val="center"/>
          </w:tcPr>
          <w:p w14:paraId="5AB43F53">
            <w:pPr>
              <w:widowControl/>
              <w:ind w:firstLine="0" w:firstLineChars="0"/>
              <w:jc w:val="center"/>
              <w:rPr>
                <w:rFonts w:ascii="宋体" w:hAnsi="宋体" w:eastAsia="宋体" w:cs="宋体"/>
                <w:kern w:val="0"/>
              </w:rPr>
            </w:pPr>
            <w:r>
              <w:rPr>
                <w:rFonts w:hint="eastAsia" w:ascii="宋体" w:hAnsi="宋体" w:eastAsia="宋体" w:cs="宋体"/>
                <w:kern w:val="0"/>
              </w:rPr>
              <w:t>21</w:t>
            </w:r>
          </w:p>
        </w:tc>
        <w:tc>
          <w:tcPr>
            <w:tcW w:w="1722" w:type="dxa"/>
            <w:noWrap w:val="0"/>
            <w:vAlign w:val="center"/>
          </w:tcPr>
          <w:p w14:paraId="690E1098">
            <w:pPr>
              <w:widowControl/>
              <w:ind w:firstLine="0" w:firstLineChars="0"/>
              <w:rPr>
                <w:rFonts w:ascii="宋体" w:hAnsi="宋体" w:eastAsia="宋体" w:cs="宋体"/>
                <w:kern w:val="0"/>
              </w:rPr>
            </w:pPr>
            <w:r>
              <w:rPr>
                <w:rFonts w:hint="eastAsia" w:ascii="宋体" w:hAnsi="宋体" w:eastAsia="宋体" w:cs="宋体"/>
                <w:kern w:val="0"/>
              </w:rPr>
              <w:t>城市道路占用、挖掘修复费</w:t>
            </w:r>
          </w:p>
        </w:tc>
        <w:tc>
          <w:tcPr>
            <w:tcW w:w="888" w:type="dxa"/>
            <w:noWrap w:val="0"/>
            <w:vAlign w:val="center"/>
          </w:tcPr>
          <w:p w14:paraId="61BC1E1C">
            <w:pPr>
              <w:widowControl/>
              <w:ind w:firstLine="0" w:firstLineChars="0"/>
              <w:rPr>
                <w:rFonts w:ascii="宋体" w:hAnsi="宋体" w:eastAsia="宋体" w:cs="宋体"/>
                <w:kern w:val="0"/>
              </w:rPr>
            </w:pPr>
            <w:r>
              <w:rPr>
                <w:rFonts w:hint="eastAsia" w:ascii="宋体" w:hAnsi="宋体" w:eastAsia="宋体" w:cs="宋体"/>
                <w:kern w:val="0"/>
              </w:rPr>
              <w:t>缴入地方国库</w:t>
            </w:r>
          </w:p>
        </w:tc>
        <w:tc>
          <w:tcPr>
            <w:tcW w:w="2583" w:type="dxa"/>
            <w:noWrap w:val="0"/>
            <w:vAlign w:val="center"/>
          </w:tcPr>
          <w:p w14:paraId="3B7BD04A">
            <w:pPr>
              <w:widowControl/>
              <w:ind w:firstLine="0" w:firstLineChars="0"/>
              <w:rPr>
                <w:rFonts w:ascii="宋体" w:hAnsi="宋体" w:eastAsia="宋体" w:cs="宋体"/>
                <w:kern w:val="0"/>
              </w:rPr>
            </w:pPr>
            <w:r>
              <w:rPr>
                <w:rFonts w:hint="eastAsia" w:ascii="宋体" w:hAnsi="宋体" w:eastAsia="宋体" w:cs="宋体"/>
                <w:kern w:val="0"/>
              </w:rPr>
              <w:t>《城市道路管理条例》，建城〔1993〕410号，财税〔2015〕68号，陕建发〔2015〕141号，陕建发〔2015〕194号，陕财税〔2019〕26号，陕财办税〔2020〕17号</w:t>
            </w:r>
          </w:p>
        </w:tc>
        <w:tc>
          <w:tcPr>
            <w:tcW w:w="1083" w:type="dxa"/>
            <w:noWrap w:val="0"/>
            <w:vAlign w:val="center"/>
          </w:tcPr>
          <w:p w14:paraId="617C1277">
            <w:pPr>
              <w:widowControl/>
              <w:ind w:firstLine="0" w:firstLineChars="0"/>
              <w:rPr>
                <w:rFonts w:hint="eastAsia" w:ascii="宋体" w:hAnsi="宋体" w:eastAsia="宋体" w:cs="宋体"/>
                <w:kern w:val="0"/>
              </w:rPr>
            </w:pPr>
            <w:r>
              <w:rPr>
                <w:rFonts w:hint="eastAsia" w:ascii="宋体" w:hAnsi="宋体" w:eastAsia="宋体" w:cs="宋体"/>
                <w:kern w:val="0"/>
              </w:rPr>
              <w:t>县级以上地方住房城乡建设部门（城管部门）</w:t>
            </w:r>
          </w:p>
        </w:tc>
        <w:tc>
          <w:tcPr>
            <w:tcW w:w="1101" w:type="dxa"/>
            <w:noWrap w:val="0"/>
            <w:vAlign w:val="center"/>
          </w:tcPr>
          <w:p w14:paraId="098D0CDF">
            <w:pPr>
              <w:widowControl/>
              <w:ind w:firstLine="0" w:firstLineChars="0"/>
              <w:rPr>
                <w:rFonts w:hint="eastAsia" w:ascii="宋体" w:hAnsi="宋体" w:eastAsia="宋体" w:cs="宋体"/>
                <w:kern w:val="0"/>
              </w:rPr>
            </w:pPr>
            <w:r>
              <w:rPr>
                <w:rFonts w:hint="eastAsia" w:ascii="宋体" w:hAnsi="宋体" w:eastAsia="宋体" w:cs="宋体"/>
                <w:kern w:val="0"/>
              </w:rPr>
              <w:t>占用、挖掘城市规划区道路的单位和个人</w:t>
            </w:r>
          </w:p>
          <w:p w14:paraId="0AE4BFB6">
            <w:pPr>
              <w:widowControl/>
              <w:ind w:firstLine="0" w:firstLineChars="0"/>
              <w:rPr>
                <w:rFonts w:hint="eastAsia" w:ascii="宋体" w:hAnsi="宋体" w:eastAsia="宋体" w:cs="宋体"/>
                <w:kern w:val="0"/>
              </w:rPr>
            </w:pPr>
          </w:p>
        </w:tc>
        <w:tc>
          <w:tcPr>
            <w:tcW w:w="2813" w:type="dxa"/>
            <w:noWrap w:val="0"/>
            <w:vAlign w:val="center"/>
          </w:tcPr>
          <w:p w14:paraId="7ED0ACBB">
            <w:pPr>
              <w:widowControl/>
              <w:ind w:firstLine="0" w:firstLineChars="0"/>
              <w:rPr>
                <w:rFonts w:hint="eastAsia" w:ascii="宋体" w:hAnsi="宋体" w:eastAsia="宋体" w:cs="宋体"/>
                <w:kern w:val="0"/>
              </w:rPr>
            </w:pPr>
            <w:r>
              <w:rPr>
                <w:rFonts w:hint="eastAsia" w:ascii="宋体" w:hAnsi="宋体" w:eastAsia="宋体" w:cs="宋体"/>
                <w:kern w:val="0"/>
              </w:rPr>
              <w:t>（1）城市道路占用费收费标准0.18-1.89元</w:t>
            </w:r>
            <w:r>
              <w:rPr>
                <w:rFonts w:hint="eastAsia" w:ascii="宋体" w:hAnsi="宋体" w:eastAsia="宋体" w:cs="仿宋"/>
                <w:kern w:val="0"/>
              </w:rPr>
              <w:t>/</w:t>
            </w:r>
            <w:r>
              <w:rPr>
                <w:rFonts w:hint="eastAsia" w:ascii="宋体" w:hAnsi="宋体" w:eastAsia="宋体" w:cs="宋体"/>
                <w:kern w:val="0"/>
              </w:rPr>
              <w:t>平方米•天不等，详见陕财税〔2019〕26号文件，其中，西安（含西咸新区）按表列标准征收；设区市（铜川、宝鸡、咸阳、渭南、延安、汉中、榆林、安康、商洛）各区、杨凌示范区按表列标准的70%征收；其他县（市）和独立矿区按表列标准的50%征收。</w:t>
            </w:r>
          </w:p>
          <w:p w14:paraId="6242BFD4">
            <w:pPr>
              <w:widowControl/>
              <w:ind w:firstLine="0" w:firstLineChars="0"/>
              <w:rPr>
                <w:rFonts w:ascii="宋体" w:hAnsi="宋体" w:eastAsia="宋体" w:cs="宋体"/>
                <w:kern w:val="0"/>
              </w:rPr>
            </w:pPr>
            <w:r>
              <w:rPr>
                <w:rFonts w:hint="eastAsia" w:ascii="宋体" w:hAnsi="宋体" w:eastAsia="宋体" w:cs="宋体"/>
                <w:kern w:val="0"/>
              </w:rPr>
              <w:t>（2）挖掘修复费收费标准为每平方米94.5-8464.5元不等，详见陕财税〔2019〕26号文件。</w:t>
            </w:r>
          </w:p>
        </w:tc>
        <w:tc>
          <w:tcPr>
            <w:tcW w:w="984" w:type="dxa"/>
            <w:noWrap w:val="0"/>
            <w:vAlign w:val="center"/>
          </w:tcPr>
          <w:p w14:paraId="03C30589">
            <w:pPr>
              <w:widowControl/>
              <w:ind w:firstLine="0" w:firstLineChars="0"/>
              <w:rPr>
                <w:rFonts w:hint="eastAsia" w:ascii="宋体" w:hAnsi="宋体" w:eastAsia="宋体" w:cs="Calibri"/>
                <w:kern w:val="0"/>
              </w:rPr>
            </w:pPr>
            <w:r>
              <w:rPr>
                <w:rFonts w:hint="eastAsia" w:ascii="宋体" w:hAnsi="宋体" w:eastAsia="宋体" w:cs="Calibri"/>
                <w:kern w:val="0"/>
              </w:rPr>
              <w:t>涉企收费⑦</w:t>
            </w:r>
          </w:p>
          <w:p w14:paraId="1CD03343">
            <w:pPr>
              <w:widowControl/>
              <w:ind w:firstLine="0" w:firstLineChars="0"/>
              <w:rPr>
                <w:rFonts w:ascii="宋体" w:hAnsi="宋体" w:eastAsia="宋体" w:cs="宋体"/>
                <w:kern w:val="0"/>
              </w:rPr>
            </w:pPr>
            <w:r>
              <w:rPr>
                <w:rFonts w:hint="eastAsia" w:ascii="宋体" w:hAnsi="宋体" w:eastAsia="宋体" w:cs="宋体"/>
                <w:kern w:val="0"/>
              </w:rPr>
              <w:t>对经批准占用城市规划区内道路经营的单位和个人免征城市道路占用费</w:t>
            </w:r>
          </w:p>
        </w:tc>
      </w:tr>
      <w:tr w14:paraId="05553EA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1101" w:hRule="atLeast"/>
          <w:jc w:val="center"/>
        </w:trPr>
        <w:tc>
          <w:tcPr>
            <w:tcW w:w="520" w:type="dxa"/>
            <w:noWrap w:val="0"/>
            <w:vAlign w:val="center"/>
          </w:tcPr>
          <w:p w14:paraId="4AA16F1D">
            <w:pPr>
              <w:widowControl/>
              <w:ind w:firstLine="0" w:firstLineChars="0"/>
              <w:jc w:val="center"/>
              <w:rPr>
                <w:rFonts w:ascii="宋体" w:hAnsi="宋体" w:eastAsia="宋体" w:cs="宋体"/>
                <w:kern w:val="0"/>
              </w:rPr>
            </w:pPr>
            <w:r>
              <w:rPr>
                <w:rFonts w:hint="eastAsia" w:ascii="宋体" w:hAnsi="宋体" w:eastAsia="宋体" w:cs="宋体"/>
                <w:kern w:val="0"/>
              </w:rPr>
              <w:t>八</w:t>
            </w:r>
          </w:p>
        </w:tc>
        <w:tc>
          <w:tcPr>
            <w:tcW w:w="536" w:type="dxa"/>
            <w:noWrap w:val="0"/>
            <w:vAlign w:val="center"/>
          </w:tcPr>
          <w:p w14:paraId="509C7DAB">
            <w:pPr>
              <w:widowControl/>
              <w:ind w:firstLine="0" w:firstLineChars="0"/>
              <w:jc w:val="center"/>
              <w:rPr>
                <w:rFonts w:ascii="宋体" w:hAnsi="宋体" w:eastAsia="宋体" w:cs="宋体"/>
                <w:kern w:val="0"/>
              </w:rPr>
            </w:pPr>
            <w:r>
              <w:rPr>
                <w:rFonts w:hint="eastAsia" w:ascii="宋体" w:hAnsi="宋体" w:eastAsia="宋体" w:cs="宋体"/>
                <w:kern w:val="0"/>
              </w:rPr>
              <w:t>交通运输部门</w:t>
            </w:r>
          </w:p>
        </w:tc>
        <w:tc>
          <w:tcPr>
            <w:tcW w:w="528" w:type="dxa"/>
            <w:noWrap w:val="0"/>
            <w:vAlign w:val="center"/>
          </w:tcPr>
          <w:p w14:paraId="4D6EFFAD">
            <w:pPr>
              <w:widowControl/>
              <w:ind w:firstLine="0" w:firstLineChars="0"/>
              <w:jc w:val="center"/>
              <w:rPr>
                <w:rFonts w:ascii="宋体" w:hAnsi="宋体" w:eastAsia="宋体" w:cs="宋体"/>
                <w:kern w:val="0"/>
              </w:rPr>
            </w:pPr>
          </w:p>
        </w:tc>
        <w:tc>
          <w:tcPr>
            <w:tcW w:w="1722" w:type="dxa"/>
            <w:noWrap w:val="0"/>
            <w:vAlign w:val="center"/>
          </w:tcPr>
          <w:p w14:paraId="102DF84B">
            <w:pPr>
              <w:widowControl/>
              <w:ind w:firstLine="0" w:firstLineChars="0"/>
              <w:rPr>
                <w:rFonts w:ascii="宋体" w:hAnsi="宋体" w:eastAsia="宋体" w:cs="宋体"/>
                <w:kern w:val="0"/>
              </w:rPr>
            </w:pPr>
          </w:p>
        </w:tc>
        <w:tc>
          <w:tcPr>
            <w:tcW w:w="888" w:type="dxa"/>
            <w:noWrap w:val="0"/>
            <w:vAlign w:val="center"/>
          </w:tcPr>
          <w:p w14:paraId="2BEB0C2F">
            <w:pPr>
              <w:widowControl/>
              <w:ind w:firstLine="0" w:firstLineChars="0"/>
              <w:rPr>
                <w:rFonts w:ascii="宋体" w:hAnsi="宋体" w:eastAsia="宋体" w:cs="宋体"/>
                <w:kern w:val="0"/>
              </w:rPr>
            </w:pPr>
          </w:p>
        </w:tc>
        <w:tc>
          <w:tcPr>
            <w:tcW w:w="2583" w:type="dxa"/>
            <w:noWrap w:val="0"/>
            <w:vAlign w:val="center"/>
          </w:tcPr>
          <w:p w14:paraId="75BBCCF1">
            <w:pPr>
              <w:widowControl/>
              <w:ind w:firstLine="0" w:firstLineChars="0"/>
              <w:rPr>
                <w:rFonts w:ascii="宋体" w:hAnsi="宋体" w:eastAsia="宋体" w:cs="宋体"/>
                <w:kern w:val="0"/>
              </w:rPr>
            </w:pPr>
          </w:p>
        </w:tc>
        <w:tc>
          <w:tcPr>
            <w:tcW w:w="1083" w:type="dxa"/>
            <w:noWrap w:val="0"/>
            <w:vAlign w:val="center"/>
          </w:tcPr>
          <w:p w14:paraId="018716EB">
            <w:pPr>
              <w:widowControl/>
              <w:ind w:firstLine="0" w:firstLineChars="0"/>
              <w:rPr>
                <w:rFonts w:ascii="宋体" w:hAnsi="宋体" w:eastAsia="宋体" w:cs="宋体"/>
                <w:kern w:val="0"/>
              </w:rPr>
            </w:pPr>
          </w:p>
        </w:tc>
        <w:tc>
          <w:tcPr>
            <w:tcW w:w="1101" w:type="dxa"/>
            <w:noWrap w:val="0"/>
            <w:vAlign w:val="center"/>
          </w:tcPr>
          <w:p w14:paraId="0FD2ED69">
            <w:pPr>
              <w:widowControl/>
              <w:ind w:firstLine="0" w:firstLineChars="0"/>
              <w:rPr>
                <w:rFonts w:ascii="宋体" w:hAnsi="宋体" w:eastAsia="宋体" w:cs="宋体"/>
                <w:kern w:val="0"/>
              </w:rPr>
            </w:pPr>
          </w:p>
        </w:tc>
        <w:tc>
          <w:tcPr>
            <w:tcW w:w="2813" w:type="dxa"/>
            <w:noWrap w:val="0"/>
            <w:vAlign w:val="center"/>
          </w:tcPr>
          <w:p w14:paraId="53582B51">
            <w:pPr>
              <w:widowControl/>
              <w:ind w:firstLine="0" w:firstLineChars="0"/>
              <w:rPr>
                <w:rFonts w:ascii="宋体" w:hAnsi="宋体" w:eastAsia="宋体" w:cs="宋体"/>
                <w:kern w:val="0"/>
              </w:rPr>
            </w:pPr>
          </w:p>
        </w:tc>
        <w:tc>
          <w:tcPr>
            <w:tcW w:w="984" w:type="dxa"/>
            <w:noWrap w:val="0"/>
            <w:vAlign w:val="center"/>
          </w:tcPr>
          <w:p w14:paraId="43370069">
            <w:pPr>
              <w:widowControl/>
              <w:ind w:firstLine="0" w:firstLineChars="0"/>
              <w:rPr>
                <w:rFonts w:ascii="宋体" w:hAnsi="宋体" w:eastAsia="宋体" w:cs="宋体"/>
                <w:kern w:val="0"/>
              </w:rPr>
            </w:pPr>
          </w:p>
        </w:tc>
      </w:tr>
      <w:tr w14:paraId="5756556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1436" w:hRule="atLeast"/>
          <w:jc w:val="center"/>
        </w:trPr>
        <w:tc>
          <w:tcPr>
            <w:tcW w:w="520" w:type="dxa"/>
            <w:noWrap w:val="0"/>
            <w:vAlign w:val="center"/>
          </w:tcPr>
          <w:p w14:paraId="78C6F330">
            <w:pPr>
              <w:widowControl/>
              <w:ind w:firstLine="0" w:firstLineChars="0"/>
              <w:jc w:val="center"/>
              <w:rPr>
                <w:rFonts w:ascii="宋体" w:hAnsi="宋体" w:eastAsia="宋体" w:cs="宋体"/>
                <w:kern w:val="0"/>
              </w:rPr>
            </w:pPr>
          </w:p>
        </w:tc>
        <w:tc>
          <w:tcPr>
            <w:tcW w:w="536" w:type="dxa"/>
            <w:noWrap w:val="0"/>
            <w:vAlign w:val="center"/>
          </w:tcPr>
          <w:p w14:paraId="6557D00C">
            <w:pPr>
              <w:widowControl/>
              <w:ind w:firstLine="0" w:firstLineChars="0"/>
              <w:jc w:val="center"/>
              <w:rPr>
                <w:rFonts w:ascii="宋体" w:hAnsi="宋体" w:eastAsia="宋体" w:cs="宋体"/>
                <w:kern w:val="0"/>
              </w:rPr>
            </w:pPr>
          </w:p>
        </w:tc>
        <w:tc>
          <w:tcPr>
            <w:tcW w:w="528" w:type="dxa"/>
            <w:noWrap w:val="0"/>
            <w:vAlign w:val="center"/>
          </w:tcPr>
          <w:p w14:paraId="0407AE91">
            <w:pPr>
              <w:widowControl/>
              <w:ind w:firstLine="0" w:firstLineChars="0"/>
              <w:jc w:val="center"/>
              <w:rPr>
                <w:rFonts w:ascii="宋体" w:hAnsi="宋体" w:eastAsia="宋体" w:cs="宋体"/>
                <w:kern w:val="0"/>
              </w:rPr>
            </w:pPr>
            <w:r>
              <w:rPr>
                <w:rFonts w:hint="eastAsia" w:ascii="宋体" w:hAnsi="宋体" w:eastAsia="宋体" w:cs="宋体"/>
                <w:kern w:val="0"/>
              </w:rPr>
              <w:t>22</w:t>
            </w:r>
          </w:p>
        </w:tc>
        <w:tc>
          <w:tcPr>
            <w:tcW w:w="1722" w:type="dxa"/>
            <w:noWrap w:val="0"/>
            <w:vAlign w:val="center"/>
          </w:tcPr>
          <w:p w14:paraId="7D0F29B8">
            <w:pPr>
              <w:widowControl/>
              <w:ind w:firstLine="0" w:firstLineChars="0"/>
              <w:rPr>
                <w:rFonts w:ascii="宋体" w:hAnsi="宋体" w:eastAsia="宋体" w:cs="宋体"/>
                <w:kern w:val="0"/>
              </w:rPr>
            </w:pPr>
            <w:r>
              <w:rPr>
                <w:rFonts w:hint="eastAsia" w:ascii="宋体" w:hAnsi="宋体" w:eastAsia="宋体" w:cs="宋体"/>
                <w:kern w:val="0"/>
              </w:rPr>
              <w:t>车辆通行费（限于政府还贷公路）</w:t>
            </w:r>
          </w:p>
        </w:tc>
        <w:tc>
          <w:tcPr>
            <w:tcW w:w="888" w:type="dxa"/>
            <w:noWrap w:val="0"/>
            <w:vAlign w:val="center"/>
          </w:tcPr>
          <w:p w14:paraId="65237E86">
            <w:pPr>
              <w:widowControl/>
              <w:ind w:firstLine="0" w:firstLineChars="0"/>
              <w:rPr>
                <w:rFonts w:ascii="宋体" w:hAnsi="宋体" w:eastAsia="宋体" w:cs="宋体"/>
                <w:kern w:val="0"/>
              </w:rPr>
            </w:pPr>
            <w:r>
              <w:rPr>
                <w:rFonts w:hint="eastAsia" w:ascii="宋体" w:hAnsi="宋体" w:eastAsia="宋体" w:cs="宋体"/>
                <w:kern w:val="0"/>
              </w:rPr>
              <w:t>缴入地方国库</w:t>
            </w:r>
          </w:p>
        </w:tc>
        <w:tc>
          <w:tcPr>
            <w:tcW w:w="2583" w:type="dxa"/>
            <w:noWrap w:val="0"/>
            <w:vAlign w:val="center"/>
          </w:tcPr>
          <w:p w14:paraId="50E6C885">
            <w:pPr>
              <w:widowControl/>
              <w:ind w:firstLine="0" w:firstLineChars="0"/>
              <w:rPr>
                <w:rFonts w:ascii="宋体" w:hAnsi="宋体" w:eastAsia="宋体" w:cs="宋体"/>
                <w:kern w:val="0"/>
              </w:rPr>
            </w:pPr>
            <w:r>
              <w:rPr>
                <w:rFonts w:hint="eastAsia" w:ascii="宋体" w:hAnsi="宋体" w:eastAsia="宋体" w:cs="宋体"/>
                <w:kern w:val="0"/>
              </w:rPr>
              <w:t>《公路法》，《收费公路条例》，交公路发〔1994〕686号，财预〔2009〕79号，陕财办综〔2020〕59号</w:t>
            </w:r>
          </w:p>
        </w:tc>
        <w:tc>
          <w:tcPr>
            <w:tcW w:w="1083" w:type="dxa"/>
            <w:noWrap w:val="0"/>
            <w:vAlign w:val="center"/>
          </w:tcPr>
          <w:p w14:paraId="684125E5">
            <w:pPr>
              <w:widowControl/>
              <w:ind w:firstLine="0" w:firstLineChars="0"/>
              <w:rPr>
                <w:rFonts w:hint="eastAsia" w:ascii="宋体" w:hAnsi="宋体" w:eastAsia="宋体" w:cs="宋体"/>
                <w:kern w:val="0"/>
              </w:rPr>
            </w:pPr>
            <w:r>
              <w:rPr>
                <w:rFonts w:hint="eastAsia" w:ascii="宋体" w:hAnsi="宋体" w:eastAsia="宋体" w:cs="宋体"/>
                <w:kern w:val="0"/>
              </w:rPr>
              <w:t>交通运输部门</w:t>
            </w:r>
          </w:p>
        </w:tc>
        <w:tc>
          <w:tcPr>
            <w:tcW w:w="1101" w:type="dxa"/>
            <w:noWrap w:val="0"/>
            <w:vAlign w:val="center"/>
          </w:tcPr>
          <w:p w14:paraId="209F9B4B">
            <w:pPr>
              <w:widowControl/>
              <w:ind w:firstLine="0" w:firstLineChars="0"/>
              <w:rPr>
                <w:rFonts w:hint="eastAsia" w:ascii="宋体" w:hAnsi="宋体" w:eastAsia="宋体" w:cs="宋体"/>
                <w:kern w:val="0"/>
              </w:rPr>
            </w:pPr>
            <w:r>
              <w:rPr>
                <w:rFonts w:hint="eastAsia" w:ascii="宋体" w:hAnsi="宋体" w:eastAsia="宋体" w:cs="宋体"/>
                <w:kern w:val="0"/>
              </w:rPr>
              <w:t>境内所有政府还贷收费公路</w:t>
            </w:r>
          </w:p>
        </w:tc>
        <w:tc>
          <w:tcPr>
            <w:tcW w:w="2813" w:type="dxa"/>
            <w:noWrap w:val="0"/>
            <w:vAlign w:val="center"/>
          </w:tcPr>
          <w:p w14:paraId="3C8F5B43">
            <w:pPr>
              <w:widowControl/>
              <w:ind w:firstLine="0" w:firstLineChars="0"/>
              <w:rPr>
                <w:rFonts w:hint="eastAsia" w:ascii="宋体" w:hAnsi="宋体" w:eastAsia="宋体" w:cs="宋体"/>
                <w:kern w:val="0"/>
              </w:rPr>
            </w:pPr>
            <w:r>
              <w:rPr>
                <w:rFonts w:hint="eastAsia" w:ascii="宋体" w:hAnsi="宋体" w:eastAsia="宋体" w:cs="宋体"/>
                <w:kern w:val="0"/>
              </w:rPr>
              <w:t>车辆通行费按车型收费，具体标准见文件。</w:t>
            </w:r>
          </w:p>
        </w:tc>
        <w:tc>
          <w:tcPr>
            <w:tcW w:w="984" w:type="dxa"/>
            <w:noWrap w:val="0"/>
            <w:vAlign w:val="center"/>
          </w:tcPr>
          <w:p w14:paraId="1D3178CD">
            <w:pPr>
              <w:widowControl/>
              <w:ind w:firstLine="0" w:firstLineChars="0"/>
              <w:rPr>
                <w:rFonts w:ascii="宋体" w:hAnsi="宋体" w:eastAsia="宋体" w:cs="宋体"/>
                <w:kern w:val="0"/>
              </w:rPr>
            </w:pPr>
            <w:r>
              <w:rPr>
                <w:rFonts w:hint="eastAsia" w:ascii="宋体" w:hAnsi="宋体" w:eastAsia="宋体" w:cs="Calibri"/>
                <w:kern w:val="0"/>
              </w:rPr>
              <w:t>涉企收费⑧</w:t>
            </w:r>
          </w:p>
        </w:tc>
      </w:tr>
      <w:tr w14:paraId="2579C41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843" w:hRule="atLeast"/>
          <w:jc w:val="center"/>
        </w:trPr>
        <w:tc>
          <w:tcPr>
            <w:tcW w:w="520" w:type="dxa"/>
            <w:noWrap w:val="0"/>
            <w:vAlign w:val="center"/>
          </w:tcPr>
          <w:p w14:paraId="4038F73E">
            <w:pPr>
              <w:widowControl/>
              <w:ind w:firstLine="0" w:firstLineChars="0"/>
              <w:jc w:val="center"/>
              <w:rPr>
                <w:rFonts w:ascii="宋体" w:hAnsi="宋体" w:eastAsia="宋体" w:cs="宋体"/>
                <w:kern w:val="0"/>
              </w:rPr>
            </w:pPr>
            <w:r>
              <w:rPr>
                <w:rFonts w:hint="eastAsia" w:ascii="宋体" w:hAnsi="宋体" w:eastAsia="宋体" w:cs="宋体"/>
                <w:kern w:val="0"/>
              </w:rPr>
              <w:t>九</w:t>
            </w:r>
          </w:p>
        </w:tc>
        <w:tc>
          <w:tcPr>
            <w:tcW w:w="536" w:type="dxa"/>
            <w:noWrap w:val="0"/>
            <w:vAlign w:val="center"/>
          </w:tcPr>
          <w:p w14:paraId="261AD075">
            <w:pPr>
              <w:widowControl/>
              <w:ind w:firstLine="0" w:firstLineChars="0"/>
              <w:jc w:val="center"/>
              <w:rPr>
                <w:rFonts w:ascii="宋体" w:hAnsi="宋体" w:eastAsia="宋体" w:cs="宋体"/>
                <w:kern w:val="0"/>
              </w:rPr>
            </w:pPr>
            <w:r>
              <w:rPr>
                <w:rFonts w:hint="eastAsia" w:ascii="宋体" w:hAnsi="宋体" w:eastAsia="宋体" w:cs="宋体"/>
                <w:kern w:val="0"/>
              </w:rPr>
              <w:t>工信 部门</w:t>
            </w:r>
          </w:p>
        </w:tc>
        <w:tc>
          <w:tcPr>
            <w:tcW w:w="528" w:type="dxa"/>
            <w:noWrap w:val="0"/>
            <w:vAlign w:val="center"/>
          </w:tcPr>
          <w:p w14:paraId="0A0FA825">
            <w:pPr>
              <w:widowControl/>
              <w:ind w:firstLine="0" w:firstLineChars="0"/>
              <w:jc w:val="center"/>
              <w:rPr>
                <w:rFonts w:ascii="宋体" w:hAnsi="宋体" w:eastAsia="宋体" w:cs="宋体"/>
                <w:kern w:val="0"/>
              </w:rPr>
            </w:pPr>
          </w:p>
        </w:tc>
        <w:tc>
          <w:tcPr>
            <w:tcW w:w="1722" w:type="dxa"/>
            <w:noWrap w:val="0"/>
            <w:vAlign w:val="center"/>
          </w:tcPr>
          <w:p w14:paraId="42F85692">
            <w:pPr>
              <w:widowControl/>
              <w:ind w:firstLine="0" w:firstLineChars="0"/>
              <w:rPr>
                <w:rFonts w:ascii="宋体" w:hAnsi="宋体" w:eastAsia="宋体" w:cs="宋体"/>
                <w:kern w:val="0"/>
              </w:rPr>
            </w:pPr>
          </w:p>
        </w:tc>
        <w:tc>
          <w:tcPr>
            <w:tcW w:w="888" w:type="dxa"/>
            <w:noWrap w:val="0"/>
            <w:vAlign w:val="center"/>
          </w:tcPr>
          <w:p w14:paraId="7BFE6149">
            <w:pPr>
              <w:widowControl/>
              <w:ind w:firstLine="0" w:firstLineChars="0"/>
              <w:rPr>
                <w:rFonts w:ascii="宋体" w:hAnsi="宋体" w:eastAsia="宋体" w:cs="宋体"/>
                <w:kern w:val="0"/>
              </w:rPr>
            </w:pPr>
          </w:p>
        </w:tc>
        <w:tc>
          <w:tcPr>
            <w:tcW w:w="2583" w:type="dxa"/>
            <w:noWrap w:val="0"/>
            <w:vAlign w:val="center"/>
          </w:tcPr>
          <w:p w14:paraId="7C1788FE">
            <w:pPr>
              <w:widowControl/>
              <w:ind w:firstLine="0" w:firstLineChars="0"/>
              <w:rPr>
                <w:rFonts w:ascii="宋体" w:hAnsi="宋体" w:eastAsia="宋体" w:cs="宋体"/>
                <w:kern w:val="0"/>
              </w:rPr>
            </w:pPr>
          </w:p>
        </w:tc>
        <w:tc>
          <w:tcPr>
            <w:tcW w:w="1083" w:type="dxa"/>
            <w:noWrap w:val="0"/>
            <w:vAlign w:val="center"/>
          </w:tcPr>
          <w:p w14:paraId="5AED0DD5">
            <w:pPr>
              <w:widowControl/>
              <w:ind w:firstLine="0" w:firstLineChars="0"/>
              <w:rPr>
                <w:rFonts w:ascii="宋体" w:hAnsi="宋体" w:eastAsia="宋体" w:cs="宋体"/>
                <w:kern w:val="0"/>
              </w:rPr>
            </w:pPr>
          </w:p>
        </w:tc>
        <w:tc>
          <w:tcPr>
            <w:tcW w:w="1101" w:type="dxa"/>
            <w:noWrap w:val="0"/>
            <w:vAlign w:val="center"/>
          </w:tcPr>
          <w:p w14:paraId="50AC0CFE">
            <w:pPr>
              <w:widowControl/>
              <w:ind w:firstLine="0" w:firstLineChars="0"/>
              <w:rPr>
                <w:rFonts w:ascii="宋体" w:hAnsi="宋体" w:eastAsia="宋体" w:cs="宋体"/>
                <w:kern w:val="0"/>
              </w:rPr>
            </w:pPr>
          </w:p>
        </w:tc>
        <w:tc>
          <w:tcPr>
            <w:tcW w:w="2813" w:type="dxa"/>
            <w:noWrap w:val="0"/>
            <w:vAlign w:val="center"/>
          </w:tcPr>
          <w:p w14:paraId="6EA299C3">
            <w:pPr>
              <w:widowControl/>
              <w:ind w:firstLine="0" w:firstLineChars="0"/>
              <w:rPr>
                <w:rFonts w:ascii="宋体" w:hAnsi="宋体" w:eastAsia="宋体" w:cs="宋体"/>
                <w:kern w:val="0"/>
              </w:rPr>
            </w:pPr>
          </w:p>
        </w:tc>
        <w:tc>
          <w:tcPr>
            <w:tcW w:w="984" w:type="dxa"/>
            <w:noWrap w:val="0"/>
            <w:vAlign w:val="center"/>
          </w:tcPr>
          <w:p w14:paraId="78DAC212">
            <w:pPr>
              <w:widowControl/>
              <w:ind w:firstLine="0" w:firstLineChars="0"/>
              <w:rPr>
                <w:rFonts w:ascii="宋体" w:hAnsi="宋体" w:eastAsia="宋体" w:cs="宋体"/>
                <w:kern w:val="0"/>
              </w:rPr>
            </w:pPr>
          </w:p>
        </w:tc>
      </w:tr>
      <w:tr w14:paraId="6D0DA09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4692" w:hRule="atLeast"/>
          <w:jc w:val="center"/>
        </w:trPr>
        <w:tc>
          <w:tcPr>
            <w:tcW w:w="520" w:type="dxa"/>
            <w:noWrap w:val="0"/>
            <w:vAlign w:val="center"/>
          </w:tcPr>
          <w:p w14:paraId="7B7ACE89">
            <w:pPr>
              <w:widowControl/>
              <w:ind w:firstLine="0" w:firstLineChars="0"/>
              <w:jc w:val="center"/>
              <w:rPr>
                <w:rFonts w:ascii="宋体" w:hAnsi="宋体" w:eastAsia="宋体" w:cs="宋体"/>
                <w:kern w:val="0"/>
              </w:rPr>
            </w:pPr>
          </w:p>
        </w:tc>
        <w:tc>
          <w:tcPr>
            <w:tcW w:w="536" w:type="dxa"/>
            <w:noWrap w:val="0"/>
            <w:vAlign w:val="center"/>
          </w:tcPr>
          <w:p w14:paraId="0FAD8200">
            <w:pPr>
              <w:widowControl/>
              <w:ind w:firstLine="0" w:firstLineChars="0"/>
              <w:jc w:val="center"/>
              <w:rPr>
                <w:rFonts w:ascii="宋体" w:hAnsi="宋体" w:eastAsia="宋体" w:cs="宋体"/>
                <w:kern w:val="0"/>
              </w:rPr>
            </w:pPr>
          </w:p>
        </w:tc>
        <w:tc>
          <w:tcPr>
            <w:tcW w:w="528" w:type="dxa"/>
            <w:noWrap w:val="0"/>
            <w:vAlign w:val="center"/>
          </w:tcPr>
          <w:p w14:paraId="608243B6">
            <w:pPr>
              <w:widowControl/>
              <w:ind w:firstLine="0" w:firstLineChars="0"/>
              <w:jc w:val="center"/>
              <w:rPr>
                <w:rFonts w:ascii="宋体" w:hAnsi="宋体" w:eastAsia="宋体" w:cs="宋体"/>
                <w:kern w:val="0"/>
              </w:rPr>
            </w:pPr>
            <w:r>
              <w:rPr>
                <w:rFonts w:hint="eastAsia" w:ascii="宋体" w:hAnsi="宋体" w:eastAsia="宋体" w:cs="宋体"/>
                <w:kern w:val="0"/>
              </w:rPr>
              <w:t>23</w:t>
            </w:r>
          </w:p>
        </w:tc>
        <w:tc>
          <w:tcPr>
            <w:tcW w:w="1722" w:type="dxa"/>
            <w:noWrap w:val="0"/>
            <w:vAlign w:val="center"/>
          </w:tcPr>
          <w:p w14:paraId="19836C6F">
            <w:pPr>
              <w:widowControl/>
              <w:ind w:firstLine="0" w:firstLineChars="0"/>
              <w:rPr>
                <w:rFonts w:ascii="宋体" w:hAnsi="宋体" w:eastAsia="宋体" w:cs="宋体"/>
                <w:kern w:val="0"/>
              </w:rPr>
            </w:pPr>
            <w:r>
              <w:rPr>
                <w:rFonts w:hint="eastAsia" w:ascii="宋体" w:hAnsi="宋体" w:eastAsia="宋体" w:cs="宋体"/>
                <w:kern w:val="0"/>
              </w:rPr>
              <w:t>无线电频率占用费</w:t>
            </w:r>
          </w:p>
        </w:tc>
        <w:tc>
          <w:tcPr>
            <w:tcW w:w="888" w:type="dxa"/>
            <w:noWrap w:val="0"/>
            <w:vAlign w:val="center"/>
          </w:tcPr>
          <w:p w14:paraId="270CC143">
            <w:pPr>
              <w:widowControl/>
              <w:ind w:firstLine="0" w:firstLineChars="0"/>
              <w:rPr>
                <w:rFonts w:ascii="宋体" w:hAnsi="宋体" w:eastAsia="宋体" w:cs="宋体"/>
                <w:kern w:val="0"/>
              </w:rPr>
            </w:pPr>
            <w:r>
              <w:rPr>
                <w:rFonts w:hint="eastAsia" w:ascii="宋体" w:hAnsi="宋体" w:eastAsia="宋体" w:cs="宋体"/>
                <w:kern w:val="0"/>
              </w:rPr>
              <w:t>缴入中央和地方国库</w:t>
            </w:r>
          </w:p>
        </w:tc>
        <w:tc>
          <w:tcPr>
            <w:tcW w:w="2583" w:type="dxa"/>
            <w:noWrap w:val="0"/>
            <w:vAlign w:val="center"/>
          </w:tcPr>
          <w:p w14:paraId="7B91C8E4">
            <w:pPr>
              <w:widowControl/>
              <w:ind w:firstLine="0" w:firstLineChars="0"/>
              <w:rPr>
                <w:rFonts w:ascii="宋体" w:hAnsi="宋体" w:eastAsia="宋体" w:cs="宋体"/>
                <w:kern w:val="0"/>
              </w:rPr>
            </w:pPr>
            <w:r>
              <w:rPr>
                <w:rFonts w:hint="eastAsia" w:ascii="宋体" w:hAnsi="宋体" w:eastAsia="宋体" w:cs="宋体"/>
                <w:kern w:val="0"/>
              </w:rPr>
              <w:t>《中华人民共和国无线电管理条例》，计价费〔1998〕218号，计价格〔2000〕1015号，发改价格〔2003〕2300号，发改价格〔2005〕2812号，发改价格〔2007〕3643号，发改价格〔2011〕749号，发改价格〔2013〕2396号，发改价格〔2017〕1186号，陕价费发〔2017〕75号，陕价费〔2018〕50号，发改价格〔2018〕601号，发改价格〔2019〕914号，陕发改价格〔2019〕864号</w:t>
            </w:r>
          </w:p>
        </w:tc>
        <w:tc>
          <w:tcPr>
            <w:tcW w:w="1083" w:type="dxa"/>
            <w:noWrap w:val="0"/>
            <w:vAlign w:val="center"/>
          </w:tcPr>
          <w:p w14:paraId="13F50018">
            <w:pPr>
              <w:widowControl/>
              <w:ind w:firstLine="0" w:firstLineChars="0"/>
              <w:rPr>
                <w:rFonts w:hint="eastAsia" w:ascii="宋体" w:hAnsi="宋体" w:eastAsia="宋体" w:cs="宋体"/>
                <w:kern w:val="0"/>
              </w:rPr>
            </w:pPr>
            <w:r>
              <w:rPr>
                <w:rFonts w:hint="eastAsia" w:ascii="宋体" w:hAnsi="宋体" w:eastAsia="宋体" w:cs="宋体"/>
                <w:kern w:val="0"/>
              </w:rPr>
              <w:t>国家、省、市级无线电管理机构</w:t>
            </w:r>
          </w:p>
        </w:tc>
        <w:tc>
          <w:tcPr>
            <w:tcW w:w="1101" w:type="dxa"/>
            <w:noWrap w:val="0"/>
            <w:vAlign w:val="center"/>
          </w:tcPr>
          <w:p w14:paraId="61BA7A2D">
            <w:pPr>
              <w:widowControl/>
              <w:ind w:firstLine="0" w:firstLineChars="0"/>
              <w:rPr>
                <w:rFonts w:hint="eastAsia" w:ascii="宋体" w:hAnsi="宋体" w:eastAsia="宋体" w:cs="宋体"/>
                <w:kern w:val="0"/>
              </w:rPr>
            </w:pPr>
            <w:r>
              <w:rPr>
                <w:rFonts w:hint="eastAsia" w:ascii="宋体" w:hAnsi="宋体" w:eastAsia="宋体" w:cs="宋体"/>
                <w:kern w:val="0"/>
              </w:rPr>
              <w:t>使用无线电频率行政、事业单位、企业及个人</w:t>
            </w:r>
          </w:p>
        </w:tc>
        <w:tc>
          <w:tcPr>
            <w:tcW w:w="2813" w:type="dxa"/>
            <w:noWrap w:val="0"/>
            <w:vAlign w:val="center"/>
          </w:tcPr>
          <w:p w14:paraId="75365174">
            <w:pPr>
              <w:widowControl/>
              <w:ind w:firstLine="0" w:firstLineChars="0"/>
              <w:rPr>
                <w:rFonts w:hint="eastAsia" w:ascii="宋体" w:hAnsi="宋体" w:eastAsia="宋体" w:cs="宋体"/>
                <w:kern w:val="0"/>
              </w:rPr>
            </w:pPr>
            <w:r>
              <w:rPr>
                <w:rFonts w:hint="eastAsia" w:ascii="宋体" w:hAnsi="宋体" w:eastAsia="宋体" w:cs="宋体"/>
                <w:kern w:val="0"/>
              </w:rPr>
              <w:t>包括集群无线调度系统、无线寻呼系统、无线接入系统、车联网直连通信系统、无线数据频段、电视广播台（站）、蜂窝系统电台、船舶电台、1000MHZ以下台（站）、微波站、地球站、雷达站等12项收费项目，分别按相关技术参数核定收费标准，国家以及省市县分级收取，并按有关规定实行优惠减免，详见发改价格〔2017〕1186号、发改价格〔2018〕601号、发改价格〔2019〕914号。</w:t>
            </w:r>
          </w:p>
        </w:tc>
        <w:tc>
          <w:tcPr>
            <w:tcW w:w="984" w:type="dxa"/>
            <w:noWrap w:val="0"/>
            <w:vAlign w:val="center"/>
          </w:tcPr>
          <w:p w14:paraId="3B199A8D">
            <w:pPr>
              <w:widowControl/>
              <w:ind w:firstLine="0" w:firstLineChars="0"/>
              <w:rPr>
                <w:rFonts w:hint="eastAsia" w:ascii="宋体" w:hAnsi="宋体" w:eastAsia="宋体" w:cs="宋体"/>
                <w:kern w:val="0"/>
              </w:rPr>
            </w:pPr>
            <w:r>
              <w:rPr>
                <w:rFonts w:hint="eastAsia" w:ascii="宋体" w:hAnsi="宋体" w:eastAsia="宋体" w:cs="Calibri"/>
                <w:kern w:val="0"/>
              </w:rPr>
              <w:t>涉企收费⑨</w:t>
            </w:r>
          </w:p>
        </w:tc>
      </w:tr>
      <w:tr w14:paraId="0159CCB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892" w:hRule="atLeast"/>
          <w:jc w:val="center"/>
        </w:trPr>
        <w:tc>
          <w:tcPr>
            <w:tcW w:w="520" w:type="dxa"/>
            <w:noWrap w:val="0"/>
            <w:vAlign w:val="center"/>
          </w:tcPr>
          <w:p w14:paraId="1197A3C0">
            <w:pPr>
              <w:widowControl/>
              <w:ind w:firstLine="0" w:firstLineChars="0"/>
              <w:jc w:val="center"/>
              <w:rPr>
                <w:rFonts w:ascii="宋体" w:hAnsi="宋体" w:eastAsia="宋体" w:cs="宋体"/>
                <w:kern w:val="0"/>
              </w:rPr>
            </w:pPr>
            <w:r>
              <w:rPr>
                <w:rFonts w:hint="eastAsia" w:ascii="宋体" w:hAnsi="宋体" w:eastAsia="宋体" w:cs="宋体"/>
                <w:kern w:val="0"/>
              </w:rPr>
              <w:t>十</w:t>
            </w:r>
          </w:p>
        </w:tc>
        <w:tc>
          <w:tcPr>
            <w:tcW w:w="536" w:type="dxa"/>
            <w:noWrap w:val="0"/>
            <w:vAlign w:val="center"/>
          </w:tcPr>
          <w:p w14:paraId="6769E236">
            <w:pPr>
              <w:widowControl/>
              <w:ind w:firstLine="0" w:firstLineChars="0"/>
              <w:jc w:val="center"/>
              <w:rPr>
                <w:rFonts w:hint="eastAsia" w:ascii="宋体" w:hAnsi="宋体" w:eastAsia="宋体" w:cs="宋体"/>
                <w:kern w:val="0"/>
              </w:rPr>
            </w:pPr>
            <w:r>
              <w:rPr>
                <w:rFonts w:hint="eastAsia" w:ascii="宋体" w:hAnsi="宋体" w:eastAsia="宋体" w:cs="宋体"/>
                <w:kern w:val="0"/>
              </w:rPr>
              <w:t>水利</w:t>
            </w:r>
          </w:p>
          <w:p w14:paraId="486207AF">
            <w:pPr>
              <w:widowControl/>
              <w:ind w:firstLine="0" w:firstLineChars="0"/>
              <w:jc w:val="center"/>
              <w:rPr>
                <w:rFonts w:ascii="宋体" w:hAnsi="宋体" w:eastAsia="宋体" w:cs="宋体"/>
                <w:kern w:val="0"/>
              </w:rPr>
            </w:pPr>
            <w:r>
              <w:rPr>
                <w:rFonts w:hint="eastAsia" w:ascii="宋体" w:hAnsi="宋体" w:eastAsia="宋体" w:cs="宋体"/>
                <w:kern w:val="0"/>
              </w:rPr>
              <w:t>部门</w:t>
            </w:r>
          </w:p>
        </w:tc>
        <w:tc>
          <w:tcPr>
            <w:tcW w:w="528" w:type="dxa"/>
            <w:noWrap w:val="0"/>
            <w:vAlign w:val="center"/>
          </w:tcPr>
          <w:p w14:paraId="17F6015E">
            <w:pPr>
              <w:widowControl/>
              <w:ind w:firstLine="0" w:firstLineChars="0"/>
              <w:jc w:val="center"/>
              <w:rPr>
                <w:rFonts w:ascii="宋体" w:hAnsi="宋体" w:eastAsia="宋体" w:cs="宋体"/>
                <w:kern w:val="0"/>
              </w:rPr>
            </w:pPr>
          </w:p>
        </w:tc>
        <w:tc>
          <w:tcPr>
            <w:tcW w:w="1722" w:type="dxa"/>
            <w:noWrap w:val="0"/>
            <w:vAlign w:val="center"/>
          </w:tcPr>
          <w:p w14:paraId="26AA8EDF">
            <w:pPr>
              <w:widowControl/>
              <w:ind w:firstLine="0" w:firstLineChars="0"/>
              <w:rPr>
                <w:rFonts w:ascii="宋体" w:hAnsi="宋体" w:eastAsia="宋体" w:cs="宋体"/>
                <w:kern w:val="0"/>
              </w:rPr>
            </w:pPr>
          </w:p>
        </w:tc>
        <w:tc>
          <w:tcPr>
            <w:tcW w:w="888" w:type="dxa"/>
            <w:noWrap w:val="0"/>
            <w:vAlign w:val="center"/>
          </w:tcPr>
          <w:p w14:paraId="498B004D">
            <w:pPr>
              <w:widowControl/>
              <w:ind w:firstLine="0" w:firstLineChars="0"/>
              <w:rPr>
                <w:rFonts w:ascii="宋体" w:hAnsi="宋体" w:eastAsia="宋体" w:cs="宋体"/>
                <w:kern w:val="0"/>
              </w:rPr>
            </w:pPr>
          </w:p>
        </w:tc>
        <w:tc>
          <w:tcPr>
            <w:tcW w:w="2583" w:type="dxa"/>
            <w:noWrap w:val="0"/>
            <w:vAlign w:val="center"/>
          </w:tcPr>
          <w:p w14:paraId="64D208E6">
            <w:pPr>
              <w:widowControl/>
              <w:ind w:firstLine="0" w:firstLineChars="0"/>
              <w:rPr>
                <w:rFonts w:ascii="宋体" w:hAnsi="宋体" w:eastAsia="宋体" w:cs="宋体"/>
                <w:kern w:val="0"/>
              </w:rPr>
            </w:pPr>
          </w:p>
        </w:tc>
        <w:tc>
          <w:tcPr>
            <w:tcW w:w="1083" w:type="dxa"/>
            <w:noWrap w:val="0"/>
            <w:vAlign w:val="center"/>
          </w:tcPr>
          <w:p w14:paraId="7DBB2C73">
            <w:pPr>
              <w:widowControl/>
              <w:ind w:firstLine="0" w:firstLineChars="0"/>
              <w:rPr>
                <w:rFonts w:ascii="宋体" w:hAnsi="宋体" w:eastAsia="宋体" w:cs="宋体"/>
                <w:kern w:val="0"/>
              </w:rPr>
            </w:pPr>
          </w:p>
        </w:tc>
        <w:tc>
          <w:tcPr>
            <w:tcW w:w="1101" w:type="dxa"/>
            <w:noWrap w:val="0"/>
            <w:vAlign w:val="center"/>
          </w:tcPr>
          <w:p w14:paraId="707ECE4B">
            <w:pPr>
              <w:widowControl/>
              <w:ind w:firstLine="0" w:firstLineChars="0"/>
              <w:rPr>
                <w:rFonts w:ascii="宋体" w:hAnsi="宋体" w:eastAsia="宋体" w:cs="宋体"/>
                <w:kern w:val="0"/>
              </w:rPr>
            </w:pPr>
          </w:p>
        </w:tc>
        <w:tc>
          <w:tcPr>
            <w:tcW w:w="2813" w:type="dxa"/>
            <w:noWrap w:val="0"/>
            <w:vAlign w:val="center"/>
          </w:tcPr>
          <w:p w14:paraId="02DCB572">
            <w:pPr>
              <w:widowControl/>
              <w:ind w:firstLine="0" w:firstLineChars="0"/>
              <w:rPr>
                <w:rFonts w:ascii="宋体" w:hAnsi="宋体" w:eastAsia="宋体" w:cs="宋体"/>
                <w:kern w:val="0"/>
              </w:rPr>
            </w:pPr>
          </w:p>
        </w:tc>
        <w:tc>
          <w:tcPr>
            <w:tcW w:w="984" w:type="dxa"/>
            <w:noWrap w:val="0"/>
            <w:vAlign w:val="center"/>
          </w:tcPr>
          <w:p w14:paraId="194C7B1C">
            <w:pPr>
              <w:widowControl/>
              <w:ind w:firstLine="0" w:firstLineChars="0"/>
              <w:rPr>
                <w:rFonts w:ascii="宋体" w:hAnsi="宋体" w:eastAsia="宋体" w:cs="宋体"/>
                <w:kern w:val="0"/>
              </w:rPr>
            </w:pPr>
          </w:p>
        </w:tc>
      </w:tr>
      <w:tr w14:paraId="0B6139F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7194" w:hRule="atLeast"/>
          <w:jc w:val="center"/>
        </w:trPr>
        <w:tc>
          <w:tcPr>
            <w:tcW w:w="520" w:type="dxa"/>
            <w:noWrap w:val="0"/>
            <w:vAlign w:val="center"/>
          </w:tcPr>
          <w:p w14:paraId="2A60C604">
            <w:pPr>
              <w:widowControl/>
              <w:ind w:firstLine="0" w:firstLineChars="0"/>
              <w:jc w:val="center"/>
              <w:rPr>
                <w:rFonts w:ascii="宋体" w:hAnsi="宋体" w:eastAsia="宋体" w:cs="宋体"/>
                <w:kern w:val="0"/>
              </w:rPr>
            </w:pPr>
          </w:p>
        </w:tc>
        <w:tc>
          <w:tcPr>
            <w:tcW w:w="536" w:type="dxa"/>
            <w:noWrap w:val="0"/>
            <w:vAlign w:val="center"/>
          </w:tcPr>
          <w:p w14:paraId="77EA7E86">
            <w:pPr>
              <w:widowControl/>
              <w:ind w:firstLine="0" w:firstLineChars="0"/>
              <w:jc w:val="center"/>
              <w:rPr>
                <w:rFonts w:ascii="宋体" w:hAnsi="宋体" w:eastAsia="宋体" w:cs="宋体"/>
                <w:kern w:val="0"/>
              </w:rPr>
            </w:pPr>
          </w:p>
        </w:tc>
        <w:tc>
          <w:tcPr>
            <w:tcW w:w="528" w:type="dxa"/>
            <w:noWrap w:val="0"/>
            <w:vAlign w:val="center"/>
          </w:tcPr>
          <w:p w14:paraId="187C4868">
            <w:pPr>
              <w:widowControl/>
              <w:ind w:firstLine="0" w:firstLineChars="0"/>
              <w:jc w:val="center"/>
              <w:rPr>
                <w:rFonts w:ascii="宋体" w:hAnsi="宋体" w:eastAsia="宋体" w:cs="宋体"/>
                <w:kern w:val="0"/>
              </w:rPr>
            </w:pPr>
            <w:r>
              <w:rPr>
                <w:rFonts w:hint="eastAsia" w:ascii="宋体" w:hAnsi="宋体" w:eastAsia="宋体" w:cs="宋体"/>
                <w:kern w:val="0"/>
              </w:rPr>
              <w:t>24</w:t>
            </w:r>
          </w:p>
        </w:tc>
        <w:tc>
          <w:tcPr>
            <w:tcW w:w="1722" w:type="dxa"/>
            <w:noWrap w:val="0"/>
            <w:vAlign w:val="center"/>
          </w:tcPr>
          <w:p w14:paraId="0ABD806B">
            <w:pPr>
              <w:widowControl/>
              <w:ind w:firstLine="0" w:firstLineChars="0"/>
              <w:rPr>
                <w:rFonts w:ascii="宋体" w:hAnsi="宋体" w:eastAsia="宋体" w:cs="宋体"/>
                <w:kern w:val="0"/>
              </w:rPr>
            </w:pPr>
            <w:r>
              <w:rPr>
                <w:rFonts w:hint="eastAsia" w:ascii="宋体" w:hAnsi="宋体" w:eastAsia="宋体" w:cs="宋体"/>
                <w:kern w:val="0"/>
              </w:rPr>
              <w:t>水土保持补偿费</w:t>
            </w:r>
          </w:p>
        </w:tc>
        <w:tc>
          <w:tcPr>
            <w:tcW w:w="888" w:type="dxa"/>
            <w:noWrap w:val="0"/>
            <w:vAlign w:val="center"/>
          </w:tcPr>
          <w:p w14:paraId="27994D22">
            <w:pPr>
              <w:widowControl/>
              <w:ind w:firstLine="0" w:firstLineChars="0"/>
              <w:rPr>
                <w:rFonts w:ascii="宋体" w:hAnsi="宋体" w:eastAsia="宋体" w:cs="宋体"/>
                <w:kern w:val="0"/>
              </w:rPr>
            </w:pPr>
            <w:r>
              <w:rPr>
                <w:rFonts w:hint="eastAsia" w:ascii="宋体" w:hAnsi="宋体" w:eastAsia="宋体" w:cs="宋体"/>
                <w:kern w:val="0"/>
              </w:rPr>
              <w:t>缴入中央和地方国库</w:t>
            </w:r>
          </w:p>
        </w:tc>
        <w:tc>
          <w:tcPr>
            <w:tcW w:w="2583" w:type="dxa"/>
            <w:noWrap w:val="0"/>
            <w:vAlign w:val="center"/>
          </w:tcPr>
          <w:p w14:paraId="210492D2">
            <w:pPr>
              <w:widowControl/>
              <w:spacing w:line="300" w:lineRule="exact"/>
              <w:ind w:firstLine="0" w:firstLineChars="0"/>
              <w:rPr>
                <w:rFonts w:hint="default" w:ascii="宋体" w:hAnsi="宋体" w:eastAsia="宋体" w:cs="宋体"/>
                <w:kern w:val="0"/>
                <w:lang w:val="en-US" w:eastAsia="zh-CN"/>
              </w:rPr>
            </w:pPr>
            <w:r>
              <w:rPr>
                <w:rFonts w:hint="eastAsia" w:ascii="宋体" w:hAnsi="宋体" w:eastAsia="宋体" w:cs="宋体"/>
                <w:kern w:val="0"/>
              </w:rPr>
              <w:t>《水土保持法》，财综〔2014〕8号，发改价格〔2014〕886号，陕财办综〔2015〕38号，陕财办综〔2015〕104号，陕财办综〔2015〕157号，发改价格〔2017〕1186号，陕价费发〔2017〕75号，陕财办税〔2020〕9号，陕财税〔2020〕24号</w:t>
            </w:r>
            <w:r>
              <w:rPr>
                <w:rFonts w:hint="eastAsia" w:ascii="宋体" w:hAnsi="宋体" w:eastAsia="宋体" w:cs="宋体"/>
                <w:kern w:val="0"/>
                <w:lang w:eastAsia="zh-CN"/>
              </w:rPr>
              <w:t>，财税发（</w:t>
            </w:r>
            <w:r>
              <w:rPr>
                <w:rFonts w:hint="eastAsia" w:ascii="宋体" w:hAnsi="宋体" w:eastAsia="宋体" w:cs="宋体"/>
                <w:kern w:val="0"/>
                <w:lang w:val="en-US" w:eastAsia="zh-CN"/>
              </w:rPr>
              <w:t>2023）9号，陕财办预（2023）57号</w:t>
            </w:r>
          </w:p>
        </w:tc>
        <w:tc>
          <w:tcPr>
            <w:tcW w:w="1083" w:type="dxa"/>
            <w:noWrap w:val="0"/>
            <w:vAlign w:val="center"/>
          </w:tcPr>
          <w:p w14:paraId="5A6461CA">
            <w:pPr>
              <w:widowControl/>
              <w:ind w:firstLine="0" w:firstLineChars="0"/>
              <w:rPr>
                <w:rFonts w:hint="eastAsia" w:ascii="宋体" w:hAnsi="宋体" w:eastAsia="宋体" w:cs="宋体"/>
                <w:kern w:val="0"/>
              </w:rPr>
            </w:pPr>
            <w:r>
              <w:rPr>
                <w:rFonts w:hint="eastAsia" w:ascii="宋体" w:hAnsi="宋体" w:eastAsia="宋体" w:cs="宋体"/>
                <w:kern w:val="0"/>
              </w:rPr>
              <w:t>所在地税务机关</w:t>
            </w:r>
          </w:p>
        </w:tc>
        <w:tc>
          <w:tcPr>
            <w:tcW w:w="1101" w:type="dxa"/>
            <w:noWrap w:val="0"/>
            <w:vAlign w:val="center"/>
          </w:tcPr>
          <w:p w14:paraId="234C87A3">
            <w:pPr>
              <w:widowControl/>
              <w:ind w:firstLine="0" w:firstLineChars="0"/>
              <w:rPr>
                <w:rFonts w:hint="eastAsia" w:ascii="宋体" w:hAnsi="宋体" w:eastAsia="宋体" w:cs="宋体"/>
                <w:kern w:val="0"/>
              </w:rPr>
            </w:pPr>
            <w:r>
              <w:rPr>
                <w:rFonts w:hint="eastAsia" w:ascii="宋体" w:hAnsi="宋体" w:eastAsia="宋体" w:cs="宋体"/>
                <w:kern w:val="0"/>
                <w:lang w:bidi="ar"/>
              </w:rPr>
              <w:t>在本省行政区域开办生产建设项目或者从事其他生产建设活动，损坏原地貌、植被或者水土保持设施的单位和个人。</w:t>
            </w:r>
          </w:p>
        </w:tc>
        <w:tc>
          <w:tcPr>
            <w:tcW w:w="2813" w:type="dxa"/>
            <w:noWrap w:val="0"/>
            <w:vAlign w:val="center"/>
          </w:tcPr>
          <w:p w14:paraId="2A859569">
            <w:pPr>
              <w:widowControl/>
              <w:ind w:firstLine="0" w:firstLineChars="0"/>
              <w:rPr>
                <w:rFonts w:hint="eastAsia" w:ascii="宋体" w:hAnsi="宋体" w:eastAsia="宋体" w:cs="宋体"/>
                <w:kern w:val="0"/>
                <w:lang w:bidi="ar"/>
              </w:rPr>
            </w:pPr>
            <w:r>
              <w:rPr>
                <w:rFonts w:hint="eastAsia" w:ascii="宋体" w:hAnsi="宋体" w:eastAsia="宋体" w:cs="宋体"/>
                <w:kern w:val="0"/>
                <w:lang w:bidi="ar"/>
              </w:rPr>
              <w:t>（1）一般性生产建设项目和矿产资源开采项目建设期间，按照征占用土地面积开工前一次性计征，每平方米1.7元（不足1平方米的按1平方米计，下同）。</w:t>
            </w:r>
          </w:p>
          <w:p w14:paraId="17632A3C">
            <w:pPr>
              <w:widowControl/>
              <w:ind w:firstLine="0" w:firstLineChars="0"/>
              <w:rPr>
                <w:rFonts w:ascii="宋体" w:hAnsi="宋体" w:eastAsia="宋体"/>
              </w:rPr>
            </w:pPr>
            <w:r>
              <w:rPr>
                <w:rFonts w:hint="eastAsia" w:ascii="宋体" w:hAnsi="宋体" w:eastAsia="宋体" w:cs="宋体"/>
                <w:kern w:val="0"/>
                <w:lang w:bidi="ar"/>
              </w:rPr>
              <w:t>（2）矿产资源开采项目生产期间，煤炭按照原煤陕北每吨3.5元、关中每吨2.1元、陕南每吨0.7元的标准计征；石油、天然气按照油气生产井占地面积按年征收（每口生产井不超过2000平方米计算），每平方米每年不超过1.4元。</w:t>
            </w:r>
          </w:p>
          <w:p w14:paraId="75611DD2">
            <w:pPr>
              <w:widowControl/>
              <w:ind w:firstLine="0" w:firstLineChars="0"/>
              <w:rPr>
                <w:rFonts w:hint="eastAsia" w:ascii="宋体" w:hAnsi="宋体" w:eastAsia="宋体" w:cs="宋体"/>
                <w:kern w:val="0"/>
                <w:lang w:bidi="ar"/>
              </w:rPr>
            </w:pPr>
            <w:r>
              <w:rPr>
                <w:rFonts w:hint="eastAsia" w:ascii="宋体" w:hAnsi="宋体" w:eastAsia="宋体" w:cs="宋体"/>
                <w:kern w:val="0"/>
                <w:lang w:bidi="ar"/>
              </w:rPr>
              <w:t>（3）取土、挖沙（河道采砂除外）、采石以及烧制砖、瓦、瓷、石灰的，根据取土、挖沙、采石量，按照每立方米0.7元计征。</w:t>
            </w:r>
          </w:p>
          <w:p w14:paraId="1FEFC3F8">
            <w:pPr>
              <w:widowControl/>
              <w:ind w:firstLine="0" w:firstLineChars="0"/>
              <w:rPr>
                <w:rFonts w:hint="eastAsia" w:ascii="宋体" w:hAnsi="宋体" w:eastAsia="宋体" w:cs="宋体"/>
                <w:kern w:val="0"/>
              </w:rPr>
            </w:pPr>
            <w:r>
              <w:rPr>
                <w:rFonts w:hint="eastAsia" w:ascii="宋体" w:hAnsi="宋体" w:eastAsia="宋体" w:cs="宋体"/>
                <w:kern w:val="0"/>
                <w:lang w:bidi="ar"/>
              </w:rPr>
              <w:t>（4）排放废弃土、石、渣的，根据排放土、石、渣量，按照每立方米0.7元计征。对缴纳义务人已按前三种方式计征的，不再重复计征。</w:t>
            </w:r>
          </w:p>
        </w:tc>
        <w:tc>
          <w:tcPr>
            <w:tcW w:w="984" w:type="dxa"/>
            <w:noWrap w:val="0"/>
            <w:vAlign w:val="center"/>
          </w:tcPr>
          <w:p w14:paraId="297DB099">
            <w:pPr>
              <w:widowControl/>
              <w:ind w:firstLine="0" w:firstLineChars="0"/>
              <w:rPr>
                <w:rFonts w:hint="eastAsia" w:ascii="宋体" w:hAnsi="宋体" w:eastAsia="宋体" w:cs="宋体"/>
                <w:kern w:val="0"/>
              </w:rPr>
            </w:pPr>
            <w:r>
              <w:rPr>
                <w:rFonts w:hint="eastAsia" w:ascii="宋体" w:hAnsi="宋体" w:eastAsia="宋体" w:cs="Calibri"/>
                <w:kern w:val="0"/>
              </w:rPr>
              <w:t>涉企收费⑩</w:t>
            </w:r>
          </w:p>
        </w:tc>
      </w:tr>
      <w:tr w14:paraId="3C1C6F6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1185" w:hRule="atLeast"/>
          <w:jc w:val="center"/>
        </w:trPr>
        <w:tc>
          <w:tcPr>
            <w:tcW w:w="520" w:type="dxa"/>
            <w:noWrap w:val="0"/>
            <w:vAlign w:val="center"/>
          </w:tcPr>
          <w:p w14:paraId="7D8791D8">
            <w:pPr>
              <w:widowControl/>
              <w:ind w:firstLine="0" w:firstLineChars="0"/>
              <w:jc w:val="center"/>
              <w:rPr>
                <w:rFonts w:hint="eastAsia" w:ascii="宋体" w:hAnsi="宋体" w:eastAsia="宋体" w:cs="宋体"/>
                <w:kern w:val="0"/>
              </w:rPr>
            </w:pPr>
            <w:r>
              <w:rPr>
                <w:rFonts w:hint="eastAsia" w:ascii="宋体" w:hAnsi="宋体" w:eastAsia="宋体" w:cs="宋体"/>
                <w:kern w:val="0"/>
              </w:rPr>
              <w:t>十一</w:t>
            </w:r>
          </w:p>
        </w:tc>
        <w:tc>
          <w:tcPr>
            <w:tcW w:w="536" w:type="dxa"/>
            <w:noWrap w:val="0"/>
            <w:vAlign w:val="center"/>
          </w:tcPr>
          <w:p w14:paraId="3EFBC2CF">
            <w:pPr>
              <w:widowControl/>
              <w:ind w:firstLine="0" w:firstLineChars="0"/>
              <w:jc w:val="center"/>
              <w:rPr>
                <w:rFonts w:ascii="宋体" w:hAnsi="宋体" w:eastAsia="宋体" w:cs="宋体"/>
                <w:kern w:val="0"/>
              </w:rPr>
            </w:pPr>
            <w:r>
              <w:rPr>
                <w:rFonts w:hint="eastAsia" w:ascii="宋体" w:hAnsi="宋体" w:eastAsia="宋体" w:cs="宋体"/>
                <w:kern w:val="0"/>
              </w:rPr>
              <w:t>农业农村部门</w:t>
            </w:r>
          </w:p>
        </w:tc>
        <w:tc>
          <w:tcPr>
            <w:tcW w:w="528" w:type="dxa"/>
            <w:noWrap w:val="0"/>
            <w:vAlign w:val="center"/>
          </w:tcPr>
          <w:p w14:paraId="28F70A0A">
            <w:pPr>
              <w:widowControl/>
              <w:ind w:firstLine="0" w:firstLineChars="0"/>
              <w:jc w:val="center"/>
              <w:rPr>
                <w:rFonts w:ascii="宋体" w:hAnsi="宋体" w:eastAsia="宋体" w:cs="宋体"/>
                <w:kern w:val="0"/>
              </w:rPr>
            </w:pPr>
          </w:p>
        </w:tc>
        <w:tc>
          <w:tcPr>
            <w:tcW w:w="1722" w:type="dxa"/>
            <w:noWrap w:val="0"/>
            <w:vAlign w:val="center"/>
          </w:tcPr>
          <w:p w14:paraId="5C11DB1A">
            <w:pPr>
              <w:widowControl/>
              <w:ind w:firstLine="0" w:firstLineChars="0"/>
              <w:rPr>
                <w:rFonts w:ascii="宋体" w:hAnsi="宋体" w:eastAsia="宋体" w:cs="宋体"/>
                <w:kern w:val="0"/>
              </w:rPr>
            </w:pPr>
          </w:p>
        </w:tc>
        <w:tc>
          <w:tcPr>
            <w:tcW w:w="888" w:type="dxa"/>
            <w:noWrap w:val="0"/>
            <w:vAlign w:val="center"/>
          </w:tcPr>
          <w:p w14:paraId="66E7AB47">
            <w:pPr>
              <w:widowControl/>
              <w:ind w:firstLine="0" w:firstLineChars="0"/>
              <w:rPr>
                <w:rFonts w:ascii="宋体" w:hAnsi="宋体" w:eastAsia="宋体" w:cs="宋体"/>
                <w:kern w:val="0"/>
              </w:rPr>
            </w:pPr>
          </w:p>
        </w:tc>
        <w:tc>
          <w:tcPr>
            <w:tcW w:w="2583" w:type="dxa"/>
            <w:noWrap w:val="0"/>
            <w:vAlign w:val="center"/>
          </w:tcPr>
          <w:p w14:paraId="4B4A919F">
            <w:pPr>
              <w:widowControl/>
              <w:ind w:firstLine="0" w:firstLineChars="0"/>
              <w:rPr>
                <w:rFonts w:ascii="宋体" w:hAnsi="宋体" w:eastAsia="宋体" w:cs="宋体"/>
                <w:kern w:val="0"/>
              </w:rPr>
            </w:pPr>
          </w:p>
        </w:tc>
        <w:tc>
          <w:tcPr>
            <w:tcW w:w="1083" w:type="dxa"/>
            <w:noWrap w:val="0"/>
            <w:vAlign w:val="center"/>
          </w:tcPr>
          <w:p w14:paraId="354D5BAC">
            <w:pPr>
              <w:widowControl/>
              <w:ind w:firstLine="0" w:firstLineChars="0"/>
              <w:rPr>
                <w:rFonts w:ascii="宋体" w:hAnsi="宋体" w:eastAsia="宋体" w:cs="宋体"/>
                <w:kern w:val="0"/>
              </w:rPr>
            </w:pPr>
          </w:p>
        </w:tc>
        <w:tc>
          <w:tcPr>
            <w:tcW w:w="1101" w:type="dxa"/>
            <w:noWrap w:val="0"/>
            <w:vAlign w:val="center"/>
          </w:tcPr>
          <w:p w14:paraId="2CBDE0B2">
            <w:pPr>
              <w:widowControl/>
              <w:ind w:firstLine="0" w:firstLineChars="0"/>
              <w:rPr>
                <w:rFonts w:ascii="宋体" w:hAnsi="宋体" w:eastAsia="宋体" w:cs="宋体"/>
                <w:kern w:val="0"/>
              </w:rPr>
            </w:pPr>
          </w:p>
        </w:tc>
        <w:tc>
          <w:tcPr>
            <w:tcW w:w="2813" w:type="dxa"/>
            <w:noWrap w:val="0"/>
            <w:vAlign w:val="center"/>
          </w:tcPr>
          <w:p w14:paraId="77CBDA5C">
            <w:pPr>
              <w:widowControl/>
              <w:ind w:firstLine="0" w:firstLineChars="0"/>
              <w:rPr>
                <w:rFonts w:ascii="宋体" w:hAnsi="宋体" w:eastAsia="宋体" w:cs="宋体"/>
                <w:kern w:val="0"/>
              </w:rPr>
            </w:pPr>
          </w:p>
        </w:tc>
        <w:tc>
          <w:tcPr>
            <w:tcW w:w="984" w:type="dxa"/>
            <w:noWrap w:val="0"/>
            <w:vAlign w:val="center"/>
          </w:tcPr>
          <w:p w14:paraId="517BA49C">
            <w:pPr>
              <w:widowControl/>
              <w:ind w:firstLine="0" w:firstLineChars="0"/>
              <w:rPr>
                <w:rFonts w:ascii="宋体" w:hAnsi="宋体" w:eastAsia="宋体" w:cs="宋体"/>
                <w:kern w:val="0"/>
              </w:rPr>
            </w:pPr>
          </w:p>
        </w:tc>
      </w:tr>
      <w:tr w14:paraId="7442FCB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849" w:hRule="atLeast"/>
          <w:jc w:val="center"/>
        </w:trPr>
        <w:tc>
          <w:tcPr>
            <w:tcW w:w="520" w:type="dxa"/>
            <w:noWrap w:val="0"/>
            <w:vAlign w:val="center"/>
          </w:tcPr>
          <w:p w14:paraId="5CB7833C">
            <w:pPr>
              <w:widowControl/>
              <w:ind w:firstLine="0" w:firstLineChars="0"/>
              <w:jc w:val="center"/>
              <w:rPr>
                <w:rFonts w:ascii="宋体" w:hAnsi="宋体" w:eastAsia="宋体" w:cs="宋体"/>
                <w:kern w:val="0"/>
              </w:rPr>
            </w:pPr>
          </w:p>
        </w:tc>
        <w:tc>
          <w:tcPr>
            <w:tcW w:w="536" w:type="dxa"/>
            <w:noWrap w:val="0"/>
            <w:vAlign w:val="center"/>
          </w:tcPr>
          <w:p w14:paraId="2853FFD4">
            <w:pPr>
              <w:widowControl/>
              <w:ind w:firstLine="0" w:firstLineChars="0"/>
              <w:jc w:val="center"/>
              <w:rPr>
                <w:rFonts w:ascii="宋体" w:hAnsi="宋体" w:eastAsia="宋体" w:cs="宋体"/>
                <w:kern w:val="0"/>
              </w:rPr>
            </w:pPr>
          </w:p>
        </w:tc>
        <w:tc>
          <w:tcPr>
            <w:tcW w:w="528" w:type="dxa"/>
            <w:noWrap w:val="0"/>
            <w:vAlign w:val="center"/>
          </w:tcPr>
          <w:p w14:paraId="5A856842">
            <w:pPr>
              <w:widowControl/>
              <w:ind w:firstLine="0" w:firstLineChars="0"/>
              <w:jc w:val="center"/>
              <w:rPr>
                <w:rFonts w:ascii="宋体" w:hAnsi="宋体" w:eastAsia="宋体" w:cs="宋体"/>
                <w:kern w:val="0"/>
              </w:rPr>
            </w:pPr>
            <w:r>
              <w:rPr>
                <w:rFonts w:hint="eastAsia" w:ascii="宋体" w:hAnsi="宋体" w:eastAsia="宋体" w:cs="宋体"/>
                <w:kern w:val="0"/>
              </w:rPr>
              <w:t>25</w:t>
            </w:r>
          </w:p>
        </w:tc>
        <w:tc>
          <w:tcPr>
            <w:tcW w:w="1722" w:type="dxa"/>
            <w:noWrap w:val="0"/>
            <w:vAlign w:val="center"/>
          </w:tcPr>
          <w:p w14:paraId="3CD961C6">
            <w:pPr>
              <w:widowControl/>
              <w:ind w:firstLine="0" w:firstLineChars="0"/>
              <w:rPr>
                <w:rFonts w:ascii="宋体" w:hAnsi="宋体" w:eastAsia="宋体" w:cs="宋体"/>
                <w:kern w:val="0"/>
              </w:rPr>
            </w:pPr>
            <w:r>
              <w:rPr>
                <w:rFonts w:hint="eastAsia" w:ascii="宋体" w:hAnsi="宋体" w:eastAsia="宋体" w:cs="宋体"/>
                <w:kern w:val="0"/>
              </w:rPr>
              <w:t>农药实验费</w:t>
            </w:r>
          </w:p>
        </w:tc>
        <w:tc>
          <w:tcPr>
            <w:tcW w:w="888" w:type="dxa"/>
            <w:noWrap w:val="0"/>
            <w:vAlign w:val="center"/>
          </w:tcPr>
          <w:p w14:paraId="26F50A5A">
            <w:pPr>
              <w:widowControl/>
              <w:ind w:firstLine="0" w:firstLineChars="0"/>
              <w:rPr>
                <w:rFonts w:ascii="宋体" w:hAnsi="宋体" w:eastAsia="宋体" w:cs="宋体"/>
                <w:kern w:val="0"/>
              </w:rPr>
            </w:pPr>
          </w:p>
        </w:tc>
        <w:tc>
          <w:tcPr>
            <w:tcW w:w="2583" w:type="dxa"/>
            <w:noWrap w:val="0"/>
            <w:vAlign w:val="center"/>
          </w:tcPr>
          <w:p w14:paraId="74ED64D5">
            <w:pPr>
              <w:widowControl/>
              <w:ind w:firstLine="0" w:firstLineChars="0"/>
              <w:rPr>
                <w:rFonts w:ascii="宋体" w:hAnsi="宋体" w:eastAsia="宋体" w:cs="宋体"/>
                <w:kern w:val="0"/>
              </w:rPr>
            </w:pPr>
          </w:p>
        </w:tc>
        <w:tc>
          <w:tcPr>
            <w:tcW w:w="1083" w:type="dxa"/>
            <w:noWrap w:val="0"/>
            <w:vAlign w:val="center"/>
          </w:tcPr>
          <w:p w14:paraId="6E968C92">
            <w:pPr>
              <w:widowControl/>
              <w:ind w:firstLine="0" w:firstLineChars="0"/>
              <w:rPr>
                <w:rFonts w:hint="eastAsia" w:ascii="宋体" w:hAnsi="宋体" w:eastAsia="宋体" w:cs="宋体"/>
                <w:kern w:val="0"/>
              </w:rPr>
            </w:pPr>
          </w:p>
        </w:tc>
        <w:tc>
          <w:tcPr>
            <w:tcW w:w="1101" w:type="dxa"/>
            <w:noWrap w:val="0"/>
            <w:vAlign w:val="center"/>
          </w:tcPr>
          <w:p w14:paraId="454BB64C">
            <w:pPr>
              <w:widowControl/>
              <w:ind w:firstLine="0" w:firstLineChars="0"/>
              <w:rPr>
                <w:rFonts w:hint="eastAsia" w:ascii="宋体" w:hAnsi="宋体" w:eastAsia="宋体" w:cs="宋体"/>
                <w:kern w:val="0"/>
              </w:rPr>
            </w:pPr>
          </w:p>
        </w:tc>
        <w:tc>
          <w:tcPr>
            <w:tcW w:w="2813" w:type="dxa"/>
            <w:noWrap w:val="0"/>
            <w:vAlign w:val="center"/>
          </w:tcPr>
          <w:p w14:paraId="5F9A0EBE">
            <w:pPr>
              <w:widowControl/>
              <w:ind w:firstLine="0" w:firstLineChars="0"/>
              <w:rPr>
                <w:rFonts w:hint="eastAsia" w:ascii="宋体" w:hAnsi="宋体" w:eastAsia="宋体" w:cs="宋体"/>
                <w:kern w:val="0"/>
              </w:rPr>
            </w:pPr>
          </w:p>
        </w:tc>
        <w:tc>
          <w:tcPr>
            <w:tcW w:w="984" w:type="dxa"/>
            <w:noWrap w:val="0"/>
            <w:vAlign w:val="center"/>
          </w:tcPr>
          <w:p w14:paraId="6BC5A0BF">
            <w:pPr>
              <w:widowControl/>
              <w:ind w:firstLine="0" w:firstLineChars="0"/>
              <w:rPr>
                <w:rFonts w:hint="eastAsia" w:ascii="宋体" w:hAnsi="宋体" w:eastAsia="宋体" w:cs="宋体"/>
                <w:kern w:val="0"/>
              </w:rPr>
            </w:pPr>
            <w:r>
              <w:rPr>
                <w:rFonts w:hint="eastAsia" w:ascii="宋体" w:hAnsi="宋体" w:eastAsia="宋体" w:cs="Calibri"/>
                <w:kern w:val="0"/>
              </w:rPr>
              <w:t>涉企收费</w:t>
            </w:r>
            <w:r>
              <w:rPr>
                <w:rFonts w:ascii="Cambria Math" w:hAnsi="Cambria Math" w:eastAsia="宋体" w:cs="Cambria Math"/>
                <w:kern w:val="0"/>
              </w:rPr>
              <w:t>⑪</w:t>
            </w:r>
          </w:p>
        </w:tc>
      </w:tr>
      <w:tr w14:paraId="1530428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2007" w:hRule="atLeast"/>
          <w:jc w:val="center"/>
        </w:trPr>
        <w:tc>
          <w:tcPr>
            <w:tcW w:w="520" w:type="dxa"/>
            <w:noWrap w:val="0"/>
            <w:vAlign w:val="center"/>
          </w:tcPr>
          <w:p w14:paraId="40D81F68">
            <w:pPr>
              <w:widowControl/>
              <w:ind w:firstLine="0" w:firstLineChars="0"/>
              <w:jc w:val="center"/>
              <w:rPr>
                <w:rFonts w:ascii="宋体" w:hAnsi="宋体" w:eastAsia="宋体" w:cs="宋体"/>
                <w:kern w:val="0"/>
              </w:rPr>
            </w:pPr>
          </w:p>
        </w:tc>
        <w:tc>
          <w:tcPr>
            <w:tcW w:w="536" w:type="dxa"/>
            <w:noWrap w:val="0"/>
            <w:vAlign w:val="center"/>
          </w:tcPr>
          <w:p w14:paraId="433AB243">
            <w:pPr>
              <w:widowControl/>
              <w:ind w:firstLine="0" w:firstLineChars="0"/>
              <w:jc w:val="center"/>
              <w:rPr>
                <w:rFonts w:ascii="宋体" w:hAnsi="宋体" w:eastAsia="宋体" w:cs="宋体"/>
                <w:kern w:val="0"/>
              </w:rPr>
            </w:pPr>
          </w:p>
        </w:tc>
        <w:tc>
          <w:tcPr>
            <w:tcW w:w="528" w:type="dxa"/>
            <w:noWrap w:val="0"/>
            <w:vAlign w:val="center"/>
          </w:tcPr>
          <w:p w14:paraId="3895D5F2">
            <w:pPr>
              <w:widowControl/>
              <w:ind w:firstLine="0" w:firstLineChars="0"/>
              <w:jc w:val="center"/>
              <w:rPr>
                <w:rFonts w:ascii="宋体" w:hAnsi="宋体" w:eastAsia="宋体" w:cs="宋体"/>
                <w:kern w:val="0"/>
              </w:rPr>
            </w:pPr>
          </w:p>
        </w:tc>
        <w:tc>
          <w:tcPr>
            <w:tcW w:w="1722" w:type="dxa"/>
            <w:noWrap w:val="0"/>
            <w:vAlign w:val="center"/>
          </w:tcPr>
          <w:p w14:paraId="3E8EC531">
            <w:pPr>
              <w:widowControl/>
              <w:ind w:firstLine="0" w:firstLineChars="0"/>
              <w:rPr>
                <w:rFonts w:ascii="宋体" w:hAnsi="宋体" w:eastAsia="宋体" w:cs="宋体"/>
                <w:kern w:val="0"/>
              </w:rPr>
            </w:pPr>
            <w:r>
              <w:rPr>
                <w:rFonts w:hint="eastAsia" w:ascii="宋体" w:hAnsi="宋体" w:eastAsia="宋体" w:cs="宋体"/>
                <w:kern w:val="0"/>
              </w:rPr>
              <w:t>（1）田间试验费</w:t>
            </w:r>
          </w:p>
        </w:tc>
        <w:tc>
          <w:tcPr>
            <w:tcW w:w="888" w:type="dxa"/>
            <w:noWrap w:val="0"/>
            <w:vAlign w:val="center"/>
          </w:tcPr>
          <w:p w14:paraId="72087E14">
            <w:pPr>
              <w:widowControl/>
              <w:ind w:firstLine="0" w:firstLineChars="0"/>
              <w:rPr>
                <w:rFonts w:ascii="宋体" w:hAnsi="宋体" w:eastAsia="宋体" w:cs="宋体"/>
                <w:kern w:val="0"/>
              </w:rPr>
            </w:pPr>
            <w:r>
              <w:rPr>
                <w:rFonts w:hint="eastAsia" w:ascii="宋体" w:hAnsi="宋体" w:eastAsia="宋体" w:cs="宋体"/>
                <w:kern w:val="0"/>
              </w:rPr>
              <w:t>缴入中央和地方国库</w:t>
            </w:r>
          </w:p>
        </w:tc>
        <w:tc>
          <w:tcPr>
            <w:tcW w:w="2583" w:type="dxa"/>
            <w:noWrap w:val="0"/>
            <w:vAlign w:val="center"/>
          </w:tcPr>
          <w:p w14:paraId="47E47825">
            <w:pPr>
              <w:widowControl/>
              <w:ind w:firstLine="0" w:firstLineChars="0"/>
              <w:rPr>
                <w:rFonts w:ascii="宋体" w:hAnsi="宋体" w:eastAsia="宋体" w:cs="宋体"/>
                <w:kern w:val="0"/>
              </w:rPr>
            </w:pPr>
            <w:r>
              <w:rPr>
                <w:rFonts w:hint="eastAsia" w:ascii="宋体" w:hAnsi="宋体" w:eastAsia="宋体" w:cs="宋体"/>
                <w:kern w:val="0"/>
              </w:rPr>
              <w:t>《农药管理条例》，价费字〔1992〕452号，发改价格〔2015〕2136号，发改价格〔2017〕1186号，陕价费发〔2017〕75号</w:t>
            </w:r>
          </w:p>
        </w:tc>
        <w:tc>
          <w:tcPr>
            <w:tcW w:w="1083" w:type="dxa"/>
            <w:noWrap w:val="0"/>
            <w:vAlign w:val="center"/>
          </w:tcPr>
          <w:p w14:paraId="4E4FB370">
            <w:pPr>
              <w:widowControl/>
              <w:ind w:firstLine="0" w:firstLineChars="0"/>
              <w:rPr>
                <w:rFonts w:hint="eastAsia" w:ascii="宋体" w:hAnsi="宋体" w:eastAsia="宋体" w:cs="宋体"/>
                <w:kern w:val="0"/>
              </w:rPr>
            </w:pPr>
            <w:r>
              <w:rPr>
                <w:rFonts w:hint="eastAsia" w:ascii="宋体" w:hAnsi="宋体" w:eastAsia="宋体" w:cs="宋体"/>
                <w:kern w:val="0"/>
              </w:rPr>
              <w:t>农业农村部门</w:t>
            </w:r>
          </w:p>
        </w:tc>
        <w:tc>
          <w:tcPr>
            <w:tcW w:w="1101" w:type="dxa"/>
            <w:noWrap w:val="0"/>
            <w:vAlign w:val="center"/>
          </w:tcPr>
          <w:p w14:paraId="1400C059">
            <w:pPr>
              <w:widowControl/>
              <w:ind w:firstLine="0" w:firstLineChars="0"/>
              <w:rPr>
                <w:rFonts w:hint="eastAsia" w:ascii="宋体" w:hAnsi="宋体" w:eastAsia="宋体" w:cs="宋体"/>
                <w:kern w:val="0"/>
              </w:rPr>
            </w:pPr>
            <w:r>
              <w:rPr>
                <w:rFonts w:hint="eastAsia" w:ascii="宋体" w:hAnsi="宋体" w:eastAsia="宋体" w:cs="宋体"/>
                <w:kern w:val="0"/>
                <w:lang w:bidi="ar"/>
              </w:rPr>
              <w:t>境外厂商申请农药实验的单位</w:t>
            </w:r>
          </w:p>
        </w:tc>
        <w:tc>
          <w:tcPr>
            <w:tcW w:w="2813" w:type="dxa"/>
            <w:noWrap w:val="0"/>
            <w:vAlign w:val="center"/>
          </w:tcPr>
          <w:p w14:paraId="413489F8">
            <w:pPr>
              <w:widowControl/>
              <w:ind w:firstLine="0" w:firstLineChars="0"/>
              <w:rPr>
                <w:rFonts w:ascii="宋体" w:hAnsi="宋体" w:eastAsia="宋体" w:cs="宋体"/>
                <w:kern w:val="0"/>
              </w:rPr>
            </w:pPr>
            <w:r>
              <w:rPr>
                <w:rFonts w:hint="eastAsia" w:ascii="宋体" w:hAnsi="宋体" w:eastAsia="宋体" w:cs="宋体"/>
                <w:kern w:val="0"/>
                <w:lang w:bidi="ar"/>
              </w:rPr>
              <w:t>田间实验每小区60-200元</w:t>
            </w:r>
          </w:p>
        </w:tc>
        <w:tc>
          <w:tcPr>
            <w:tcW w:w="984" w:type="dxa"/>
            <w:noWrap w:val="0"/>
            <w:vAlign w:val="center"/>
          </w:tcPr>
          <w:p w14:paraId="0FBE8915">
            <w:pPr>
              <w:widowControl/>
              <w:ind w:firstLine="0" w:firstLineChars="0"/>
              <w:rPr>
                <w:rFonts w:ascii="宋体" w:hAnsi="宋体" w:eastAsia="宋体" w:cs="宋体"/>
                <w:kern w:val="0"/>
              </w:rPr>
            </w:pPr>
          </w:p>
        </w:tc>
      </w:tr>
      <w:tr w14:paraId="787B71C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2007" w:hRule="atLeast"/>
          <w:jc w:val="center"/>
        </w:trPr>
        <w:tc>
          <w:tcPr>
            <w:tcW w:w="520" w:type="dxa"/>
            <w:noWrap w:val="0"/>
            <w:vAlign w:val="center"/>
          </w:tcPr>
          <w:p w14:paraId="4C1C14C7">
            <w:pPr>
              <w:widowControl/>
              <w:ind w:firstLine="0" w:firstLineChars="0"/>
              <w:jc w:val="center"/>
              <w:rPr>
                <w:rFonts w:ascii="宋体" w:hAnsi="宋体" w:eastAsia="宋体" w:cs="宋体"/>
                <w:kern w:val="0"/>
              </w:rPr>
            </w:pPr>
          </w:p>
        </w:tc>
        <w:tc>
          <w:tcPr>
            <w:tcW w:w="536" w:type="dxa"/>
            <w:noWrap w:val="0"/>
            <w:vAlign w:val="center"/>
          </w:tcPr>
          <w:p w14:paraId="3BE64D2E">
            <w:pPr>
              <w:widowControl/>
              <w:ind w:firstLine="0" w:firstLineChars="0"/>
              <w:jc w:val="center"/>
              <w:rPr>
                <w:rFonts w:ascii="宋体" w:hAnsi="宋体" w:eastAsia="宋体" w:cs="宋体"/>
                <w:kern w:val="0"/>
              </w:rPr>
            </w:pPr>
          </w:p>
        </w:tc>
        <w:tc>
          <w:tcPr>
            <w:tcW w:w="528" w:type="dxa"/>
            <w:noWrap w:val="0"/>
            <w:vAlign w:val="center"/>
          </w:tcPr>
          <w:p w14:paraId="3E4B0CC6">
            <w:pPr>
              <w:widowControl/>
              <w:ind w:firstLine="0" w:firstLineChars="0"/>
              <w:jc w:val="center"/>
              <w:rPr>
                <w:rFonts w:ascii="宋体" w:hAnsi="宋体" w:eastAsia="宋体" w:cs="宋体"/>
                <w:kern w:val="0"/>
              </w:rPr>
            </w:pPr>
          </w:p>
        </w:tc>
        <w:tc>
          <w:tcPr>
            <w:tcW w:w="1722" w:type="dxa"/>
            <w:noWrap w:val="0"/>
            <w:vAlign w:val="center"/>
          </w:tcPr>
          <w:p w14:paraId="675741F3">
            <w:pPr>
              <w:widowControl/>
              <w:ind w:firstLine="0" w:firstLineChars="0"/>
              <w:rPr>
                <w:rFonts w:ascii="宋体" w:hAnsi="宋体" w:eastAsia="宋体" w:cs="宋体"/>
                <w:kern w:val="0"/>
              </w:rPr>
            </w:pPr>
            <w:r>
              <w:rPr>
                <w:rFonts w:hint="eastAsia" w:ascii="宋体" w:hAnsi="宋体" w:eastAsia="宋体" w:cs="宋体"/>
                <w:kern w:val="0"/>
              </w:rPr>
              <w:t>（2）残留试验费</w:t>
            </w:r>
          </w:p>
        </w:tc>
        <w:tc>
          <w:tcPr>
            <w:tcW w:w="888" w:type="dxa"/>
            <w:noWrap w:val="0"/>
            <w:vAlign w:val="center"/>
          </w:tcPr>
          <w:p w14:paraId="16952F67">
            <w:pPr>
              <w:widowControl/>
              <w:ind w:firstLine="0" w:firstLineChars="0"/>
              <w:rPr>
                <w:rFonts w:ascii="宋体" w:hAnsi="宋体" w:eastAsia="宋体" w:cs="宋体"/>
                <w:kern w:val="0"/>
              </w:rPr>
            </w:pPr>
            <w:r>
              <w:rPr>
                <w:rFonts w:hint="eastAsia" w:ascii="宋体" w:hAnsi="宋体" w:eastAsia="宋体" w:cs="宋体"/>
                <w:kern w:val="0"/>
              </w:rPr>
              <w:t>缴入中央和地方国库</w:t>
            </w:r>
          </w:p>
        </w:tc>
        <w:tc>
          <w:tcPr>
            <w:tcW w:w="2583" w:type="dxa"/>
            <w:noWrap w:val="0"/>
            <w:vAlign w:val="center"/>
          </w:tcPr>
          <w:p w14:paraId="106C0144">
            <w:pPr>
              <w:widowControl/>
              <w:ind w:firstLine="0" w:firstLineChars="0"/>
              <w:rPr>
                <w:rFonts w:ascii="宋体" w:hAnsi="宋体" w:eastAsia="宋体" w:cs="宋体"/>
                <w:kern w:val="0"/>
              </w:rPr>
            </w:pPr>
            <w:r>
              <w:rPr>
                <w:rFonts w:hint="eastAsia" w:ascii="宋体" w:hAnsi="宋体" w:eastAsia="宋体" w:cs="宋体"/>
                <w:kern w:val="0"/>
              </w:rPr>
              <w:t>发改价格〔2015〕2136号，发改价格〔2017〕1186号，陕价费发〔2017〕75号</w:t>
            </w:r>
          </w:p>
        </w:tc>
        <w:tc>
          <w:tcPr>
            <w:tcW w:w="1083" w:type="dxa"/>
            <w:noWrap w:val="0"/>
            <w:vAlign w:val="center"/>
          </w:tcPr>
          <w:p w14:paraId="0CCABEDA">
            <w:pPr>
              <w:widowControl/>
              <w:ind w:firstLine="0" w:firstLineChars="0"/>
              <w:rPr>
                <w:rFonts w:hint="eastAsia" w:ascii="宋体" w:hAnsi="宋体" w:eastAsia="宋体" w:cs="宋体"/>
                <w:kern w:val="0"/>
              </w:rPr>
            </w:pPr>
            <w:r>
              <w:rPr>
                <w:rFonts w:hint="eastAsia" w:ascii="宋体" w:hAnsi="宋体" w:eastAsia="宋体" w:cs="宋体"/>
                <w:kern w:val="0"/>
              </w:rPr>
              <w:t>农业农村部门</w:t>
            </w:r>
          </w:p>
        </w:tc>
        <w:tc>
          <w:tcPr>
            <w:tcW w:w="1101" w:type="dxa"/>
            <w:noWrap w:val="0"/>
            <w:vAlign w:val="center"/>
          </w:tcPr>
          <w:p w14:paraId="56C829BE">
            <w:pPr>
              <w:widowControl/>
              <w:ind w:firstLine="0" w:firstLineChars="0"/>
              <w:rPr>
                <w:rFonts w:hint="eastAsia" w:ascii="宋体" w:hAnsi="宋体" w:eastAsia="宋体" w:cs="宋体"/>
                <w:kern w:val="0"/>
              </w:rPr>
            </w:pPr>
            <w:r>
              <w:rPr>
                <w:rFonts w:hint="eastAsia" w:ascii="宋体" w:hAnsi="宋体" w:eastAsia="宋体" w:cs="宋体"/>
                <w:kern w:val="0"/>
                <w:lang w:bidi="ar"/>
              </w:rPr>
              <w:t>境外厂商申请农药实验的单位</w:t>
            </w:r>
          </w:p>
        </w:tc>
        <w:tc>
          <w:tcPr>
            <w:tcW w:w="2813" w:type="dxa"/>
            <w:noWrap w:val="0"/>
            <w:vAlign w:val="center"/>
          </w:tcPr>
          <w:p w14:paraId="5510AD67">
            <w:pPr>
              <w:widowControl/>
              <w:ind w:firstLine="0" w:firstLineChars="0"/>
              <w:rPr>
                <w:rFonts w:ascii="宋体" w:hAnsi="宋体" w:eastAsia="宋体" w:cs="宋体"/>
                <w:kern w:val="0"/>
              </w:rPr>
            </w:pPr>
            <w:r>
              <w:rPr>
                <w:rFonts w:hint="eastAsia" w:ascii="宋体" w:hAnsi="宋体" w:eastAsia="宋体" w:cs="宋体"/>
                <w:kern w:val="0"/>
                <w:lang w:bidi="ar"/>
              </w:rPr>
              <w:t>农药实（试）验中残留试验费，由现行的每一种剂型，一种作物，一处试验点，两年试验期，收费标准15000-17500元。</w:t>
            </w:r>
          </w:p>
        </w:tc>
        <w:tc>
          <w:tcPr>
            <w:tcW w:w="984" w:type="dxa"/>
            <w:noWrap w:val="0"/>
            <w:vAlign w:val="center"/>
          </w:tcPr>
          <w:p w14:paraId="5F4A8A7F">
            <w:pPr>
              <w:widowControl/>
              <w:ind w:firstLine="0" w:firstLineChars="0"/>
              <w:rPr>
                <w:rFonts w:ascii="宋体" w:hAnsi="宋体" w:eastAsia="宋体" w:cs="宋体"/>
                <w:kern w:val="0"/>
              </w:rPr>
            </w:pPr>
          </w:p>
        </w:tc>
      </w:tr>
      <w:tr w14:paraId="3F270EE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2007" w:hRule="atLeast"/>
          <w:jc w:val="center"/>
        </w:trPr>
        <w:tc>
          <w:tcPr>
            <w:tcW w:w="520" w:type="dxa"/>
            <w:noWrap w:val="0"/>
            <w:vAlign w:val="center"/>
          </w:tcPr>
          <w:p w14:paraId="181E0825">
            <w:pPr>
              <w:widowControl/>
              <w:ind w:firstLine="0" w:firstLineChars="0"/>
              <w:jc w:val="center"/>
              <w:rPr>
                <w:rFonts w:ascii="宋体" w:hAnsi="宋体" w:eastAsia="宋体" w:cs="宋体"/>
                <w:kern w:val="0"/>
              </w:rPr>
            </w:pPr>
          </w:p>
        </w:tc>
        <w:tc>
          <w:tcPr>
            <w:tcW w:w="536" w:type="dxa"/>
            <w:noWrap w:val="0"/>
            <w:vAlign w:val="center"/>
          </w:tcPr>
          <w:p w14:paraId="14BE3589">
            <w:pPr>
              <w:widowControl/>
              <w:ind w:firstLine="0" w:firstLineChars="0"/>
              <w:jc w:val="center"/>
              <w:rPr>
                <w:rFonts w:ascii="宋体" w:hAnsi="宋体" w:eastAsia="宋体" w:cs="宋体"/>
                <w:kern w:val="0"/>
              </w:rPr>
            </w:pPr>
          </w:p>
        </w:tc>
        <w:tc>
          <w:tcPr>
            <w:tcW w:w="528" w:type="dxa"/>
            <w:noWrap w:val="0"/>
            <w:vAlign w:val="center"/>
          </w:tcPr>
          <w:p w14:paraId="19A8311D">
            <w:pPr>
              <w:widowControl/>
              <w:ind w:firstLine="0" w:firstLineChars="0"/>
              <w:jc w:val="center"/>
              <w:rPr>
                <w:rFonts w:ascii="宋体" w:hAnsi="宋体" w:eastAsia="宋体" w:cs="宋体"/>
                <w:kern w:val="0"/>
              </w:rPr>
            </w:pPr>
          </w:p>
        </w:tc>
        <w:tc>
          <w:tcPr>
            <w:tcW w:w="1722" w:type="dxa"/>
            <w:noWrap w:val="0"/>
            <w:vAlign w:val="center"/>
          </w:tcPr>
          <w:p w14:paraId="158D7D31">
            <w:pPr>
              <w:widowControl/>
              <w:ind w:firstLine="0" w:firstLineChars="0"/>
              <w:rPr>
                <w:rFonts w:ascii="宋体" w:hAnsi="宋体" w:eastAsia="宋体" w:cs="宋体"/>
                <w:kern w:val="0"/>
              </w:rPr>
            </w:pPr>
            <w:r>
              <w:rPr>
                <w:rFonts w:hint="eastAsia" w:ascii="宋体" w:hAnsi="宋体" w:eastAsia="宋体" w:cs="宋体"/>
                <w:kern w:val="0"/>
              </w:rPr>
              <w:t>（3）药效试验费</w:t>
            </w:r>
          </w:p>
        </w:tc>
        <w:tc>
          <w:tcPr>
            <w:tcW w:w="888" w:type="dxa"/>
            <w:noWrap w:val="0"/>
            <w:vAlign w:val="center"/>
          </w:tcPr>
          <w:p w14:paraId="6E1D4D30">
            <w:pPr>
              <w:widowControl/>
              <w:ind w:firstLine="0" w:firstLineChars="0"/>
              <w:rPr>
                <w:rFonts w:ascii="宋体" w:hAnsi="宋体" w:eastAsia="宋体" w:cs="宋体"/>
                <w:kern w:val="0"/>
              </w:rPr>
            </w:pPr>
            <w:r>
              <w:rPr>
                <w:rFonts w:hint="eastAsia" w:ascii="宋体" w:hAnsi="宋体" w:eastAsia="宋体" w:cs="宋体"/>
                <w:kern w:val="0"/>
              </w:rPr>
              <w:t>缴入中央和地方国库</w:t>
            </w:r>
          </w:p>
        </w:tc>
        <w:tc>
          <w:tcPr>
            <w:tcW w:w="2583" w:type="dxa"/>
            <w:noWrap w:val="0"/>
            <w:vAlign w:val="center"/>
          </w:tcPr>
          <w:p w14:paraId="76F9BE14">
            <w:pPr>
              <w:widowControl/>
              <w:ind w:firstLine="0" w:firstLineChars="0"/>
              <w:rPr>
                <w:rFonts w:ascii="宋体" w:hAnsi="宋体" w:eastAsia="宋体" w:cs="宋体"/>
                <w:kern w:val="0"/>
              </w:rPr>
            </w:pPr>
            <w:r>
              <w:rPr>
                <w:rFonts w:hint="eastAsia" w:ascii="宋体" w:hAnsi="宋体" w:eastAsia="宋体" w:cs="宋体"/>
                <w:kern w:val="0"/>
              </w:rPr>
              <w:t>发改价格〔2015〕2136号，发改价格〔2017〕1186号，陕价费发〔2017〕75号</w:t>
            </w:r>
          </w:p>
        </w:tc>
        <w:tc>
          <w:tcPr>
            <w:tcW w:w="1083" w:type="dxa"/>
            <w:noWrap w:val="0"/>
            <w:vAlign w:val="center"/>
          </w:tcPr>
          <w:p w14:paraId="54FEF94B">
            <w:pPr>
              <w:widowControl/>
              <w:ind w:firstLine="0" w:firstLineChars="0"/>
              <w:rPr>
                <w:rFonts w:hint="eastAsia" w:ascii="宋体" w:hAnsi="宋体" w:eastAsia="宋体" w:cs="宋体"/>
                <w:kern w:val="0"/>
              </w:rPr>
            </w:pPr>
            <w:r>
              <w:rPr>
                <w:rFonts w:hint="eastAsia" w:ascii="宋体" w:hAnsi="宋体" w:eastAsia="宋体" w:cs="宋体"/>
                <w:kern w:val="0"/>
              </w:rPr>
              <w:t>农业农村部门</w:t>
            </w:r>
          </w:p>
        </w:tc>
        <w:tc>
          <w:tcPr>
            <w:tcW w:w="1101" w:type="dxa"/>
            <w:noWrap w:val="0"/>
            <w:vAlign w:val="center"/>
          </w:tcPr>
          <w:p w14:paraId="734AF562">
            <w:pPr>
              <w:widowControl/>
              <w:ind w:firstLine="0" w:firstLineChars="0"/>
              <w:rPr>
                <w:rFonts w:hint="eastAsia" w:ascii="宋体" w:hAnsi="宋体" w:eastAsia="宋体" w:cs="宋体"/>
                <w:kern w:val="0"/>
              </w:rPr>
            </w:pPr>
            <w:r>
              <w:rPr>
                <w:rFonts w:hint="eastAsia" w:ascii="宋体" w:hAnsi="宋体" w:eastAsia="宋体" w:cs="宋体"/>
                <w:kern w:val="0"/>
                <w:lang w:bidi="ar"/>
              </w:rPr>
              <w:t>境外厂商申请农药实验的单位</w:t>
            </w:r>
          </w:p>
        </w:tc>
        <w:tc>
          <w:tcPr>
            <w:tcW w:w="2813" w:type="dxa"/>
            <w:noWrap w:val="0"/>
            <w:vAlign w:val="center"/>
          </w:tcPr>
          <w:p w14:paraId="37635799">
            <w:pPr>
              <w:widowControl/>
              <w:ind w:firstLine="0" w:firstLineChars="0"/>
              <w:rPr>
                <w:rFonts w:ascii="宋体" w:hAnsi="宋体" w:eastAsia="宋体" w:cs="宋体"/>
                <w:kern w:val="0"/>
              </w:rPr>
            </w:pPr>
            <w:r>
              <w:rPr>
                <w:rFonts w:hint="eastAsia" w:ascii="宋体" w:hAnsi="宋体" w:eastAsia="宋体" w:cs="宋体"/>
                <w:kern w:val="0"/>
                <w:lang w:bidi="ar"/>
              </w:rPr>
              <w:t>药效实验示范750-900元。</w:t>
            </w:r>
          </w:p>
        </w:tc>
        <w:tc>
          <w:tcPr>
            <w:tcW w:w="984" w:type="dxa"/>
            <w:noWrap w:val="0"/>
            <w:vAlign w:val="center"/>
          </w:tcPr>
          <w:p w14:paraId="2B2D4EEC">
            <w:pPr>
              <w:widowControl/>
              <w:ind w:firstLine="0" w:firstLineChars="0"/>
              <w:rPr>
                <w:rFonts w:ascii="宋体" w:hAnsi="宋体" w:eastAsia="宋体" w:cs="宋体"/>
                <w:kern w:val="0"/>
              </w:rPr>
            </w:pPr>
          </w:p>
        </w:tc>
      </w:tr>
      <w:tr w14:paraId="5043DDB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3589" w:hRule="atLeast"/>
          <w:jc w:val="center"/>
        </w:trPr>
        <w:tc>
          <w:tcPr>
            <w:tcW w:w="520" w:type="dxa"/>
            <w:noWrap w:val="0"/>
            <w:vAlign w:val="center"/>
          </w:tcPr>
          <w:p w14:paraId="44C5EC4F">
            <w:pPr>
              <w:widowControl/>
              <w:ind w:firstLine="0" w:firstLineChars="0"/>
              <w:jc w:val="center"/>
              <w:rPr>
                <w:rFonts w:ascii="宋体" w:hAnsi="宋体" w:eastAsia="宋体" w:cs="宋体"/>
                <w:kern w:val="0"/>
              </w:rPr>
            </w:pPr>
          </w:p>
        </w:tc>
        <w:tc>
          <w:tcPr>
            <w:tcW w:w="536" w:type="dxa"/>
            <w:noWrap w:val="0"/>
            <w:vAlign w:val="center"/>
          </w:tcPr>
          <w:p w14:paraId="5BA3C9E3">
            <w:pPr>
              <w:widowControl/>
              <w:ind w:firstLine="0" w:firstLineChars="0"/>
              <w:jc w:val="center"/>
              <w:rPr>
                <w:rFonts w:ascii="宋体" w:hAnsi="宋体" w:eastAsia="宋体" w:cs="宋体"/>
                <w:kern w:val="0"/>
              </w:rPr>
            </w:pPr>
          </w:p>
        </w:tc>
        <w:tc>
          <w:tcPr>
            <w:tcW w:w="528" w:type="dxa"/>
            <w:noWrap w:val="0"/>
            <w:vAlign w:val="center"/>
          </w:tcPr>
          <w:p w14:paraId="0E87DBE0">
            <w:pPr>
              <w:widowControl/>
              <w:ind w:firstLine="0" w:firstLineChars="0"/>
              <w:jc w:val="center"/>
              <w:rPr>
                <w:rFonts w:ascii="宋体" w:hAnsi="宋体" w:eastAsia="宋体" w:cs="宋体"/>
                <w:kern w:val="0"/>
              </w:rPr>
            </w:pPr>
            <w:r>
              <w:rPr>
                <w:rFonts w:hint="eastAsia" w:ascii="宋体" w:hAnsi="宋体" w:eastAsia="宋体" w:cs="宋体"/>
                <w:kern w:val="0"/>
              </w:rPr>
              <w:t>26</w:t>
            </w:r>
          </w:p>
        </w:tc>
        <w:tc>
          <w:tcPr>
            <w:tcW w:w="1722" w:type="dxa"/>
            <w:noWrap w:val="0"/>
            <w:vAlign w:val="center"/>
          </w:tcPr>
          <w:p w14:paraId="70B32C8B">
            <w:pPr>
              <w:widowControl/>
              <w:ind w:firstLine="0" w:firstLineChars="0"/>
              <w:rPr>
                <w:rFonts w:ascii="宋体" w:hAnsi="宋体" w:eastAsia="宋体" w:cs="宋体"/>
                <w:kern w:val="0"/>
              </w:rPr>
            </w:pPr>
            <w:r>
              <w:rPr>
                <w:rFonts w:hint="eastAsia" w:ascii="宋体" w:hAnsi="宋体" w:eastAsia="宋体" w:cs="宋体"/>
                <w:kern w:val="0"/>
              </w:rPr>
              <w:t>渔业资源增殖保护费</w:t>
            </w:r>
          </w:p>
        </w:tc>
        <w:tc>
          <w:tcPr>
            <w:tcW w:w="888" w:type="dxa"/>
            <w:noWrap w:val="0"/>
            <w:vAlign w:val="center"/>
          </w:tcPr>
          <w:p w14:paraId="3C4E42EE">
            <w:pPr>
              <w:widowControl/>
              <w:ind w:firstLine="0" w:firstLineChars="0"/>
              <w:rPr>
                <w:rFonts w:ascii="宋体" w:hAnsi="宋体" w:eastAsia="宋体" w:cs="宋体"/>
                <w:kern w:val="0"/>
              </w:rPr>
            </w:pPr>
            <w:r>
              <w:rPr>
                <w:rFonts w:hint="eastAsia" w:ascii="宋体" w:hAnsi="宋体" w:eastAsia="宋体" w:cs="宋体"/>
                <w:kern w:val="0"/>
              </w:rPr>
              <w:t>缴入中央和地方国库</w:t>
            </w:r>
          </w:p>
        </w:tc>
        <w:tc>
          <w:tcPr>
            <w:tcW w:w="2583" w:type="dxa"/>
            <w:noWrap w:val="0"/>
            <w:vAlign w:val="center"/>
          </w:tcPr>
          <w:p w14:paraId="0DE326BA">
            <w:pPr>
              <w:widowControl/>
              <w:ind w:firstLine="0" w:firstLineChars="0"/>
              <w:rPr>
                <w:rFonts w:hint="eastAsia" w:ascii="宋体" w:hAnsi="宋体" w:eastAsia="宋体" w:cs="宋体"/>
                <w:kern w:val="0"/>
              </w:rPr>
            </w:pPr>
            <w:r>
              <w:rPr>
                <w:rFonts w:hint="eastAsia" w:ascii="宋体" w:hAnsi="宋体" w:eastAsia="宋体" w:cs="宋体"/>
                <w:kern w:val="0"/>
              </w:rPr>
              <w:t>《中华人民共和国渔业法》，价费字〔1992〕452号，计价格〔1994〕400号，</w:t>
            </w:r>
            <w:r>
              <w:rPr>
                <w:rFonts w:hint="eastAsia" w:ascii="宋体" w:hAnsi="宋体" w:eastAsia="宋体" w:cs="宋体"/>
                <w:kern w:val="0"/>
                <w:lang w:bidi="ar"/>
              </w:rPr>
              <w:t>《渔业资源增殖保护费征收使用办法》（农业部 财政部 国家物价局1988年令第1号），</w:t>
            </w:r>
            <w:r>
              <w:rPr>
                <w:rFonts w:hint="eastAsia" w:ascii="宋体" w:hAnsi="宋体" w:eastAsia="宋体" w:cs="宋体"/>
                <w:kern w:val="0"/>
              </w:rPr>
              <w:t>财综〔2012〕97号，财税〔2014〕101号</w:t>
            </w:r>
          </w:p>
        </w:tc>
        <w:tc>
          <w:tcPr>
            <w:tcW w:w="1083" w:type="dxa"/>
            <w:noWrap w:val="0"/>
            <w:vAlign w:val="center"/>
          </w:tcPr>
          <w:p w14:paraId="562D35FE">
            <w:pPr>
              <w:widowControl/>
              <w:ind w:firstLine="0" w:firstLineChars="0"/>
              <w:rPr>
                <w:rFonts w:hint="eastAsia" w:ascii="宋体" w:hAnsi="宋体" w:eastAsia="宋体" w:cs="宋体"/>
                <w:kern w:val="0"/>
              </w:rPr>
            </w:pPr>
            <w:r>
              <w:rPr>
                <w:rFonts w:hint="eastAsia" w:ascii="宋体" w:hAnsi="宋体" w:eastAsia="宋体" w:cs="宋体"/>
                <w:kern w:val="0"/>
              </w:rPr>
              <w:t>县级以上人民政府渔业行政主管部门及其授权单位</w:t>
            </w:r>
          </w:p>
        </w:tc>
        <w:tc>
          <w:tcPr>
            <w:tcW w:w="1101" w:type="dxa"/>
            <w:noWrap w:val="0"/>
            <w:vAlign w:val="center"/>
          </w:tcPr>
          <w:p w14:paraId="11AE9888">
            <w:pPr>
              <w:widowControl/>
              <w:ind w:firstLine="0" w:firstLineChars="0"/>
              <w:rPr>
                <w:rFonts w:ascii="宋体" w:hAnsi="宋体" w:eastAsia="宋体"/>
              </w:rPr>
            </w:pPr>
            <w:r>
              <w:rPr>
                <w:rFonts w:hint="eastAsia" w:ascii="宋体" w:hAnsi="宋体" w:eastAsia="宋体" w:cs="宋体"/>
                <w:kern w:val="0"/>
                <w:lang w:bidi="ar"/>
              </w:rPr>
              <w:t>在中华人民共和国的内水、滩涂、领海以及其他海域采捕天然生长和</w:t>
            </w:r>
          </w:p>
          <w:p w14:paraId="1CF008B9">
            <w:pPr>
              <w:widowControl/>
              <w:ind w:firstLine="0" w:firstLineChars="0"/>
              <w:rPr>
                <w:rFonts w:hint="eastAsia" w:ascii="宋体" w:hAnsi="宋体" w:eastAsia="宋体" w:cs="宋体"/>
                <w:kern w:val="0"/>
              </w:rPr>
            </w:pPr>
            <w:r>
              <w:rPr>
                <w:rFonts w:hint="eastAsia" w:ascii="宋体" w:hAnsi="宋体" w:eastAsia="宋体" w:cs="宋体"/>
                <w:kern w:val="0"/>
                <w:lang w:bidi="ar"/>
              </w:rPr>
              <w:t>人工增殖水生动植物的单位和个人</w:t>
            </w:r>
          </w:p>
        </w:tc>
        <w:tc>
          <w:tcPr>
            <w:tcW w:w="2813" w:type="dxa"/>
            <w:noWrap w:val="0"/>
            <w:vAlign w:val="center"/>
          </w:tcPr>
          <w:p w14:paraId="57051B50">
            <w:pPr>
              <w:widowControl/>
              <w:ind w:firstLine="0" w:firstLineChars="0"/>
              <w:rPr>
                <w:rFonts w:ascii="宋体" w:hAnsi="宋体" w:eastAsia="宋体" w:cs="宋体"/>
                <w:kern w:val="0"/>
              </w:rPr>
            </w:pPr>
            <w:r>
              <w:rPr>
                <w:rFonts w:hint="eastAsia" w:ascii="宋体" w:hAnsi="宋体" w:eastAsia="宋体" w:cs="宋体"/>
                <w:kern w:val="0"/>
              </w:rPr>
              <w:t>根据养殖和捕捞方式收费，具体标准见文件。</w:t>
            </w:r>
          </w:p>
        </w:tc>
        <w:tc>
          <w:tcPr>
            <w:tcW w:w="984" w:type="dxa"/>
            <w:noWrap w:val="0"/>
            <w:vAlign w:val="center"/>
          </w:tcPr>
          <w:p w14:paraId="69DB0053">
            <w:pPr>
              <w:widowControl/>
              <w:ind w:firstLine="0" w:firstLineChars="0"/>
              <w:rPr>
                <w:rFonts w:ascii="宋体" w:hAnsi="宋体" w:eastAsia="宋体" w:cs="Calibri"/>
                <w:kern w:val="0"/>
              </w:rPr>
            </w:pPr>
            <w:r>
              <w:rPr>
                <w:rFonts w:hint="eastAsia" w:ascii="宋体" w:hAnsi="宋体" w:eastAsia="宋体" w:cs="Calibri"/>
                <w:kern w:val="0"/>
              </w:rPr>
              <w:t>涉企收费</w:t>
            </w:r>
            <w:r>
              <w:rPr>
                <w:rFonts w:ascii="Cambria Math" w:hAnsi="Cambria Math" w:eastAsia="宋体" w:cs="Cambria Math"/>
                <w:kern w:val="0"/>
              </w:rPr>
              <w:t>⑫</w:t>
            </w:r>
          </w:p>
          <w:p w14:paraId="0F08A566">
            <w:pPr>
              <w:widowControl/>
              <w:ind w:firstLine="0" w:firstLineChars="0"/>
              <w:rPr>
                <w:rFonts w:hint="eastAsia" w:ascii="宋体" w:hAnsi="宋体" w:eastAsia="宋体" w:cs="宋体"/>
                <w:kern w:val="0"/>
              </w:rPr>
            </w:pPr>
            <w:r>
              <w:rPr>
                <w:rFonts w:hint="eastAsia" w:ascii="宋体" w:hAnsi="宋体" w:eastAsia="宋体" w:cs="宋体"/>
                <w:kern w:val="0"/>
              </w:rPr>
              <w:t>自2015年1月1日起对小微企业免收</w:t>
            </w:r>
          </w:p>
        </w:tc>
      </w:tr>
      <w:tr w14:paraId="00CBAAA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1869" w:hRule="atLeast"/>
          <w:jc w:val="center"/>
        </w:trPr>
        <w:tc>
          <w:tcPr>
            <w:tcW w:w="520" w:type="dxa"/>
            <w:noWrap w:val="0"/>
            <w:vAlign w:val="center"/>
          </w:tcPr>
          <w:p w14:paraId="2B17C640">
            <w:pPr>
              <w:widowControl/>
              <w:ind w:firstLine="0" w:firstLineChars="0"/>
              <w:jc w:val="center"/>
              <w:rPr>
                <w:rFonts w:hint="eastAsia" w:ascii="宋体" w:hAnsi="宋体" w:eastAsia="宋体" w:cs="宋体"/>
                <w:kern w:val="0"/>
              </w:rPr>
            </w:pPr>
            <w:r>
              <w:rPr>
                <w:rFonts w:hint="eastAsia" w:ascii="宋体" w:hAnsi="宋体" w:eastAsia="宋体" w:cs="宋体"/>
                <w:kern w:val="0"/>
              </w:rPr>
              <w:t>十二</w:t>
            </w:r>
          </w:p>
        </w:tc>
        <w:tc>
          <w:tcPr>
            <w:tcW w:w="536" w:type="dxa"/>
            <w:noWrap w:val="0"/>
            <w:vAlign w:val="center"/>
          </w:tcPr>
          <w:p w14:paraId="7C5B36FF">
            <w:pPr>
              <w:widowControl/>
              <w:ind w:firstLine="0" w:firstLineChars="0"/>
              <w:jc w:val="center"/>
              <w:rPr>
                <w:rFonts w:hint="eastAsia" w:ascii="宋体" w:hAnsi="宋体" w:eastAsia="宋体" w:cs="宋体"/>
                <w:kern w:val="0"/>
              </w:rPr>
            </w:pPr>
            <w:r>
              <w:rPr>
                <w:rFonts w:hint="eastAsia" w:ascii="宋体" w:hAnsi="宋体" w:eastAsia="宋体" w:cs="宋体"/>
                <w:kern w:val="0"/>
              </w:rPr>
              <w:t>林业和草原部</w:t>
            </w:r>
          </w:p>
          <w:p w14:paraId="24C6EC8A">
            <w:pPr>
              <w:widowControl/>
              <w:ind w:firstLine="0" w:firstLineChars="0"/>
              <w:jc w:val="center"/>
              <w:rPr>
                <w:rFonts w:ascii="宋体" w:hAnsi="宋体" w:eastAsia="宋体" w:cs="宋体"/>
                <w:kern w:val="0"/>
              </w:rPr>
            </w:pPr>
            <w:r>
              <w:rPr>
                <w:rFonts w:hint="eastAsia" w:ascii="宋体" w:hAnsi="宋体" w:eastAsia="宋体" w:cs="宋体"/>
                <w:kern w:val="0"/>
              </w:rPr>
              <w:t>门</w:t>
            </w:r>
          </w:p>
        </w:tc>
        <w:tc>
          <w:tcPr>
            <w:tcW w:w="528" w:type="dxa"/>
            <w:noWrap w:val="0"/>
            <w:vAlign w:val="center"/>
          </w:tcPr>
          <w:p w14:paraId="0DBFC9B8">
            <w:pPr>
              <w:widowControl/>
              <w:ind w:firstLine="0" w:firstLineChars="0"/>
              <w:jc w:val="center"/>
              <w:rPr>
                <w:rFonts w:ascii="宋体" w:hAnsi="宋体" w:eastAsia="宋体" w:cs="宋体"/>
                <w:kern w:val="0"/>
              </w:rPr>
            </w:pPr>
          </w:p>
        </w:tc>
        <w:tc>
          <w:tcPr>
            <w:tcW w:w="1722" w:type="dxa"/>
            <w:noWrap w:val="0"/>
            <w:vAlign w:val="center"/>
          </w:tcPr>
          <w:p w14:paraId="269AADB5">
            <w:pPr>
              <w:widowControl/>
              <w:ind w:firstLine="0" w:firstLineChars="0"/>
              <w:rPr>
                <w:rFonts w:ascii="宋体" w:hAnsi="宋体" w:eastAsia="宋体" w:cs="宋体"/>
                <w:kern w:val="0"/>
              </w:rPr>
            </w:pPr>
          </w:p>
        </w:tc>
        <w:tc>
          <w:tcPr>
            <w:tcW w:w="888" w:type="dxa"/>
            <w:noWrap w:val="0"/>
            <w:vAlign w:val="center"/>
          </w:tcPr>
          <w:p w14:paraId="7D889855">
            <w:pPr>
              <w:widowControl/>
              <w:ind w:firstLine="0" w:firstLineChars="0"/>
              <w:rPr>
                <w:rFonts w:ascii="宋体" w:hAnsi="宋体" w:eastAsia="宋体" w:cs="宋体"/>
                <w:kern w:val="0"/>
              </w:rPr>
            </w:pPr>
          </w:p>
        </w:tc>
        <w:tc>
          <w:tcPr>
            <w:tcW w:w="2583" w:type="dxa"/>
            <w:noWrap w:val="0"/>
            <w:vAlign w:val="center"/>
          </w:tcPr>
          <w:p w14:paraId="67C403CD">
            <w:pPr>
              <w:widowControl/>
              <w:ind w:firstLine="0" w:firstLineChars="0"/>
              <w:rPr>
                <w:rFonts w:ascii="宋体" w:hAnsi="宋体" w:eastAsia="宋体" w:cs="宋体"/>
                <w:kern w:val="0"/>
              </w:rPr>
            </w:pPr>
          </w:p>
        </w:tc>
        <w:tc>
          <w:tcPr>
            <w:tcW w:w="1083" w:type="dxa"/>
            <w:noWrap w:val="0"/>
            <w:vAlign w:val="center"/>
          </w:tcPr>
          <w:p w14:paraId="7A7C27E3">
            <w:pPr>
              <w:widowControl/>
              <w:ind w:firstLine="0" w:firstLineChars="0"/>
              <w:rPr>
                <w:rFonts w:ascii="宋体" w:hAnsi="宋体" w:eastAsia="宋体" w:cs="宋体"/>
                <w:kern w:val="0"/>
              </w:rPr>
            </w:pPr>
          </w:p>
        </w:tc>
        <w:tc>
          <w:tcPr>
            <w:tcW w:w="1101" w:type="dxa"/>
            <w:noWrap w:val="0"/>
            <w:vAlign w:val="center"/>
          </w:tcPr>
          <w:p w14:paraId="62A8BB3A">
            <w:pPr>
              <w:widowControl/>
              <w:ind w:firstLine="0" w:firstLineChars="0"/>
              <w:rPr>
                <w:rFonts w:ascii="宋体" w:hAnsi="宋体" w:eastAsia="宋体" w:cs="宋体"/>
                <w:kern w:val="0"/>
              </w:rPr>
            </w:pPr>
          </w:p>
        </w:tc>
        <w:tc>
          <w:tcPr>
            <w:tcW w:w="2813" w:type="dxa"/>
            <w:noWrap w:val="0"/>
            <w:vAlign w:val="center"/>
          </w:tcPr>
          <w:p w14:paraId="3AEBDF4D">
            <w:pPr>
              <w:widowControl/>
              <w:ind w:firstLine="0" w:firstLineChars="0"/>
              <w:rPr>
                <w:rFonts w:ascii="宋体" w:hAnsi="宋体" w:eastAsia="宋体" w:cs="宋体"/>
                <w:kern w:val="0"/>
              </w:rPr>
            </w:pPr>
          </w:p>
        </w:tc>
        <w:tc>
          <w:tcPr>
            <w:tcW w:w="984" w:type="dxa"/>
            <w:noWrap w:val="0"/>
            <w:vAlign w:val="center"/>
          </w:tcPr>
          <w:p w14:paraId="36B81D88">
            <w:pPr>
              <w:widowControl/>
              <w:ind w:firstLine="0" w:firstLineChars="0"/>
              <w:rPr>
                <w:rFonts w:ascii="宋体" w:hAnsi="宋体" w:eastAsia="宋体" w:cs="宋体"/>
                <w:kern w:val="0"/>
              </w:rPr>
            </w:pPr>
          </w:p>
        </w:tc>
      </w:tr>
      <w:tr w14:paraId="3CD62EE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2624" w:hRule="atLeast"/>
          <w:jc w:val="center"/>
        </w:trPr>
        <w:tc>
          <w:tcPr>
            <w:tcW w:w="520" w:type="dxa"/>
            <w:noWrap w:val="0"/>
            <w:vAlign w:val="center"/>
          </w:tcPr>
          <w:p w14:paraId="26282042">
            <w:pPr>
              <w:widowControl/>
              <w:ind w:firstLine="0" w:firstLineChars="0"/>
              <w:jc w:val="center"/>
              <w:rPr>
                <w:rFonts w:ascii="宋体" w:hAnsi="宋体" w:eastAsia="宋体" w:cs="宋体"/>
                <w:kern w:val="0"/>
              </w:rPr>
            </w:pPr>
          </w:p>
        </w:tc>
        <w:tc>
          <w:tcPr>
            <w:tcW w:w="536" w:type="dxa"/>
            <w:noWrap w:val="0"/>
            <w:vAlign w:val="center"/>
          </w:tcPr>
          <w:p w14:paraId="3382E2BE">
            <w:pPr>
              <w:widowControl/>
              <w:ind w:firstLine="0" w:firstLineChars="0"/>
              <w:jc w:val="center"/>
              <w:rPr>
                <w:rFonts w:ascii="宋体" w:hAnsi="宋体" w:eastAsia="宋体" w:cs="宋体"/>
                <w:kern w:val="0"/>
              </w:rPr>
            </w:pPr>
          </w:p>
        </w:tc>
        <w:tc>
          <w:tcPr>
            <w:tcW w:w="528" w:type="dxa"/>
            <w:noWrap w:val="0"/>
            <w:vAlign w:val="center"/>
          </w:tcPr>
          <w:p w14:paraId="19B1D71A">
            <w:pPr>
              <w:widowControl/>
              <w:ind w:firstLine="0" w:firstLineChars="0"/>
              <w:jc w:val="center"/>
              <w:rPr>
                <w:rFonts w:ascii="宋体" w:hAnsi="宋体" w:eastAsia="宋体" w:cs="宋体"/>
                <w:kern w:val="0"/>
              </w:rPr>
            </w:pPr>
            <w:r>
              <w:rPr>
                <w:rFonts w:hint="eastAsia" w:ascii="宋体" w:hAnsi="宋体" w:eastAsia="宋体" w:cs="宋体"/>
                <w:kern w:val="0"/>
              </w:rPr>
              <w:t>27</w:t>
            </w:r>
          </w:p>
        </w:tc>
        <w:tc>
          <w:tcPr>
            <w:tcW w:w="1722" w:type="dxa"/>
            <w:noWrap w:val="0"/>
            <w:vAlign w:val="center"/>
          </w:tcPr>
          <w:p w14:paraId="0CAECEA0">
            <w:pPr>
              <w:widowControl/>
              <w:ind w:firstLine="0" w:firstLineChars="0"/>
              <w:rPr>
                <w:rFonts w:ascii="宋体" w:hAnsi="宋体" w:eastAsia="宋体" w:cs="宋体"/>
                <w:kern w:val="0"/>
              </w:rPr>
            </w:pPr>
            <w:r>
              <w:rPr>
                <w:rFonts w:hint="eastAsia" w:ascii="宋体" w:hAnsi="宋体" w:eastAsia="宋体" w:cs="宋体"/>
                <w:kern w:val="0"/>
              </w:rPr>
              <w:t>草原植被恢复费</w:t>
            </w:r>
          </w:p>
        </w:tc>
        <w:tc>
          <w:tcPr>
            <w:tcW w:w="888" w:type="dxa"/>
            <w:noWrap w:val="0"/>
            <w:vAlign w:val="center"/>
          </w:tcPr>
          <w:p w14:paraId="4A37A795">
            <w:pPr>
              <w:widowControl/>
              <w:ind w:firstLine="0" w:firstLineChars="0"/>
              <w:rPr>
                <w:rFonts w:ascii="宋体" w:hAnsi="宋体" w:eastAsia="宋体" w:cs="宋体"/>
                <w:kern w:val="0"/>
              </w:rPr>
            </w:pPr>
            <w:r>
              <w:rPr>
                <w:rFonts w:hint="eastAsia" w:ascii="宋体" w:hAnsi="宋体" w:eastAsia="宋体" w:cs="宋体"/>
                <w:kern w:val="0"/>
              </w:rPr>
              <w:t>缴入地方国库</w:t>
            </w:r>
          </w:p>
        </w:tc>
        <w:tc>
          <w:tcPr>
            <w:tcW w:w="2583" w:type="dxa"/>
            <w:noWrap w:val="0"/>
            <w:vAlign w:val="center"/>
          </w:tcPr>
          <w:p w14:paraId="33D347DD">
            <w:pPr>
              <w:widowControl/>
              <w:ind w:firstLine="0" w:firstLineChars="0"/>
              <w:rPr>
                <w:rFonts w:hint="default" w:ascii="宋体" w:hAnsi="宋体" w:eastAsia="宋体" w:cs="宋体"/>
                <w:kern w:val="0"/>
                <w:lang w:val="en-US" w:eastAsia="zh-CN"/>
              </w:rPr>
            </w:pPr>
            <w:r>
              <w:rPr>
                <w:rFonts w:hint="eastAsia" w:ascii="宋体" w:hAnsi="宋体" w:eastAsia="宋体" w:cs="宋体"/>
                <w:kern w:val="0"/>
              </w:rPr>
              <w:t>《中华人民共和国草原法》，农财发〔2010〕132号，财综〔2010〕29号，发改价格〔2010〕1235号</w:t>
            </w:r>
            <w:r>
              <w:rPr>
                <w:rFonts w:hint="eastAsia" w:ascii="宋体" w:hAnsi="宋体" w:eastAsia="宋体" w:cs="宋体"/>
                <w:kern w:val="0"/>
                <w:lang w:eastAsia="zh-CN"/>
              </w:rPr>
              <w:t>，财税（</w:t>
            </w:r>
            <w:r>
              <w:rPr>
                <w:rFonts w:hint="eastAsia" w:ascii="宋体" w:hAnsi="宋体" w:eastAsia="宋体" w:cs="宋体"/>
                <w:kern w:val="0"/>
                <w:lang w:val="en-US" w:eastAsia="zh-CN"/>
              </w:rPr>
              <w:t>2022</w:t>
            </w:r>
            <w:r>
              <w:rPr>
                <w:rFonts w:hint="eastAsia" w:ascii="宋体" w:hAnsi="宋体" w:eastAsia="宋体" w:cs="宋体"/>
                <w:kern w:val="0"/>
                <w:lang w:eastAsia="zh-CN"/>
              </w:rPr>
              <w:t>）</w:t>
            </w:r>
            <w:r>
              <w:rPr>
                <w:rFonts w:hint="eastAsia" w:ascii="宋体" w:hAnsi="宋体" w:eastAsia="宋体" w:cs="宋体"/>
                <w:kern w:val="0"/>
                <w:lang w:val="en-US" w:eastAsia="zh-CN"/>
              </w:rPr>
              <w:t>50号，陕财税（2023）6号</w:t>
            </w:r>
          </w:p>
        </w:tc>
        <w:tc>
          <w:tcPr>
            <w:tcW w:w="1083" w:type="dxa"/>
            <w:noWrap w:val="0"/>
            <w:vAlign w:val="center"/>
          </w:tcPr>
          <w:p w14:paraId="6579E9F3">
            <w:pPr>
              <w:widowControl/>
              <w:ind w:firstLine="0" w:firstLineChars="0"/>
              <w:rPr>
                <w:rFonts w:hint="eastAsia" w:ascii="宋体" w:hAnsi="宋体" w:eastAsia="宋体" w:cs="宋体"/>
                <w:kern w:val="0"/>
                <w:lang w:eastAsia="zh-CN"/>
              </w:rPr>
            </w:pPr>
            <w:r>
              <w:rPr>
                <w:rFonts w:hint="eastAsia" w:ascii="宋体" w:hAnsi="宋体" w:eastAsia="宋体" w:cs="宋体"/>
                <w:kern w:val="0"/>
                <w:lang w:eastAsia="zh-CN"/>
              </w:rPr>
              <w:t>税务部门</w:t>
            </w:r>
          </w:p>
        </w:tc>
        <w:tc>
          <w:tcPr>
            <w:tcW w:w="1101" w:type="dxa"/>
            <w:noWrap w:val="0"/>
            <w:vAlign w:val="center"/>
          </w:tcPr>
          <w:p w14:paraId="4DF8361D">
            <w:pPr>
              <w:widowControl/>
              <w:ind w:firstLine="0" w:firstLineChars="0"/>
              <w:rPr>
                <w:rFonts w:ascii="宋体" w:hAnsi="宋体" w:eastAsia="宋体" w:cs="宋体"/>
                <w:kern w:val="0"/>
              </w:rPr>
            </w:pPr>
            <w:r>
              <w:rPr>
                <w:rFonts w:hint="eastAsia" w:ascii="宋体" w:hAnsi="宋体" w:eastAsia="宋体" w:cs="宋体"/>
                <w:kern w:val="0"/>
              </w:rPr>
              <w:t>矿藏开采和工程建设</w:t>
            </w:r>
            <w:r>
              <w:rPr>
                <w:rFonts w:hint="eastAsia" w:ascii="宋体" w:hAnsi="宋体" w:eastAsia="宋体" w:cs="宋体"/>
                <w:kern w:val="0"/>
                <w:lang w:eastAsia="zh-CN"/>
              </w:rPr>
              <w:t>征用或使用草原的单位和个人，以及因工程建设、勘察、旅游等活动需临时占用草原且未履行恢复义务的单位和个人</w:t>
            </w:r>
          </w:p>
        </w:tc>
        <w:tc>
          <w:tcPr>
            <w:tcW w:w="2813" w:type="dxa"/>
            <w:noWrap w:val="0"/>
            <w:vAlign w:val="center"/>
          </w:tcPr>
          <w:p w14:paraId="5566304D">
            <w:pPr>
              <w:widowControl/>
              <w:ind w:firstLine="0" w:firstLineChars="0"/>
              <w:rPr>
                <w:rFonts w:hint="default" w:ascii="宋体" w:hAnsi="宋体" w:eastAsia="宋体" w:cs="宋体"/>
                <w:kern w:val="0"/>
                <w:lang w:val="en-US" w:eastAsia="zh-CN"/>
              </w:rPr>
            </w:pPr>
            <w:r>
              <w:rPr>
                <w:rFonts w:hint="eastAsia" w:ascii="宋体" w:hAnsi="宋体" w:eastAsia="宋体" w:cs="宋体"/>
                <w:kern w:val="0"/>
                <w:lang w:eastAsia="zh-CN"/>
              </w:rPr>
              <w:t>按照不低于同类土地相同面积草原建设所需费用缴纳，收费标准为每亩</w:t>
            </w:r>
            <w:r>
              <w:rPr>
                <w:rFonts w:hint="eastAsia" w:ascii="宋体" w:hAnsi="宋体" w:eastAsia="宋体" w:cs="宋体"/>
                <w:kern w:val="0"/>
                <w:lang w:val="en-US" w:eastAsia="zh-CN"/>
              </w:rPr>
              <w:t>3500元；对基本草原和自然保护地草原实行更加严格的保护和管控，确需征用或使用的，收费标准为每亩7000元。不足1亩的按实际占用面积折算收取。</w:t>
            </w:r>
          </w:p>
        </w:tc>
        <w:tc>
          <w:tcPr>
            <w:tcW w:w="984" w:type="dxa"/>
            <w:noWrap w:val="0"/>
            <w:vAlign w:val="center"/>
          </w:tcPr>
          <w:p w14:paraId="6D2AD28B">
            <w:pPr>
              <w:widowControl/>
              <w:ind w:firstLine="0" w:firstLineChars="0"/>
              <w:rPr>
                <w:rFonts w:ascii="宋体" w:hAnsi="宋体" w:eastAsia="宋体" w:cs="宋体"/>
                <w:kern w:val="0"/>
              </w:rPr>
            </w:pPr>
            <w:r>
              <w:rPr>
                <w:rFonts w:hint="eastAsia" w:ascii="宋体" w:hAnsi="宋体" w:eastAsia="宋体" w:cs="Calibri"/>
                <w:kern w:val="0"/>
              </w:rPr>
              <w:t>涉企收费</w:t>
            </w:r>
            <w:r>
              <w:rPr>
                <w:rFonts w:ascii="Cambria Math" w:hAnsi="Cambria Math" w:eastAsia="宋体" w:cs="Cambria Math"/>
                <w:kern w:val="0"/>
              </w:rPr>
              <w:t>⑬</w:t>
            </w:r>
          </w:p>
        </w:tc>
      </w:tr>
      <w:tr w14:paraId="511F6AC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jc w:val="center"/>
        </w:trPr>
        <w:tc>
          <w:tcPr>
            <w:tcW w:w="520" w:type="dxa"/>
            <w:noWrap w:val="0"/>
            <w:vAlign w:val="center"/>
          </w:tcPr>
          <w:p w14:paraId="11EE5ACE">
            <w:pPr>
              <w:widowControl/>
              <w:ind w:firstLine="0" w:firstLineChars="0"/>
              <w:jc w:val="center"/>
              <w:rPr>
                <w:rFonts w:hint="eastAsia" w:ascii="宋体" w:hAnsi="宋体" w:eastAsia="宋体" w:cs="宋体"/>
                <w:kern w:val="0"/>
              </w:rPr>
            </w:pPr>
            <w:r>
              <w:rPr>
                <w:rFonts w:hint="eastAsia" w:ascii="宋体" w:hAnsi="宋体" w:eastAsia="宋体" w:cs="宋体"/>
                <w:kern w:val="0"/>
              </w:rPr>
              <w:t>十三</w:t>
            </w:r>
          </w:p>
        </w:tc>
        <w:tc>
          <w:tcPr>
            <w:tcW w:w="536" w:type="dxa"/>
            <w:noWrap w:val="0"/>
            <w:vAlign w:val="center"/>
          </w:tcPr>
          <w:p w14:paraId="504CB553">
            <w:pPr>
              <w:widowControl/>
              <w:ind w:firstLine="0" w:firstLineChars="0"/>
              <w:jc w:val="center"/>
              <w:rPr>
                <w:rFonts w:ascii="宋体" w:hAnsi="宋体" w:eastAsia="宋体" w:cs="宋体"/>
                <w:kern w:val="0"/>
              </w:rPr>
            </w:pPr>
            <w:r>
              <w:rPr>
                <w:rFonts w:hint="eastAsia" w:ascii="宋体" w:hAnsi="宋体" w:eastAsia="宋体" w:cs="宋体"/>
                <w:kern w:val="0"/>
              </w:rPr>
              <w:t>卫生健康部门</w:t>
            </w:r>
          </w:p>
        </w:tc>
        <w:tc>
          <w:tcPr>
            <w:tcW w:w="528" w:type="dxa"/>
            <w:noWrap w:val="0"/>
            <w:vAlign w:val="center"/>
          </w:tcPr>
          <w:p w14:paraId="75161C8B">
            <w:pPr>
              <w:widowControl/>
              <w:ind w:firstLine="0" w:firstLineChars="0"/>
              <w:jc w:val="center"/>
              <w:rPr>
                <w:rFonts w:ascii="宋体" w:hAnsi="宋体" w:eastAsia="宋体" w:cs="宋体"/>
                <w:kern w:val="0"/>
              </w:rPr>
            </w:pPr>
          </w:p>
        </w:tc>
        <w:tc>
          <w:tcPr>
            <w:tcW w:w="1722" w:type="dxa"/>
            <w:noWrap w:val="0"/>
            <w:vAlign w:val="center"/>
          </w:tcPr>
          <w:p w14:paraId="567C4670">
            <w:pPr>
              <w:widowControl/>
              <w:ind w:firstLine="0" w:firstLineChars="0"/>
              <w:rPr>
                <w:rFonts w:ascii="宋体" w:hAnsi="宋体" w:eastAsia="宋体" w:cs="宋体"/>
                <w:kern w:val="0"/>
              </w:rPr>
            </w:pPr>
          </w:p>
        </w:tc>
        <w:tc>
          <w:tcPr>
            <w:tcW w:w="888" w:type="dxa"/>
            <w:noWrap w:val="0"/>
            <w:vAlign w:val="center"/>
          </w:tcPr>
          <w:p w14:paraId="4BA088A9">
            <w:pPr>
              <w:widowControl/>
              <w:ind w:firstLine="0" w:firstLineChars="0"/>
              <w:rPr>
                <w:rFonts w:ascii="宋体" w:hAnsi="宋体" w:eastAsia="宋体" w:cs="宋体"/>
                <w:kern w:val="0"/>
              </w:rPr>
            </w:pPr>
          </w:p>
        </w:tc>
        <w:tc>
          <w:tcPr>
            <w:tcW w:w="2583" w:type="dxa"/>
            <w:noWrap w:val="0"/>
            <w:vAlign w:val="center"/>
          </w:tcPr>
          <w:p w14:paraId="38A7A239">
            <w:pPr>
              <w:widowControl/>
              <w:ind w:firstLine="0" w:firstLineChars="0"/>
              <w:rPr>
                <w:rFonts w:ascii="宋体" w:hAnsi="宋体" w:eastAsia="宋体" w:cs="宋体"/>
                <w:kern w:val="0"/>
              </w:rPr>
            </w:pPr>
          </w:p>
        </w:tc>
        <w:tc>
          <w:tcPr>
            <w:tcW w:w="1083" w:type="dxa"/>
            <w:noWrap w:val="0"/>
            <w:vAlign w:val="center"/>
          </w:tcPr>
          <w:p w14:paraId="572EC356">
            <w:pPr>
              <w:widowControl/>
              <w:ind w:firstLine="0" w:firstLineChars="0"/>
              <w:rPr>
                <w:rFonts w:ascii="宋体" w:hAnsi="宋体" w:eastAsia="宋体" w:cs="宋体"/>
                <w:kern w:val="0"/>
              </w:rPr>
            </w:pPr>
          </w:p>
        </w:tc>
        <w:tc>
          <w:tcPr>
            <w:tcW w:w="1101" w:type="dxa"/>
            <w:noWrap w:val="0"/>
            <w:vAlign w:val="center"/>
          </w:tcPr>
          <w:p w14:paraId="3E448CA3">
            <w:pPr>
              <w:widowControl/>
              <w:ind w:firstLine="0" w:firstLineChars="0"/>
              <w:rPr>
                <w:rFonts w:ascii="宋体" w:hAnsi="宋体" w:eastAsia="宋体" w:cs="宋体"/>
                <w:kern w:val="0"/>
              </w:rPr>
            </w:pPr>
          </w:p>
        </w:tc>
        <w:tc>
          <w:tcPr>
            <w:tcW w:w="2813" w:type="dxa"/>
            <w:noWrap w:val="0"/>
            <w:vAlign w:val="center"/>
          </w:tcPr>
          <w:p w14:paraId="51EDECF2">
            <w:pPr>
              <w:widowControl/>
              <w:ind w:firstLine="0" w:firstLineChars="0"/>
              <w:rPr>
                <w:rFonts w:ascii="宋体" w:hAnsi="宋体" w:eastAsia="宋体" w:cs="宋体"/>
                <w:kern w:val="0"/>
              </w:rPr>
            </w:pPr>
          </w:p>
        </w:tc>
        <w:tc>
          <w:tcPr>
            <w:tcW w:w="984" w:type="dxa"/>
            <w:noWrap w:val="0"/>
            <w:vAlign w:val="center"/>
          </w:tcPr>
          <w:p w14:paraId="3DAE808B">
            <w:pPr>
              <w:widowControl/>
              <w:ind w:firstLine="0" w:firstLineChars="0"/>
              <w:rPr>
                <w:rFonts w:ascii="宋体" w:hAnsi="宋体" w:eastAsia="宋体" w:cs="宋体"/>
                <w:kern w:val="0"/>
              </w:rPr>
            </w:pPr>
          </w:p>
        </w:tc>
      </w:tr>
      <w:tr w14:paraId="500F775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1967" w:hRule="atLeast"/>
          <w:jc w:val="center"/>
        </w:trPr>
        <w:tc>
          <w:tcPr>
            <w:tcW w:w="520" w:type="dxa"/>
            <w:noWrap w:val="0"/>
            <w:vAlign w:val="center"/>
          </w:tcPr>
          <w:p w14:paraId="5EA715F5">
            <w:pPr>
              <w:widowControl/>
              <w:ind w:firstLine="0" w:firstLineChars="0"/>
              <w:jc w:val="center"/>
              <w:rPr>
                <w:rFonts w:ascii="宋体" w:hAnsi="宋体" w:eastAsia="宋体" w:cs="宋体"/>
                <w:kern w:val="0"/>
              </w:rPr>
            </w:pPr>
          </w:p>
        </w:tc>
        <w:tc>
          <w:tcPr>
            <w:tcW w:w="536" w:type="dxa"/>
            <w:noWrap w:val="0"/>
            <w:vAlign w:val="center"/>
          </w:tcPr>
          <w:p w14:paraId="6B92968E">
            <w:pPr>
              <w:widowControl/>
              <w:ind w:firstLine="0" w:firstLineChars="0"/>
              <w:jc w:val="center"/>
              <w:rPr>
                <w:rFonts w:ascii="宋体" w:hAnsi="宋体" w:eastAsia="宋体" w:cs="宋体"/>
                <w:kern w:val="0"/>
              </w:rPr>
            </w:pPr>
          </w:p>
        </w:tc>
        <w:tc>
          <w:tcPr>
            <w:tcW w:w="528" w:type="dxa"/>
            <w:noWrap w:val="0"/>
            <w:vAlign w:val="center"/>
          </w:tcPr>
          <w:p w14:paraId="4D23A530">
            <w:pPr>
              <w:widowControl/>
              <w:ind w:firstLine="0" w:firstLineChars="0"/>
              <w:jc w:val="center"/>
              <w:rPr>
                <w:rFonts w:ascii="宋体" w:hAnsi="宋体" w:eastAsia="宋体" w:cs="宋体"/>
                <w:kern w:val="0"/>
              </w:rPr>
            </w:pPr>
            <w:r>
              <w:rPr>
                <w:rFonts w:hint="eastAsia" w:ascii="宋体" w:hAnsi="宋体" w:eastAsia="宋体" w:cs="宋体"/>
                <w:kern w:val="0"/>
              </w:rPr>
              <w:t>28</w:t>
            </w:r>
          </w:p>
        </w:tc>
        <w:tc>
          <w:tcPr>
            <w:tcW w:w="1722" w:type="dxa"/>
            <w:noWrap w:val="0"/>
            <w:vAlign w:val="center"/>
          </w:tcPr>
          <w:p w14:paraId="30BA3FA7">
            <w:pPr>
              <w:widowControl/>
              <w:ind w:firstLine="0" w:firstLineChars="0"/>
              <w:rPr>
                <w:rFonts w:ascii="宋体" w:hAnsi="宋体" w:eastAsia="宋体" w:cs="宋体"/>
                <w:kern w:val="0"/>
              </w:rPr>
            </w:pPr>
            <w:r>
              <w:rPr>
                <w:rFonts w:hint="eastAsia" w:ascii="宋体" w:hAnsi="宋体" w:eastAsia="宋体" w:cs="宋体"/>
                <w:kern w:val="0"/>
              </w:rPr>
              <w:t>预防接种服务费</w:t>
            </w:r>
          </w:p>
        </w:tc>
        <w:tc>
          <w:tcPr>
            <w:tcW w:w="888" w:type="dxa"/>
            <w:noWrap w:val="0"/>
            <w:vAlign w:val="center"/>
          </w:tcPr>
          <w:p w14:paraId="6A00AF42">
            <w:pPr>
              <w:widowControl/>
              <w:ind w:firstLine="0" w:firstLineChars="0"/>
              <w:rPr>
                <w:rFonts w:ascii="宋体" w:hAnsi="宋体" w:eastAsia="宋体" w:cs="宋体"/>
                <w:kern w:val="0"/>
              </w:rPr>
            </w:pPr>
            <w:r>
              <w:rPr>
                <w:rFonts w:hint="eastAsia" w:ascii="宋体" w:hAnsi="宋体" w:eastAsia="宋体" w:cs="宋体"/>
                <w:kern w:val="0"/>
              </w:rPr>
              <w:t>缴入地方国库</w:t>
            </w:r>
          </w:p>
        </w:tc>
        <w:tc>
          <w:tcPr>
            <w:tcW w:w="2583" w:type="dxa"/>
            <w:noWrap w:val="0"/>
            <w:vAlign w:val="center"/>
          </w:tcPr>
          <w:p w14:paraId="557E64A4">
            <w:pPr>
              <w:widowControl/>
              <w:ind w:firstLine="0" w:firstLineChars="0"/>
              <w:rPr>
                <w:rFonts w:ascii="宋体" w:hAnsi="宋体" w:eastAsia="宋体" w:cs="宋体"/>
                <w:kern w:val="0"/>
              </w:rPr>
            </w:pPr>
            <w:r>
              <w:rPr>
                <w:rFonts w:hint="eastAsia" w:ascii="宋体" w:hAnsi="宋体" w:eastAsia="宋体" w:cs="宋体"/>
                <w:kern w:val="0"/>
                <w:lang w:val="en" w:bidi="ar"/>
              </w:rPr>
              <w:t>《中华人民共和国疫苗管理法》，</w:t>
            </w:r>
            <w:r>
              <w:rPr>
                <w:rFonts w:hint="eastAsia" w:ascii="宋体" w:hAnsi="宋体" w:eastAsia="宋体" w:cs="宋体"/>
                <w:kern w:val="0"/>
                <w:lang w:bidi="ar"/>
              </w:rPr>
              <w:t>财税〔2016〕14号，发改价格〔2016〕488号，陕价费发〔2017〕45号</w:t>
            </w:r>
          </w:p>
        </w:tc>
        <w:tc>
          <w:tcPr>
            <w:tcW w:w="1083" w:type="dxa"/>
            <w:noWrap w:val="0"/>
            <w:vAlign w:val="center"/>
          </w:tcPr>
          <w:p w14:paraId="07B725D6">
            <w:pPr>
              <w:widowControl/>
              <w:ind w:firstLine="0" w:firstLineChars="0"/>
              <w:rPr>
                <w:rFonts w:hint="eastAsia" w:ascii="宋体" w:hAnsi="宋体" w:eastAsia="宋体" w:cs="宋体"/>
                <w:kern w:val="0"/>
                <w:lang w:val="en"/>
              </w:rPr>
            </w:pPr>
            <w:r>
              <w:rPr>
                <w:rFonts w:hint="eastAsia" w:ascii="宋体" w:hAnsi="宋体" w:eastAsia="宋体" w:cs="宋体"/>
                <w:kern w:val="0"/>
                <w:lang w:bidi="ar"/>
              </w:rPr>
              <w:t>县级以上地方卫生计生部门所属疾病预防控制机构</w:t>
            </w:r>
          </w:p>
        </w:tc>
        <w:tc>
          <w:tcPr>
            <w:tcW w:w="1101" w:type="dxa"/>
            <w:noWrap w:val="0"/>
            <w:vAlign w:val="center"/>
          </w:tcPr>
          <w:p w14:paraId="550982B1">
            <w:pPr>
              <w:widowControl/>
              <w:ind w:firstLine="0" w:firstLineChars="0"/>
              <w:rPr>
                <w:rFonts w:hint="eastAsia" w:ascii="宋体" w:hAnsi="宋体" w:eastAsia="宋体" w:cs="宋体"/>
                <w:kern w:val="0"/>
                <w:lang w:val="en"/>
              </w:rPr>
            </w:pPr>
            <w:r>
              <w:rPr>
                <w:rFonts w:hint="eastAsia" w:ascii="宋体" w:hAnsi="宋体" w:eastAsia="宋体" w:cs="宋体"/>
                <w:kern w:val="0"/>
                <w:lang w:bidi="ar"/>
              </w:rPr>
              <w:t>接受委托提供第二类疫苗接种服务时，向受种者或其监护人收取</w:t>
            </w:r>
          </w:p>
        </w:tc>
        <w:tc>
          <w:tcPr>
            <w:tcW w:w="2813" w:type="dxa"/>
            <w:noWrap w:val="0"/>
            <w:vAlign w:val="center"/>
          </w:tcPr>
          <w:p w14:paraId="02E09999">
            <w:pPr>
              <w:widowControl/>
              <w:ind w:firstLine="0" w:firstLineChars="0"/>
              <w:rPr>
                <w:rFonts w:ascii="宋体" w:hAnsi="宋体" w:eastAsia="宋体" w:cs="宋体"/>
                <w:kern w:val="0"/>
              </w:rPr>
            </w:pPr>
            <w:r>
              <w:rPr>
                <w:rFonts w:hint="eastAsia" w:ascii="宋体" w:hAnsi="宋体" w:eastAsia="宋体" w:cs="宋体"/>
                <w:kern w:val="0"/>
              </w:rPr>
              <w:t>20元</w:t>
            </w:r>
            <w:r>
              <w:rPr>
                <w:rFonts w:hint="eastAsia" w:ascii="宋体" w:hAnsi="宋体" w:eastAsia="宋体" w:cs="仿宋"/>
                <w:kern w:val="0"/>
              </w:rPr>
              <w:t>/</w:t>
            </w:r>
            <w:r>
              <w:rPr>
                <w:rFonts w:hint="eastAsia" w:ascii="宋体" w:hAnsi="宋体" w:eastAsia="宋体" w:cs="宋体"/>
                <w:kern w:val="0"/>
              </w:rPr>
              <w:t>剂次</w:t>
            </w:r>
          </w:p>
        </w:tc>
        <w:tc>
          <w:tcPr>
            <w:tcW w:w="984" w:type="dxa"/>
            <w:noWrap w:val="0"/>
            <w:vAlign w:val="center"/>
          </w:tcPr>
          <w:p w14:paraId="12345182">
            <w:pPr>
              <w:widowControl/>
              <w:ind w:firstLine="0" w:firstLineChars="0"/>
              <w:rPr>
                <w:rFonts w:hint="eastAsia" w:ascii="宋体" w:hAnsi="宋体" w:eastAsia="宋体" w:cs="宋体"/>
                <w:kern w:val="0"/>
              </w:rPr>
            </w:pPr>
          </w:p>
        </w:tc>
      </w:tr>
      <w:tr w14:paraId="48BA78F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1296" w:hRule="atLeast"/>
          <w:jc w:val="center"/>
        </w:trPr>
        <w:tc>
          <w:tcPr>
            <w:tcW w:w="520" w:type="dxa"/>
            <w:noWrap w:val="0"/>
            <w:vAlign w:val="center"/>
          </w:tcPr>
          <w:p w14:paraId="3079425D">
            <w:pPr>
              <w:widowControl/>
              <w:ind w:firstLine="0" w:firstLineChars="0"/>
              <w:jc w:val="center"/>
              <w:rPr>
                <w:rFonts w:ascii="宋体" w:hAnsi="宋体" w:eastAsia="宋体" w:cs="宋体"/>
                <w:kern w:val="0"/>
              </w:rPr>
            </w:pPr>
          </w:p>
        </w:tc>
        <w:tc>
          <w:tcPr>
            <w:tcW w:w="536" w:type="dxa"/>
            <w:noWrap w:val="0"/>
            <w:vAlign w:val="center"/>
          </w:tcPr>
          <w:p w14:paraId="4DA34F0C">
            <w:pPr>
              <w:widowControl/>
              <w:ind w:firstLine="0" w:firstLineChars="0"/>
              <w:jc w:val="center"/>
              <w:rPr>
                <w:rFonts w:ascii="宋体" w:hAnsi="宋体" w:eastAsia="宋体" w:cs="宋体"/>
                <w:kern w:val="0"/>
              </w:rPr>
            </w:pPr>
          </w:p>
        </w:tc>
        <w:tc>
          <w:tcPr>
            <w:tcW w:w="528" w:type="dxa"/>
            <w:noWrap w:val="0"/>
            <w:vAlign w:val="center"/>
          </w:tcPr>
          <w:p w14:paraId="165A8002">
            <w:pPr>
              <w:widowControl/>
              <w:ind w:firstLine="0" w:firstLineChars="0"/>
              <w:jc w:val="center"/>
              <w:rPr>
                <w:rFonts w:ascii="宋体" w:hAnsi="宋体" w:eastAsia="宋体" w:cs="宋体"/>
                <w:kern w:val="0"/>
              </w:rPr>
            </w:pPr>
            <w:r>
              <w:rPr>
                <w:rFonts w:hint="eastAsia" w:ascii="宋体" w:hAnsi="宋体" w:eastAsia="宋体" w:cs="宋体"/>
                <w:kern w:val="0"/>
              </w:rPr>
              <w:t>29</w:t>
            </w:r>
          </w:p>
        </w:tc>
        <w:tc>
          <w:tcPr>
            <w:tcW w:w="1722" w:type="dxa"/>
            <w:noWrap w:val="0"/>
            <w:vAlign w:val="center"/>
          </w:tcPr>
          <w:p w14:paraId="3276E3C7">
            <w:pPr>
              <w:widowControl/>
              <w:ind w:firstLine="0" w:firstLineChars="0"/>
              <w:rPr>
                <w:rFonts w:ascii="宋体" w:hAnsi="宋体" w:eastAsia="宋体" w:cs="宋体"/>
                <w:kern w:val="0"/>
              </w:rPr>
            </w:pPr>
            <w:r>
              <w:rPr>
                <w:rFonts w:hint="eastAsia" w:ascii="宋体" w:hAnsi="宋体" w:eastAsia="宋体" w:cs="宋体"/>
                <w:kern w:val="0"/>
              </w:rPr>
              <w:t>鉴定费</w:t>
            </w:r>
          </w:p>
        </w:tc>
        <w:tc>
          <w:tcPr>
            <w:tcW w:w="888" w:type="dxa"/>
            <w:noWrap w:val="0"/>
            <w:vAlign w:val="center"/>
          </w:tcPr>
          <w:p w14:paraId="164A4D43">
            <w:pPr>
              <w:widowControl/>
              <w:ind w:firstLine="0" w:firstLineChars="0"/>
              <w:rPr>
                <w:rFonts w:ascii="宋体" w:hAnsi="宋体" w:eastAsia="宋体" w:cs="宋体"/>
                <w:kern w:val="0"/>
              </w:rPr>
            </w:pPr>
          </w:p>
        </w:tc>
        <w:tc>
          <w:tcPr>
            <w:tcW w:w="2583" w:type="dxa"/>
            <w:noWrap w:val="0"/>
            <w:vAlign w:val="center"/>
          </w:tcPr>
          <w:p w14:paraId="31EFBF5B">
            <w:pPr>
              <w:widowControl/>
              <w:ind w:firstLine="0" w:firstLineChars="0"/>
              <w:rPr>
                <w:rFonts w:ascii="宋体" w:hAnsi="宋体" w:eastAsia="宋体" w:cs="宋体"/>
                <w:kern w:val="0"/>
              </w:rPr>
            </w:pPr>
            <w:r>
              <w:rPr>
                <w:rFonts w:hint="eastAsia" w:ascii="宋体" w:hAnsi="宋体" w:eastAsia="宋体" w:cs="宋体"/>
                <w:kern w:val="0"/>
              </w:rPr>
              <w:t>价费字〔1992〕314号，财综〔2003〕27号，发改价格〔2007〕2749号，陕价行发〔2007〕28号</w:t>
            </w:r>
          </w:p>
        </w:tc>
        <w:tc>
          <w:tcPr>
            <w:tcW w:w="1083" w:type="dxa"/>
            <w:noWrap w:val="0"/>
            <w:vAlign w:val="center"/>
          </w:tcPr>
          <w:p w14:paraId="1E49E08D">
            <w:pPr>
              <w:widowControl/>
              <w:ind w:firstLine="0" w:firstLineChars="0"/>
              <w:rPr>
                <w:rFonts w:hint="eastAsia" w:ascii="宋体" w:hAnsi="宋体" w:eastAsia="宋体" w:cs="宋体"/>
                <w:kern w:val="0"/>
              </w:rPr>
            </w:pPr>
          </w:p>
        </w:tc>
        <w:tc>
          <w:tcPr>
            <w:tcW w:w="1101" w:type="dxa"/>
            <w:noWrap w:val="0"/>
            <w:vAlign w:val="center"/>
          </w:tcPr>
          <w:p w14:paraId="20C0B398">
            <w:pPr>
              <w:widowControl/>
              <w:ind w:firstLine="0" w:firstLineChars="0"/>
              <w:rPr>
                <w:rFonts w:hint="eastAsia" w:ascii="宋体" w:hAnsi="宋体" w:eastAsia="宋体" w:cs="宋体"/>
                <w:kern w:val="0"/>
              </w:rPr>
            </w:pPr>
          </w:p>
        </w:tc>
        <w:tc>
          <w:tcPr>
            <w:tcW w:w="2813" w:type="dxa"/>
            <w:noWrap w:val="0"/>
            <w:vAlign w:val="center"/>
          </w:tcPr>
          <w:p w14:paraId="77E5CD76">
            <w:pPr>
              <w:widowControl/>
              <w:ind w:firstLine="0" w:firstLineChars="0"/>
              <w:rPr>
                <w:rFonts w:hint="eastAsia" w:ascii="宋体" w:hAnsi="宋体" w:eastAsia="宋体" w:cs="宋体"/>
                <w:kern w:val="0"/>
              </w:rPr>
            </w:pPr>
          </w:p>
        </w:tc>
        <w:tc>
          <w:tcPr>
            <w:tcW w:w="984" w:type="dxa"/>
            <w:noWrap w:val="0"/>
            <w:vAlign w:val="center"/>
          </w:tcPr>
          <w:p w14:paraId="058AD55F">
            <w:pPr>
              <w:widowControl/>
              <w:ind w:firstLine="0" w:firstLineChars="0"/>
              <w:rPr>
                <w:rFonts w:hint="eastAsia" w:ascii="宋体" w:hAnsi="宋体" w:eastAsia="宋体" w:cs="宋体"/>
                <w:kern w:val="0"/>
              </w:rPr>
            </w:pPr>
          </w:p>
        </w:tc>
      </w:tr>
      <w:tr w14:paraId="4548192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2233" w:hRule="atLeast"/>
          <w:jc w:val="center"/>
        </w:trPr>
        <w:tc>
          <w:tcPr>
            <w:tcW w:w="520" w:type="dxa"/>
            <w:noWrap w:val="0"/>
            <w:vAlign w:val="center"/>
          </w:tcPr>
          <w:p w14:paraId="6782EC55">
            <w:pPr>
              <w:widowControl/>
              <w:ind w:firstLine="0" w:firstLineChars="0"/>
              <w:jc w:val="center"/>
              <w:rPr>
                <w:rFonts w:ascii="宋体" w:hAnsi="宋体" w:eastAsia="宋体" w:cs="宋体"/>
                <w:kern w:val="0"/>
              </w:rPr>
            </w:pPr>
          </w:p>
        </w:tc>
        <w:tc>
          <w:tcPr>
            <w:tcW w:w="536" w:type="dxa"/>
            <w:noWrap w:val="0"/>
            <w:vAlign w:val="center"/>
          </w:tcPr>
          <w:p w14:paraId="0D42BF72">
            <w:pPr>
              <w:widowControl/>
              <w:ind w:firstLine="0" w:firstLineChars="0"/>
              <w:jc w:val="center"/>
              <w:rPr>
                <w:rFonts w:ascii="宋体" w:hAnsi="宋体" w:eastAsia="宋体" w:cs="宋体"/>
                <w:kern w:val="0"/>
              </w:rPr>
            </w:pPr>
          </w:p>
        </w:tc>
        <w:tc>
          <w:tcPr>
            <w:tcW w:w="528" w:type="dxa"/>
            <w:noWrap w:val="0"/>
            <w:vAlign w:val="center"/>
          </w:tcPr>
          <w:p w14:paraId="37643719">
            <w:pPr>
              <w:widowControl/>
              <w:ind w:firstLine="0" w:firstLineChars="0"/>
              <w:jc w:val="center"/>
              <w:rPr>
                <w:rFonts w:ascii="宋体" w:hAnsi="宋体" w:eastAsia="宋体" w:cs="宋体"/>
                <w:kern w:val="0"/>
              </w:rPr>
            </w:pPr>
          </w:p>
        </w:tc>
        <w:tc>
          <w:tcPr>
            <w:tcW w:w="1722" w:type="dxa"/>
            <w:noWrap w:val="0"/>
            <w:vAlign w:val="center"/>
          </w:tcPr>
          <w:p w14:paraId="691E10BA">
            <w:pPr>
              <w:widowControl/>
              <w:ind w:firstLine="0" w:firstLineChars="0"/>
              <w:rPr>
                <w:rFonts w:ascii="宋体" w:hAnsi="宋体" w:eastAsia="宋体" w:cs="宋体"/>
                <w:kern w:val="0"/>
              </w:rPr>
            </w:pPr>
            <w:r>
              <w:rPr>
                <w:rFonts w:hint="eastAsia" w:ascii="宋体" w:hAnsi="宋体" w:eastAsia="宋体" w:cs="宋体"/>
                <w:kern w:val="0"/>
              </w:rPr>
              <w:t>（1）医疗事故鉴定费</w:t>
            </w:r>
          </w:p>
        </w:tc>
        <w:tc>
          <w:tcPr>
            <w:tcW w:w="888" w:type="dxa"/>
            <w:noWrap w:val="0"/>
            <w:vAlign w:val="center"/>
          </w:tcPr>
          <w:p w14:paraId="74C1DBEC">
            <w:pPr>
              <w:widowControl/>
              <w:ind w:firstLine="0" w:firstLineChars="0"/>
              <w:rPr>
                <w:rFonts w:ascii="宋体" w:hAnsi="宋体" w:eastAsia="宋体" w:cs="宋体"/>
                <w:kern w:val="0"/>
              </w:rPr>
            </w:pPr>
            <w:r>
              <w:rPr>
                <w:rFonts w:hint="eastAsia" w:ascii="宋体" w:hAnsi="宋体" w:eastAsia="宋体" w:cs="宋体"/>
                <w:kern w:val="0"/>
              </w:rPr>
              <w:t>缴入中央和地方国库</w:t>
            </w:r>
          </w:p>
        </w:tc>
        <w:tc>
          <w:tcPr>
            <w:tcW w:w="2583" w:type="dxa"/>
            <w:noWrap w:val="0"/>
            <w:vAlign w:val="center"/>
          </w:tcPr>
          <w:p w14:paraId="41B22B89">
            <w:pPr>
              <w:widowControl/>
              <w:ind w:firstLine="0" w:firstLineChars="0"/>
              <w:rPr>
                <w:rFonts w:ascii="宋体" w:hAnsi="宋体" w:eastAsia="宋体" w:cs="宋体"/>
                <w:kern w:val="0"/>
              </w:rPr>
            </w:pPr>
            <w:r>
              <w:rPr>
                <w:rFonts w:hint="eastAsia" w:ascii="宋体" w:hAnsi="宋体" w:eastAsia="宋体" w:cs="宋体"/>
                <w:kern w:val="0"/>
              </w:rPr>
              <w:t>《医疗事故处理条例》，财综〔2003〕27号，财税〔2016〕14号，发改价格〔2016〕488号，陕财办综〔2017〕25号</w:t>
            </w:r>
          </w:p>
        </w:tc>
        <w:tc>
          <w:tcPr>
            <w:tcW w:w="1083" w:type="dxa"/>
            <w:noWrap w:val="0"/>
            <w:vAlign w:val="center"/>
          </w:tcPr>
          <w:p w14:paraId="667376BB">
            <w:pPr>
              <w:widowControl/>
              <w:ind w:firstLine="0" w:firstLineChars="0"/>
              <w:rPr>
                <w:rFonts w:hint="eastAsia" w:ascii="宋体" w:hAnsi="宋体" w:eastAsia="宋体" w:cs="宋体"/>
                <w:kern w:val="0"/>
              </w:rPr>
            </w:pPr>
            <w:r>
              <w:rPr>
                <w:rFonts w:hint="eastAsia" w:ascii="宋体" w:hAnsi="宋体" w:eastAsia="宋体" w:cs="宋体"/>
                <w:kern w:val="0"/>
                <w:lang w:bidi="ar"/>
              </w:rPr>
              <w:t>国家卫生计生委所属中华医学会、各省级和设区的市级卫生计生部门所属医学会</w:t>
            </w:r>
          </w:p>
        </w:tc>
        <w:tc>
          <w:tcPr>
            <w:tcW w:w="1101" w:type="dxa"/>
            <w:noWrap w:val="0"/>
            <w:vAlign w:val="center"/>
          </w:tcPr>
          <w:p w14:paraId="3EBB2098">
            <w:pPr>
              <w:widowControl/>
              <w:ind w:firstLine="0" w:firstLineChars="0"/>
              <w:rPr>
                <w:rFonts w:hint="eastAsia" w:ascii="宋体" w:hAnsi="宋体" w:eastAsia="宋体" w:cs="宋体"/>
                <w:kern w:val="0"/>
              </w:rPr>
            </w:pPr>
            <w:r>
              <w:rPr>
                <w:rFonts w:hint="eastAsia" w:ascii="宋体" w:hAnsi="宋体" w:eastAsia="宋体" w:cs="宋体"/>
                <w:kern w:val="0"/>
                <w:lang w:bidi="ar"/>
              </w:rPr>
              <w:t>对医疗事故或文件的确认和处理存在争议的病员及其家属与医疗单位</w:t>
            </w:r>
          </w:p>
        </w:tc>
        <w:tc>
          <w:tcPr>
            <w:tcW w:w="2813" w:type="dxa"/>
            <w:noWrap w:val="0"/>
            <w:vAlign w:val="center"/>
          </w:tcPr>
          <w:p w14:paraId="477AB62E">
            <w:pPr>
              <w:widowControl/>
              <w:ind w:firstLine="0" w:firstLineChars="0"/>
              <w:rPr>
                <w:rFonts w:hint="eastAsia" w:ascii="宋体" w:hAnsi="宋体" w:eastAsia="宋体"/>
              </w:rPr>
            </w:pPr>
            <w:r>
              <w:rPr>
                <w:rFonts w:hint="eastAsia" w:ascii="宋体" w:hAnsi="宋体" w:eastAsia="宋体" w:cs="宋体"/>
                <w:kern w:val="0"/>
                <w:lang w:bidi="ar"/>
              </w:rPr>
              <w:t>国家卫生健康委所属中华医学会鉴定收费为每例8500元，陕西省医学会鉴定收费为每例3000元，西安市医学会鉴定收费为每例2800元，其他设区市级医学会鉴定收费为每例2000元。</w:t>
            </w:r>
          </w:p>
        </w:tc>
        <w:tc>
          <w:tcPr>
            <w:tcW w:w="984" w:type="dxa"/>
            <w:noWrap w:val="0"/>
            <w:vAlign w:val="center"/>
          </w:tcPr>
          <w:p w14:paraId="68774447">
            <w:pPr>
              <w:widowControl/>
              <w:ind w:firstLine="0" w:firstLineChars="0"/>
              <w:rPr>
                <w:rFonts w:hint="eastAsia" w:ascii="宋体" w:hAnsi="宋体" w:eastAsia="宋体" w:cs="宋体"/>
                <w:kern w:val="0"/>
              </w:rPr>
            </w:pPr>
          </w:p>
        </w:tc>
      </w:tr>
      <w:tr w14:paraId="3B800EB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1617" w:hRule="atLeast"/>
          <w:jc w:val="center"/>
        </w:trPr>
        <w:tc>
          <w:tcPr>
            <w:tcW w:w="520" w:type="dxa"/>
            <w:noWrap w:val="0"/>
            <w:vAlign w:val="center"/>
          </w:tcPr>
          <w:p w14:paraId="27BF5E6C">
            <w:pPr>
              <w:widowControl/>
              <w:ind w:firstLine="0" w:firstLineChars="0"/>
              <w:jc w:val="center"/>
              <w:rPr>
                <w:rFonts w:ascii="宋体" w:hAnsi="宋体" w:eastAsia="宋体" w:cs="宋体"/>
                <w:kern w:val="0"/>
              </w:rPr>
            </w:pPr>
          </w:p>
        </w:tc>
        <w:tc>
          <w:tcPr>
            <w:tcW w:w="536" w:type="dxa"/>
            <w:noWrap w:val="0"/>
            <w:vAlign w:val="center"/>
          </w:tcPr>
          <w:p w14:paraId="0C216E7C">
            <w:pPr>
              <w:widowControl/>
              <w:ind w:firstLine="0" w:firstLineChars="0"/>
              <w:jc w:val="center"/>
              <w:rPr>
                <w:rFonts w:ascii="宋体" w:hAnsi="宋体" w:eastAsia="宋体" w:cs="宋体"/>
                <w:kern w:val="0"/>
              </w:rPr>
            </w:pPr>
          </w:p>
        </w:tc>
        <w:tc>
          <w:tcPr>
            <w:tcW w:w="528" w:type="dxa"/>
            <w:noWrap w:val="0"/>
            <w:vAlign w:val="center"/>
          </w:tcPr>
          <w:p w14:paraId="6071461E">
            <w:pPr>
              <w:widowControl/>
              <w:ind w:firstLine="0" w:firstLineChars="0"/>
              <w:jc w:val="center"/>
              <w:rPr>
                <w:rFonts w:ascii="宋体" w:hAnsi="宋体" w:eastAsia="宋体" w:cs="宋体"/>
                <w:kern w:val="0"/>
              </w:rPr>
            </w:pPr>
          </w:p>
        </w:tc>
        <w:tc>
          <w:tcPr>
            <w:tcW w:w="1722" w:type="dxa"/>
            <w:noWrap w:val="0"/>
            <w:vAlign w:val="center"/>
          </w:tcPr>
          <w:p w14:paraId="14FF4515">
            <w:pPr>
              <w:widowControl/>
              <w:ind w:firstLine="0" w:firstLineChars="0"/>
              <w:rPr>
                <w:rFonts w:ascii="宋体" w:hAnsi="宋体" w:eastAsia="宋体" w:cs="宋体"/>
                <w:kern w:val="0"/>
              </w:rPr>
            </w:pPr>
            <w:r>
              <w:rPr>
                <w:rFonts w:hint="eastAsia" w:ascii="宋体" w:hAnsi="宋体" w:eastAsia="宋体" w:cs="宋体"/>
                <w:kern w:val="0"/>
              </w:rPr>
              <w:t>（2）职业病诊断鉴定费</w:t>
            </w:r>
          </w:p>
        </w:tc>
        <w:tc>
          <w:tcPr>
            <w:tcW w:w="888" w:type="dxa"/>
            <w:noWrap w:val="0"/>
            <w:vAlign w:val="center"/>
          </w:tcPr>
          <w:p w14:paraId="54D906F8">
            <w:pPr>
              <w:widowControl/>
              <w:ind w:firstLine="0" w:firstLineChars="0"/>
              <w:rPr>
                <w:rFonts w:ascii="宋体" w:hAnsi="宋体" w:eastAsia="宋体" w:cs="宋体"/>
                <w:kern w:val="0"/>
              </w:rPr>
            </w:pPr>
            <w:r>
              <w:rPr>
                <w:rFonts w:hint="eastAsia" w:ascii="宋体" w:hAnsi="宋体" w:eastAsia="宋体" w:cs="宋体"/>
                <w:kern w:val="0"/>
              </w:rPr>
              <w:t>缴入地方国库</w:t>
            </w:r>
          </w:p>
        </w:tc>
        <w:tc>
          <w:tcPr>
            <w:tcW w:w="2583" w:type="dxa"/>
            <w:noWrap w:val="0"/>
            <w:vAlign w:val="center"/>
          </w:tcPr>
          <w:p w14:paraId="4ACE2A5C">
            <w:pPr>
              <w:widowControl/>
              <w:ind w:firstLine="0" w:firstLineChars="0"/>
              <w:rPr>
                <w:rFonts w:hint="eastAsia" w:ascii="宋体" w:hAnsi="宋体" w:eastAsia="宋体" w:cs="宋体"/>
                <w:kern w:val="0"/>
              </w:rPr>
            </w:pPr>
            <w:r>
              <w:rPr>
                <w:rFonts w:hint="eastAsia" w:ascii="宋体" w:hAnsi="宋体" w:eastAsia="宋体" w:cs="宋体"/>
                <w:kern w:val="0"/>
              </w:rPr>
              <w:t>《职业病防治法》，财税〔2016〕14号，发改价格〔2016〕488号，陕财办综〔2017〕25号，陕发改价格〔2022〕2122号</w:t>
            </w:r>
          </w:p>
        </w:tc>
        <w:tc>
          <w:tcPr>
            <w:tcW w:w="1083" w:type="dxa"/>
            <w:noWrap w:val="0"/>
            <w:vAlign w:val="center"/>
          </w:tcPr>
          <w:p w14:paraId="5756D6A3">
            <w:pPr>
              <w:widowControl/>
              <w:ind w:firstLine="0" w:firstLineChars="0"/>
              <w:rPr>
                <w:rFonts w:hint="eastAsia" w:ascii="宋体" w:hAnsi="宋体" w:eastAsia="宋体" w:cs="宋体"/>
                <w:kern w:val="0"/>
              </w:rPr>
            </w:pPr>
            <w:r>
              <w:rPr>
                <w:rFonts w:hint="eastAsia" w:ascii="宋体" w:hAnsi="宋体" w:eastAsia="宋体" w:cs="宋体"/>
                <w:kern w:val="0"/>
                <w:lang w:bidi="ar"/>
              </w:rPr>
              <w:t>依法承担职业病诊断的医疗卫生机构</w:t>
            </w:r>
          </w:p>
        </w:tc>
        <w:tc>
          <w:tcPr>
            <w:tcW w:w="1101" w:type="dxa"/>
            <w:noWrap w:val="0"/>
            <w:vAlign w:val="center"/>
          </w:tcPr>
          <w:p w14:paraId="7CB518AA">
            <w:pPr>
              <w:widowControl/>
              <w:ind w:firstLine="0" w:firstLineChars="0"/>
              <w:rPr>
                <w:rFonts w:hint="eastAsia" w:ascii="宋体" w:hAnsi="宋体" w:eastAsia="宋体" w:cs="宋体"/>
                <w:kern w:val="0"/>
              </w:rPr>
            </w:pPr>
            <w:r>
              <w:rPr>
                <w:rFonts w:hint="eastAsia" w:ascii="宋体" w:hAnsi="宋体" w:eastAsia="宋体" w:cs="宋体"/>
                <w:kern w:val="0"/>
                <w:lang w:bidi="ar"/>
              </w:rPr>
              <w:t>有与所从事的职业相关的健康损害的劳动者或用人单位</w:t>
            </w:r>
          </w:p>
        </w:tc>
        <w:tc>
          <w:tcPr>
            <w:tcW w:w="2813" w:type="dxa"/>
            <w:noWrap w:val="0"/>
            <w:vAlign w:val="center"/>
          </w:tcPr>
          <w:p w14:paraId="270485EB">
            <w:pPr>
              <w:widowControl/>
              <w:ind w:firstLine="0" w:firstLineChars="0"/>
              <w:rPr>
                <w:rFonts w:ascii="宋体" w:hAnsi="宋体" w:eastAsia="宋体" w:cs="宋体"/>
                <w:kern w:val="0"/>
              </w:rPr>
            </w:pPr>
            <w:r>
              <w:rPr>
                <w:rFonts w:hint="eastAsia" w:ascii="宋体" w:hAnsi="宋体" w:eastAsia="宋体" w:cs="宋体"/>
                <w:kern w:val="0"/>
              </w:rPr>
              <w:t>省级职业病诊断鉴定收费标准4500元/例，市级职业病诊断鉴定收费标准3500元/例</w:t>
            </w:r>
          </w:p>
        </w:tc>
        <w:tc>
          <w:tcPr>
            <w:tcW w:w="984" w:type="dxa"/>
            <w:noWrap w:val="0"/>
            <w:vAlign w:val="center"/>
          </w:tcPr>
          <w:p w14:paraId="08B67152">
            <w:pPr>
              <w:widowControl/>
              <w:ind w:firstLine="0" w:firstLineChars="0"/>
              <w:rPr>
                <w:rFonts w:ascii="宋体" w:hAnsi="宋体" w:eastAsia="宋体" w:cs="宋体"/>
                <w:kern w:val="0"/>
              </w:rPr>
            </w:pPr>
          </w:p>
        </w:tc>
      </w:tr>
      <w:tr w14:paraId="456AEF0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4048" w:hRule="atLeast"/>
          <w:jc w:val="center"/>
        </w:trPr>
        <w:tc>
          <w:tcPr>
            <w:tcW w:w="520" w:type="dxa"/>
            <w:noWrap w:val="0"/>
            <w:vAlign w:val="center"/>
          </w:tcPr>
          <w:p w14:paraId="4A940469">
            <w:pPr>
              <w:widowControl/>
              <w:ind w:firstLine="0" w:firstLineChars="0"/>
              <w:jc w:val="center"/>
              <w:rPr>
                <w:rFonts w:ascii="宋体" w:hAnsi="宋体" w:eastAsia="宋体" w:cs="宋体"/>
                <w:kern w:val="0"/>
              </w:rPr>
            </w:pPr>
          </w:p>
        </w:tc>
        <w:tc>
          <w:tcPr>
            <w:tcW w:w="536" w:type="dxa"/>
            <w:noWrap w:val="0"/>
            <w:vAlign w:val="center"/>
          </w:tcPr>
          <w:p w14:paraId="1A763F75">
            <w:pPr>
              <w:widowControl/>
              <w:ind w:firstLine="0" w:firstLineChars="0"/>
              <w:jc w:val="center"/>
              <w:rPr>
                <w:rFonts w:ascii="宋体" w:hAnsi="宋体" w:eastAsia="宋体" w:cs="宋体"/>
                <w:kern w:val="0"/>
              </w:rPr>
            </w:pPr>
          </w:p>
        </w:tc>
        <w:tc>
          <w:tcPr>
            <w:tcW w:w="528" w:type="dxa"/>
            <w:noWrap w:val="0"/>
            <w:vAlign w:val="center"/>
          </w:tcPr>
          <w:p w14:paraId="4F2B4833">
            <w:pPr>
              <w:widowControl/>
              <w:ind w:firstLine="0" w:firstLineChars="0"/>
              <w:jc w:val="center"/>
              <w:rPr>
                <w:rFonts w:ascii="宋体" w:hAnsi="宋体" w:eastAsia="宋体" w:cs="宋体"/>
                <w:kern w:val="0"/>
              </w:rPr>
            </w:pPr>
          </w:p>
        </w:tc>
        <w:tc>
          <w:tcPr>
            <w:tcW w:w="1722" w:type="dxa"/>
            <w:noWrap w:val="0"/>
            <w:vAlign w:val="center"/>
          </w:tcPr>
          <w:p w14:paraId="4609A616">
            <w:pPr>
              <w:widowControl/>
              <w:ind w:firstLine="0" w:firstLineChars="0"/>
              <w:rPr>
                <w:rFonts w:ascii="宋体" w:hAnsi="宋体" w:eastAsia="宋体" w:cs="宋体"/>
                <w:kern w:val="0"/>
              </w:rPr>
            </w:pPr>
            <w:r>
              <w:rPr>
                <w:rFonts w:hint="eastAsia" w:ascii="宋体" w:hAnsi="宋体" w:eastAsia="宋体" w:cs="宋体"/>
                <w:kern w:val="0"/>
              </w:rPr>
              <w:t>（3）预防接种异常反应鉴定费</w:t>
            </w:r>
          </w:p>
        </w:tc>
        <w:tc>
          <w:tcPr>
            <w:tcW w:w="888" w:type="dxa"/>
            <w:noWrap w:val="0"/>
            <w:vAlign w:val="center"/>
          </w:tcPr>
          <w:p w14:paraId="359AD05E">
            <w:pPr>
              <w:widowControl/>
              <w:ind w:firstLine="0" w:firstLineChars="0"/>
              <w:rPr>
                <w:rFonts w:ascii="宋体" w:hAnsi="宋体" w:eastAsia="宋体" w:cs="宋体"/>
                <w:kern w:val="0"/>
              </w:rPr>
            </w:pPr>
            <w:r>
              <w:rPr>
                <w:rFonts w:hint="eastAsia" w:ascii="宋体" w:hAnsi="宋体" w:eastAsia="宋体" w:cs="宋体"/>
                <w:kern w:val="0"/>
              </w:rPr>
              <w:t>缴入地方国库</w:t>
            </w:r>
          </w:p>
        </w:tc>
        <w:tc>
          <w:tcPr>
            <w:tcW w:w="2583" w:type="dxa"/>
            <w:noWrap w:val="0"/>
            <w:vAlign w:val="center"/>
          </w:tcPr>
          <w:p w14:paraId="72924BF2">
            <w:pPr>
              <w:widowControl/>
              <w:ind w:firstLine="0" w:firstLineChars="0"/>
              <w:rPr>
                <w:rFonts w:hint="eastAsia" w:ascii="宋体" w:hAnsi="宋体" w:eastAsia="宋体" w:cs="宋体"/>
                <w:kern w:val="0"/>
                <w:lang w:bidi="ar"/>
              </w:rPr>
            </w:pPr>
            <w:r>
              <w:rPr>
                <w:rFonts w:hint="eastAsia" w:ascii="宋体" w:hAnsi="宋体" w:eastAsia="宋体" w:cs="宋体"/>
                <w:kern w:val="0"/>
                <w:lang w:val="en" w:bidi="ar"/>
              </w:rPr>
              <w:t>《中华人民共和国疫苗管理法》，</w:t>
            </w:r>
            <w:r>
              <w:rPr>
                <w:rFonts w:hint="eastAsia" w:ascii="宋体" w:hAnsi="宋体" w:eastAsia="宋体" w:cs="宋体"/>
                <w:kern w:val="0"/>
                <w:lang w:bidi="ar"/>
              </w:rPr>
              <w:t>《医疗事故处理条例》，财税〔2016〕14号，发改价格〔2016〕488号，陕财办综〔2017〕25号，</w:t>
            </w:r>
            <w:r>
              <w:rPr>
                <w:rFonts w:hint="eastAsia" w:ascii="宋体" w:hAnsi="宋体" w:eastAsia="宋体" w:cs="宋体"/>
                <w:kern w:val="0"/>
              </w:rPr>
              <w:t>陕发改价格〔2022〕2122号</w:t>
            </w:r>
          </w:p>
        </w:tc>
        <w:tc>
          <w:tcPr>
            <w:tcW w:w="1083" w:type="dxa"/>
            <w:noWrap w:val="0"/>
            <w:vAlign w:val="center"/>
          </w:tcPr>
          <w:p w14:paraId="187AD29B">
            <w:pPr>
              <w:widowControl/>
              <w:ind w:firstLine="0" w:firstLineChars="0"/>
              <w:rPr>
                <w:rFonts w:hint="eastAsia" w:ascii="宋体" w:hAnsi="宋体" w:eastAsia="宋体" w:cs="宋体"/>
                <w:kern w:val="0"/>
                <w:lang w:val="en"/>
              </w:rPr>
            </w:pPr>
            <w:r>
              <w:rPr>
                <w:rFonts w:hint="eastAsia" w:ascii="宋体" w:hAnsi="宋体" w:eastAsia="宋体" w:cs="宋体"/>
                <w:kern w:val="0"/>
                <w:lang w:bidi="ar"/>
              </w:rPr>
              <w:t>省及设区的市卫生行政主管部门所属医学会</w:t>
            </w:r>
          </w:p>
        </w:tc>
        <w:tc>
          <w:tcPr>
            <w:tcW w:w="1101" w:type="dxa"/>
            <w:noWrap w:val="0"/>
            <w:vAlign w:val="center"/>
          </w:tcPr>
          <w:p w14:paraId="48C69845">
            <w:pPr>
              <w:widowControl/>
              <w:ind w:firstLine="0" w:firstLineChars="0"/>
              <w:rPr>
                <w:rFonts w:ascii="宋体" w:hAnsi="宋体" w:eastAsia="宋体"/>
              </w:rPr>
            </w:pPr>
            <w:r>
              <w:rPr>
                <w:rFonts w:hint="eastAsia" w:ascii="宋体" w:hAnsi="宋体" w:eastAsia="宋体" w:cs="宋体"/>
                <w:kern w:val="0"/>
                <w:lang w:bidi="ar"/>
              </w:rPr>
              <w:t>对预防接种异常反应调查诊断结论存在争议的</w:t>
            </w:r>
          </w:p>
          <w:p w14:paraId="20BFFE62">
            <w:pPr>
              <w:widowControl/>
              <w:ind w:firstLine="0" w:firstLineChars="0"/>
              <w:rPr>
                <w:rFonts w:hint="eastAsia" w:ascii="宋体" w:hAnsi="宋体" w:eastAsia="宋体" w:cs="宋体"/>
                <w:kern w:val="0"/>
                <w:lang w:val="en"/>
              </w:rPr>
            </w:pPr>
            <w:r>
              <w:rPr>
                <w:rFonts w:hint="eastAsia" w:ascii="宋体" w:hAnsi="宋体" w:eastAsia="宋体" w:cs="宋体"/>
                <w:kern w:val="0"/>
                <w:lang w:bidi="ar"/>
              </w:rPr>
              <w:t>疫苗受种者或监护人、接种单位、疫苗生产企业</w:t>
            </w:r>
          </w:p>
        </w:tc>
        <w:tc>
          <w:tcPr>
            <w:tcW w:w="2813" w:type="dxa"/>
            <w:noWrap w:val="0"/>
            <w:vAlign w:val="center"/>
          </w:tcPr>
          <w:p w14:paraId="4EEFC8C8">
            <w:pPr>
              <w:widowControl/>
              <w:ind w:firstLine="0" w:firstLineChars="0"/>
              <w:rPr>
                <w:rFonts w:ascii="宋体" w:hAnsi="宋体" w:eastAsia="宋体" w:cs="宋体"/>
                <w:kern w:val="0"/>
                <w:lang w:bidi="ar"/>
              </w:rPr>
            </w:pPr>
            <w:r>
              <w:rPr>
                <w:rFonts w:hint="eastAsia" w:ascii="宋体" w:hAnsi="宋体" w:eastAsia="宋体" w:cs="宋体"/>
                <w:kern w:val="0"/>
                <w:lang w:bidi="ar"/>
              </w:rPr>
              <w:t>3900元/病例。由申请鉴定方预缴。经鉴定，属于第一类疫苗引起的异常反应的，鉴定费由同级财政预算统筹安排；属于第二类疫苗引起的异常反应，鉴定费由疫苗生产企业承担；不属于异常反的，鉴定费由提出鉴定的申请方承担。</w:t>
            </w:r>
          </w:p>
        </w:tc>
        <w:tc>
          <w:tcPr>
            <w:tcW w:w="984" w:type="dxa"/>
            <w:noWrap w:val="0"/>
            <w:vAlign w:val="center"/>
          </w:tcPr>
          <w:p w14:paraId="6B2CCF66">
            <w:pPr>
              <w:widowControl/>
              <w:ind w:firstLine="0" w:firstLineChars="0"/>
              <w:rPr>
                <w:rFonts w:hint="eastAsia" w:ascii="宋体" w:hAnsi="宋体" w:eastAsia="宋体" w:cs="宋体"/>
                <w:kern w:val="0"/>
              </w:rPr>
            </w:pPr>
          </w:p>
        </w:tc>
      </w:tr>
      <w:tr w14:paraId="6E12090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4048" w:hRule="atLeast"/>
          <w:jc w:val="center"/>
        </w:trPr>
        <w:tc>
          <w:tcPr>
            <w:tcW w:w="520" w:type="dxa"/>
            <w:noWrap w:val="0"/>
            <w:vAlign w:val="center"/>
          </w:tcPr>
          <w:p w14:paraId="20D87D5C">
            <w:pPr>
              <w:widowControl/>
              <w:ind w:firstLine="0" w:firstLineChars="0"/>
              <w:jc w:val="center"/>
              <w:rPr>
                <w:rFonts w:ascii="宋体" w:hAnsi="宋体" w:eastAsia="宋体" w:cs="宋体"/>
                <w:kern w:val="0"/>
              </w:rPr>
            </w:pPr>
          </w:p>
        </w:tc>
        <w:tc>
          <w:tcPr>
            <w:tcW w:w="536" w:type="dxa"/>
            <w:noWrap w:val="0"/>
            <w:vAlign w:val="center"/>
          </w:tcPr>
          <w:p w14:paraId="7296AD59">
            <w:pPr>
              <w:widowControl/>
              <w:ind w:firstLine="0" w:firstLineChars="0"/>
              <w:jc w:val="center"/>
              <w:rPr>
                <w:rFonts w:ascii="宋体" w:hAnsi="宋体" w:eastAsia="宋体" w:cs="宋体"/>
                <w:kern w:val="0"/>
              </w:rPr>
            </w:pPr>
          </w:p>
        </w:tc>
        <w:tc>
          <w:tcPr>
            <w:tcW w:w="528" w:type="dxa"/>
            <w:noWrap w:val="0"/>
            <w:vAlign w:val="center"/>
          </w:tcPr>
          <w:p w14:paraId="43E182E4">
            <w:pPr>
              <w:widowControl/>
              <w:ind w:firstLine="0" w:firstLineChars="0"/>
              <w:jc w:val="center"/>
              <w:rPr>
                <w:rFonts w:ascii="宋体" w:hAnsi="宋体" w:eastAsia="宋体" w:cs="宋体"/>
                <w:kern w:val="0"/>
              </w:rPr>
            </w:pPr>
            <w:r>
              <w:rPr>
                <w:rFonts w:hint="eastAsia" w:ascii="宋体" w:hAnsi="宋体" w:eastAsia="宋体" w:cs="宋体"/>
                <w:kern w:val="0"/>
              </w:rPr>
              <w:t>30</w:t>
            </w:r>
          </w:p>
        </w:tc>
        <w:tc>
          <w:tcPr>
            <w:tcW w:w="1722" w:type="dxa"/>
            <w:noWrap w:val="0"/>
            <w:vAlign w:val="center"/>
          </w:tcPr>
          <w:p w14:paraId="09159CBE">
            <w:pPr>
              <w:widowControl/>
              <w:ind w:firstLine="0" w:firstLineChars="0"/>
              <w:rPr>
                <w:rFonts w:hint="eastAsia" w:ascii="宋体" w:hAnsi="宋体" w:eastAsia="宋体" w:cs="宋体"/>
                <w:kern w:val="0"/>
              </w:rPr>
            </w:pPr>
            <w:r>
              <w:rPr>
                <w:rFonts w:hint="eastAsia" w:ascii="宋体" w:hAnsi="宋体" w:eastAsia="宋体" w:cs="宋体"/>
                <w:kern w:val="0"/>
              </w:rPr>
              <w:t>新型冠状病毒检测收费</w:t>
            </w:r>
          </w:p>
        </w:tc>
        <w:tc>
          <w:tcPr>
            <w:tcW w:w="888" w:type="dxa"/>
            <w:noWrap w:val="0"/>
            <w:vAlign w:val="center"/>
          </w:tcPr>
          <w:p w14:paraId="5C124672">
            <w:pPr>
              <w:widowControl/>
              <w:ind w:firstLine="0" w:firstLineChars="0"/>
              <w:rPr>
                <w:rFonts w:hint="eastAsia" w:ascii="宋体" w:hAnsi="宋体" w:eastAsia="宋体" w:cs="宋体"/>
                <w:kern w:val="0"/>
              </w:rPr>
            </w:pPr>
            <w:r>
              <w:rPr>
                <w:rFonts w:hint="eastAsia" w:ascii="宋体" w:hAnsi="宋体" w:eastAsia="宋体" w:cs="宋体"/>
                <w:kern w:val="0"/>
              </w:rPr>
              <w:t>缴入地方国库</w:t>
            </w:r>
          </w:p>
        </w:tc>
        <w:tc>
          <w:tcPr>
            <w:tcW w:w="2583" w:type="dxa"/>
            <w:noWrap w:val="0"/>
            <w:vAlign w:val="center"/>
          </w:tcPr>
          <w:p w14:paraId="4698C04F">
            <w:pPr>
              <w:widowControl/>
              <w:ind w:firstLine="0" w:firstLineChars="0"/>
              <w:rPr>
                <w:rFonts w:hint="eastAsia" w:ascii="宋体" w:hAnsi="宋体" w:eastAsia="宋体" w:cs="宋体"/>
                <w:kern w:val="0"/>
                <w:lang w:val="en"/>
              </w:rPr>
            </w:pPr>
            <w:r>
              <w:rPr>
                <w:rFonts w:hint="eastAsia" w:ascii="宋体" w:hAnsi="宋体" w:eastAsia="宋体" w:cs="宋体"/>
                <w:kern w:val="0"/>
                <w:lang w:eastAsia="zh-CN"/>
              </w:rPr>
              <w:t>陕发改价格（</w:t>
            </w:r>
            <w:r>
              <w:rPr>
                <w:rFonts w:hint="eastAsia" w:ascii="宋体" w:hAnsi="宋体" w:eastAsia="宋体" w:cs="宋体"/>
                <w:kern w:val="0"/>
                <w:lang w:val="en-US" w:eastAsia="zh-CN"/>
              </w:rPr>
              <w:t>2020</w:t>
            </w:r>
            <w:r>
              <w:rPr>
                <w:rFonts w:hint="eastAsia" w:ascii="宋体" w:hAnsi="宋体" w:eastAsia="宋体" w:cs="宋体"/>
                <w:kern w:val="0"/>
                <w:lang w:eastAsia="zh-CN"/>
              </w:rPr>
              <w:t>）</w:t>
            </w:r>
            <w:r>
              <w:rPr>
                <w:rFonts w:hint="eastAsia" w:ascii="宋体" w:hAnsi="宋体" w:eastAsia="宋体" w:cs="宋体"/>
                <w:kern w:val="0"/>
                <w:lang w:val="en-US" w:eastAsia="zh-CN"/>
              </w:rPr>
              <w:t>504号、</w:t>
            </w:r>
            <w:r>
              <w:rPr>
                <w:rFonts w:hint="eastAsia" w:ascii="宋体" w:hAnsi="宋体" w:eastAsia="宋体" w:cs="宋体"/>
                <w:kern w:val="0"/>
              </w:rPr>
              <w:t>陕发改价格〔2021〕1126号</w:t>
            </w:r>
          </w:p>
        </w:tc>
        <w:tc>
          <w:tcPr>
            <w:tcW w:w="1083" w:type="dxa"/>
            <w:noWrap w:val="0"/>
            <w:vAlign w:val="center"/>
          </w:tcPr>
          <w:p w14:paraId="36BF6F67">
            <w:pPr>
              <w:widowControl/>
              <w:ind w:firstLine="0" w:firstLineChars="0"/>
              <w:rPr>
                <w:rFonts w:hint="eastAsia" w:ascii="宋体" w:hAnsi="宋体" w:eastAsia="宋体" w:cs="宋体"/>
                <w:kern w:val="0"/>
              </w:rPr>
            </w:pPr>
            <w:r>
              <w:rPr>
                <w:rFonts w:hint="eastAsia" w:ascii="宋体" w:hAnsi="宋体" w:eastAsia="宋体" w:cs="宋体"/>
                <w:kern w:val="0"/>
              </w:rPr>
              <w:t>县级以上疾病预防控制机构</w:t>
            </w:r>
          </w:p>
        </w:tc>
        <w:tc>
          <w:tcPr>
            <w:tcW w:w="1101" w:type="dxa"/>
            <w:noWrap w:val="0"/>
            <w:vAlign w:val="center"/>
          </w:tcPr>
          <w:p w14:paraId="54BF8D90">
            <w:pPr>
              <w:widowControl/>
              <w:ind w:firstLine="0" w:firstLineChars="0"/>
              <w:rPr>
                <w:rFonts w:hint="eastAsia" w:ascii="宋体" w:hAnsi="宋体" w:eastAsia="宋体" w:cs="宋体"/>
                <w:kern w:val="0"/>
              </w:rPr>
            </w:pPr>
            <w:r>
              <w:rPr>
                <w:rFonts w:hint="eastAsia" w:ascii="宋体" w:hAnsi="宋体" w:eastAsia="宋体" w:cs="宋体"/>
                <w:kern w:val="0"/>
              </w:rPr>
              <w:t>做核酸检测的单位和个人</w:t>
            </w:r>
          </w:p>
        </w:tc>
        <w:tc>
          <w:tcPr>
            <w:tcW w:w="2813" w:type="dxa"/>
            <w:noWrap w:val="0"/>
            <w:vAlign w:val="center"/>
          </w:tcPr>
          <w:p w14:paraId="7DC5BCD5">
            <w:pPr>
              <w:widowControl/>
              <w:ind w:firstLine="0" w:firstLineChars="0"/>
              <w:rPr>
                <w:rFonts w:hint="eastAsia" w:ascii="宋体" w:hAnsi="宋体" w:eastAsia="宋体" w:cs="宋体"/>
                <w:kern w:val="0"/>
              </w:rPr>
            </w:pPr>
            <w:r>
              <w:rPr>
                <w:rFonts w:hint="eastAsia" w:ascii="宋体" w:hAnsi="宋体" w:eastAsia="宋体" w:cs="宋体"/>
                <w:kern w:val="0"/>
              </w:rPr>
              <w:t>自2022年8月22日零时起，按照《陕西省医疗保障局 陕西省卫生健康委员会关于进一步降低公立医疗机构新冠病毒核酸检测和抗体检测价格的通知》（陕医保发〔2022〕19号）收费标准执行：单人单检价格（含检测试剂）每人次最高限价15元，多人混检不分样本数量，每人次最高限价为3元（含检测试剂）。</w:t>
            </w:r>
          </w:p>
        </w:tc>
        <w:tc>
          <w:tcPr>
            <w:tcW w:w="984" w:type="dxa"/>
            <w:noWrap w:val="0"/>
            <w:vAlign w:val="center"/>
          </w:tcPr>
          <w:p w14:paraId="381B65B3">
            <w:pPr>
              <w:widowControl/>
              <w:ind w:firstLine="0" w:firstLineChars="0"/>
              <w:rPr>
                <w:rFonts w:hint="eastAsia" w:ascii="宋体" w:hAnsi="宋体" w:eastAsia="宋体" w:cs="宋体"/>
                <w:kern w:val="0"/>
                <w:lang w:eastAsia="zh-CN"/>
              </w:rPr>
            </w:pPr>
            <w:r>
              <w:rPr>
                <w:rFonts w:hint="eastAsia" w:ascii="宋体" w:hAnsi="宋体" w:eastAsia="宋体" w:cs="宋体"/>
                <w:kern w:val="0"/>
              </w:rPr>
              <w:t>收费标准实行动态管理，</w:t>
            </w:r>
            <w:r>
              <w:rPr>
                <w:rFonts w:hint="eastAsia" w:ascii="宋体" w:hAnsi="宋体" w:eastAsia="宋体" w:cs="宋体"/>
                <w:kern w:val="0"/>
                <w:lang w:eastAsia="zh-CN"/>
              </w:rPr>
              <w:t>与公立医疗机构收费标准保持一致。</w:t>
            </w:r>
          </w:p>
        </w:tc>
      </w:tr>
      <w:tr w14:paraId="5A461E2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892" w:hRule="atLeast"/>
          <w:jc w:val="center"/>
        </w:trPr>
        <w:tc>
          <w:tcPr>
            <w:tcW w:w="520" w:type="dxa"/>
            <w:noWrap w:val="0"/>
            <w:vAlign w:val="center"/>
          </w:tcPr>
          <w:p w14:paraId="7A195F6D">
            <w:pPr>
              <w:widowControl/>
              <w:ind w:firstLine="0" w:firstLineChars="0"/>
              <w:jc w:val="center"/>
              <w:rPr>
                <w:rFonts w:hint="eastAsia" w:ascii="宋体" w:hAnsi="宋体" w:eastAsia="宋体" w:cs="宋体"/>
                <w:kern w:val="0"/>
              </w:rPr>
            </w:pPr>
            <w:r>
              <w:rPr>
                <w:rFonts w:hint="eastAsia" w:ascii="宋体" w:hAnsi="宋体" w:eastAsia="宋体" w:cs="宋体"/>
                <w:kern w:val="0"/>
              </w:rPr>
              <w:t>十四</w:t>
            </w:r>
          </w:p>
        </w:tc>
        <w:tc>
          <w:tcPr>
            <w:tcW w:w="536" w:type="dxa"/>
            <w:noWrap w:val="0"/>
            <w:vAlign w:val="center"/>
          </w:tcPr>
          <w:p w14:paraId="3305170A">
            <w:pPr>
              <w:widowControl/>
              <w:ind w:firstLine="0" w:firstLineChars="0"/>
              <w:jc w:val="center"/>
              <w:rPr>
                <w:rFonts w:hint="eastAsia" w:ascii="宋体" w:hAnsi="宋体" w:eastAsia="宋体" w:cs="宋体"/>
                <w:kern w:val="0"/>
              </w:rPr>
            </w:pPr>
            <w:r>
              <w:rPr>
                <w:rFonts w:hint="eastAsia" w:ascii="宋体" w:hAnsi="宋体" w:eastAsia="宋体" w:cs="宋体"/>
                <w:kern w:val="0"/>
              </w:rPr>
              <w:t>人防</w:t>
            </w:r>
          </w:p>
          <w:p w14:paraId="153C7D5B">
            <w:pPr>
              <w:widowControl/>
              <w:ind w:firstLine="0" w:firstLineChars="0"/>
              <w:jc w:val="center"/>
              <w:rPr>
                <w:rFonts w:ascii="宋体" w:hAnsi="宋体" w:eastAsia="宋体" w:cs="宋体"/>
                <w:kern w:val="0"/>
              </w:rPr>
            </w:pPr>
            <w:r>
              <w:rPr>
                <w:rFonts w:hint="eastAsia" w:ascii="宋体" w:hAnsi="宋体" w:eastAsia="宋体" w:cs="宋体"/>
                <w:kern w:val="0"/>
              </w:rPr>
              <w:t>部门</w:t>
            </w:r>
          </w:p>
        </w:tc>
        <w:tc>
          <w:tcPr>
            <w:tcW w:w="528" w:type="dxa"/>
            <w:noWrap w:val="0"/>
            <w:vAlign w:val="center"/>
          </w:tcPr>
          <w:p w14:paraId="48453DB3">
            <w:pPr>
              <w:widowControl/>
              <w:ind w:firstLine="0" w:firstLineChars="0"/>
              <w:jc w:val="center"/>
              <w:rPr>
                <w:rFonts w:ascii="宋体" w:hAnsi="宋体" w:eastAsia="宋体" w:cs="宋体"/>
                <w:kern w:val="0"/>
              </w:rPr>
            </w:pPr>
          </w:p>
        </w:tc>
        <w:tc>
          <w:tcPr>
            <w:tcW w:w="1722" w:type="dxa"/>
            <w:noWrap w:val="0"/>
            <w:vAlign w:val="center"/>
          </w:tcPr>
          <w:p w14:paraId="161CEBBD">
            <w:pPr>
              <w:widowControl/>
              <w:ind w:firstLine="0" w:firstLineChars="0"/>
              <w:rPr>
                <w:rFonts w:ascii="宋体" w:hAnsi="宋体" w:eastAsia="宋体" w:cs="宋体"/>
                <w:kern w:val="0"/>
              </w:rPr>
            </w:pPr>
          </w:p>
        </w:tc>
        <w:tc>
          <w:tcPr>
            <w:tcW w:w="888" w:type="dxa"/>
            <w:noWrap w:val="0"/>
            <w:vAlign w:val="center"/>
          </w:tcPr>
          <w:p w14:paraId="5E2B9142">
            <w:pPr>
              <w:widowControl/>
              <w:ind w:firstLine="0" w:firstLineChars="0"/>
              <w:rPr>
                <w:rFonts w:ascii="宋体" w:hAnsi="宋体" w:eastAsia="宋体" w:cs="宋体"/>
                <w:kern w:val="0"/>
              </w:rPr>
            </w:pPr>
          </w:p>
        </w:tc>
        <w:tc>
          <w:tcPr>
            <w:tcW w:w="2583" w:type="dxa"/>
            <w:noWrap w:val="0"/>
            <w:vAlign w:val="center"/>
          </w:tcPr>
          <w:p w14:paraId="47C556DA">
            <w:pPr>
              <w:widowControl/>
              <w:ind w:firstLine="0" w:firstLineChars="0"/>
              <w:rPr>
                <w:rFonts w:ascii="宋体" w:hAnsi="宋体" w:eastAsia="宋体" w:cs="宋体"/>
                <w:kern w:val="0"/>
              </w:rPr>
            </w:pPr>
          </w:p>
        </w:tc>
        <w:tc>
          <w:tcPr>
            <w:tcW w:w="1083" w:type="dxa"/>
            <w:noWrap w:val="0"/>
            <w:vAlign w:val="center"/>
          </w:tcPr>
          <w:p w14:paraId="57CF5528">
            <w:pPr>
              <w:widowControl/>
              <w:ind w:firstLine="0" w:firstLineChars="0"/>
              <w:rPr>
                <w:rFonts w:ascii="宋体" w:hAnsi="宋体" w:eastAsia="宋体" w:cs="宋体"/>
                <w:kern w:val="0"/>
              </w:rPr>
            </w:pPr>
          </w:p>
        </w:tc>
        <w:tc>
          <w:tcPr>
            <w:tcW w:w="1101" w:type="dxa"/>
            <w:noWrap w:val="0"/>
            <w:vAlign w:val="center"/>
          </w:tcPr>
          <w:p w14:paraId="415E5902">
            <w:pPr>
              <w:widowControl/>
              <w:ind w:firstLine="0" w:firstLineChars="0"/>
              <w:rPr>
                <w:rFonts w:ascii="宋体" w:hAnsi="宋体" w:eastAsia="宋体" w:cs="宋体"/>
                <w:kern w:val="0"/>
              </w:rPr>
            </w:pPr>
          </w:p>
        </w:tc>
        <w:tc>
          <w:tcPr>
            <w:tcW w:w="2813" w:type="dxa"/>
            <w:noWrap w:val="0"/>
            <w:vAlign w:val="center"/>
          </w:tcPr>
          <w:p w14:paraId="5CAC42AD">
            <w:pPr>
              <w:widowControl/>
              <w:ind w:firstLine="0" w:firstLineChars="0"/>
              <w:rPr>
                <w:rFonts w:ascii="宋体" w:hAnsi="宋体" w:eastAsia="宋体" w:cs="宋体"/>
                <w:kern w:val="0"/>
              </w:rPr>
            </w:pPr>
          </w:p>
        </w:tc>
        <w:tc>
          <w:tcPr>
            <w:tcW w:w="984" w:type="dxa"/>
            <w:noWrap w:val="0"/>
            <w:vAlign w:val="center"/>
          </w:tcPr>
          <w:p w14:paraId="2945DE8A">
            <w:pPr>
              <w:widowControl/>
              <w:ind w:firstLine="0" w:firstLineChars="0"/>
              <w:rPr>
                <w:rFonts w:ascii="宋体" w:hAnsi="宋体" w:eastAsia="宋体" w:cs="宋体"/>
                <w:kern w:val="0"/>
              </w:rPr>
            </w:pPr>
          </w:p>
        </w:tc>
      </w:tr>
      <w:tr w14:paraId="4296B72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5719" w:hRule="atLeast"/>
          <w:jc w:val="center"/>
        </w:trPr>
        <w:tc>
          <w:tcPr>
            <w:tcW w:w="520" w:type="dxa"/>
            <w:noWrap w:val="0"/>
            <w:vAlign w:val="center"/>
          </w:tcPr>
          <w:p w14:paraId="2EADE8CD">
            <w:pPr>
              <w:widowControl/>
              <w:ind w:firstLine="0" w:firstLineChars="0"/>
              <w:jc w:val="center"/>
              <w:rPr>
                <w:rFonts w:ascii="宋体" w:hAnsi="宋体" w:eastAsia="宋体" w:cs="宋体"/>
                <w:kern w:val="0"/>
              </w:rPr>
            </w:pPr>
          </w:p>
        </w:tc>
        <w:tc>
          <w:tcPr>
            <w:tcW w:w="536" w:type="dxa"/>
            <w:noWrap w:val="0"/>
            <w:vAlign w:val="center"/>
          </w:tcPr>
          <w:p w14:paraId="746890E1">
            <w:pPr>
              <w:widowControl/>
              <w:ind w:firstLine="0" w:firstLineChars="0"/>
              <w:jc w:val="center"/>
              <w:rPr>
                <w:rFonts w:ascii="宋体" w:hAnsi="宋体" w:eastAsia="宋体" w:cs="宋体"/>
                <w:kern w:val="0"/>
              </w:rPr>
            </w:pPr>
          </w:p>
        </w:tc>
        <w:tc>
          <w:tcPr>
            <w:tcW w:w="528" w:type="dxa"/>
            <w:noWrap w:val="0"/>
            <w:vAlign w:val="center"/>
          </w:tcPr>
          <w:p w14:paraId="09CA000B">
            <w:pPr>
              <w:widowControl/>
              <w:ind w:firstLine="0" w:firstLineChars="0"/>
              <w:jc w:val="center"/>
              <w:rPr>
                <w:rFonts w:ascii="宋体" w:hAnsi="宋体" w:eastAsia="宋体" w:cs="宋体"/>
                <w:kern w:val="0"/>
              </w:rPr>
            </w:pPr>
            <w:r>
              <w:rPr>
                <w:rFonts w:hint="eastAsia" w:ascii="宋体" w:hAnsi="宋体" w:eastAsia="宋体" w:cs="宋体"/>
                <w:kern w:val="0"/>
              </w:rPr>
              <w:t>31</w:t>
            </w:r>
          </w:p>
        </w:tc>
        <w:tc>
          <w:tcPr>
            <w:tcW w:w="1722" w:type="dxa"/>
            <w:noWrap w:val="0"/>
            <w:vAlign w:val="center"/>
          </w:tcPr>
          <w:p w14:paraId="5546E831">
            <w:pPr>
              <w:widowControl/>
              <w:ind w:firstLine="0" w:firstLineChars="0"/>
              <w:rPr>
                <w:rFonts w:ascii="宋体" w:hAnsi="宋体" w:eastAsia="宋体" w:cs="宋体"/>
                <w:kern w:val="0"/>
              </w:rPr>
            </w:pPr>
            <w:r>
              <w:rPr>
                <w:rFonts w:hint="eastAsia" w:ascii="宋体" w:hAnsi="宋体" w:eastAsia="宋体" w:cs="宋体"/>
                <w:kern w:val="0"/>
              </w:rPr>
              <w:t>防空地下室易地建设费</w:t>
            </w:r>
          </w:p>
        </w:tc>
        <w:tc>
          <w:tcPr>
            <w:tcW w:w="888" w:type="dxa"/>
            <w:noWrap w:val="0"/>
            <w:vAlign w:val="center"/>
          </w:tcPr>
          <w:p w14:paraId="295E5229">
            <w:pPr>
              <w:widowControl/>
              <w:ind w:firstLine="0" w:firstLineChars="0"/>
              <w:rPr>
                <w:rFonts w:ascii="宋体" w:hAnsi="宋体" w:eastAsia="宋体" w:cs="宋体"/>
                <w:kern w:val="0"/>
              </w:rPr>
            </w:pPr>
            <w:r>
              <w:rPr>
                <w:rFonts w:hint="eastAsia" w:ascii="宋体" w:hAnsi="宋体" w:eastAsia="宋体" w:cs="宋体"/>
                <w:kern w:val="0"/>
              </w:rPr>
              <w:t>缴入中央和地方国库</w:t>
            </w:r>
          </w:p>
        </w:tc>
        <w:tc>
          <w:tcPr>
            <w:tcW w:w="2583" w:type="dxa"/>
            <w:noWrap w:val="0"/>
            <w:vAlign w:val="center"/>
          </w:tcPr>
          <w:p w14:paraId="76518B58">
            <w:pPr>
              <w:widowControl/>
              <w:spacing w:line="300" w:lineRule="exact"/>
              <w:ind w:firstLine="0" w:firstLineChars="0"/>
              <w:rPr>
                <w:rFonts w:hint="default" w:ascii="宋体" w:hAnsi="宋体" w:eastAsia="宋体" w:cs="宋体"/>
                <w:kern w:val="0"/>
                <w:lang w:val="en-US" w:eastAsia="zh-CN"/>
              </w:rPr>
            </w:pPr>
            <w:r>
              <w:rPr>
                <w:rFonts w:hint="eastAsia" w:ascii="宋体" w:hAnsi="宋体" w:eastAsia="宋体" w:cs="宋体"/>
                <w:kern w:val="0"/>
              </w:rPr>
              <w:t>计价格〔2000〕474号，中发〔2001〕9号，陕价费调发〔2004〕12号，陕价费调发〔2004〕19号，陕财办综〔2009〕29号，财税〔2014〕77号，财税〔2019〕53号，陕财税〔2019〕18号，财政部 税务总局 发展改革委 民政部 商务部 卫生健康委公告2019年第76号，陕财税〔2020〕24号</w:t>
            </w:r>
            <w:r>
              <w:rPr>
                <w:rFonts w:hint="eastAsia" w:ascii="宋体" w:hAnsi="宋体" w:eastAsia="宋体" w:cs="宋体"/>
                <w:kern w:val="0"/>
                <w:lang w:eastAsia="zh-CN"/>
              </w:rPr>
              <w:t>，陕财办预（</w:t>
            </w:r>
            <w:r>
              <w:rPr>
                <w:rFonts w:hint="eastAsia" w:ascii="宋体" w:hAnsi="宋体" w:eastAsia="宋体" w:cs="宋体"/>
                <w:kern w:val="0"/>
                <w:lang w:val="en-US" w:eastAsia="zh-CN"/>
              </w:rPr>
              <w:t>2023</w:t>
            </w:r>
            <w:r>
              <w:rPr>
                <w:rFonts w:hint="eastAsia" w:ascii="宋体" w:hAnsi="宋体" w:eastAsia="宋体" w:cs="宋体"/>
                <w:kern w:val="0"/>
                <w:lang w:eastAsia="zh-CN"/>
              </w:rPr>
              <w:t>）</w:t>
            </w:r>
            <w:r>
              <w:rPr>
                <w:rFonts w:hint="eastAsia" w:ascii="宋体" w:hAnsi="宋体" w:eastAsia="宋体" w:cs="宋体"/>
                <w:kern w:val="0"/>
                <w:lang w:val="en-US" w:eastAsia="zh-CN"/>
              </w:rPr>
              <w:t>57号</w:t>
            </w:r>
          </w:p>
        </w:tc>
        <w:tc>
          <w:tcPr>
            <w:tcW w:w="1083" w:type="dxa"/>
            <w:noWrap w:val="0"/>
            <w:vAlign w:val="center"/>
          </w:tcPr>
          <w:p w14:paraId="6C35E78D">
            <w:pPr>
              <w:widowControl/>
              <w:spacing w:line="300" w:lineRule="exact"/>
              <w:ind w:firstLine="0" w:firstLineChars="0"/>
              <w:rPr>
                <w:rFonts w:hint="eastAsia" w:ascii="宋体" w:hAnsi="宋体" w:eastAsia="宋体" w:cs="宋体"/>
                <w:kern w:val="0"/>
              </w:rPr>
            </w:pPr>
            <w:r>
              <w:rPr>
                <w:rFonts w:hint="eastAsia" w:ascii="宋体" w:hAnsi="宋体" w:eastAsia="宋体" w:cs="宋体"/>
                <w:kern w:val="0"/>
              </w:rPr>
              <w:t>所在地税务机关</w:t>
            </w:r>
          </w:p>
        </w:tc>
        <w:tc>
          <w:tcPr>
            <w:tcW w:w="1101" w:type="dxa"/>
            <w:noWrap w:val="0"/>
            <w:vAlign w:val="center"/>
          </w:tcPr>
          <w:p w14:paraId="7A00D732">
            <w:pPr>
              <w:widowControl/>
              <w:ind w:firstLine="0" w:firstLineChars="0"/>
              <w:rPr>
                <w:rFonts w:hint="eastAsia" w:ascii="宋体" w:hAnsi="宋体" w:eastAsia="宋体" w:cs="宋体"/>
                <w:kern w:val="0"/>
              </w:rPr>
            </w:pPr>
            <w:r>
              <w:rPr>
                <w:rFonts w:hint="eastAsia" w:ascii="宋体" w:hAnsi="宋体" w:eastAsia="宋体" w:cs="宋体"/>
                <w:kern w:val="0"/>
                <w:lang w:bidi="ar"/>
              </w:rPr>
              <w:t>城市及城市规划区（含城市新区、开发区、工业园区和重要经济目标区）内新建民用建筑的建设单位或者个人。</w:t>
            </w:r>
          </w:p>
        </w:tc>
        <w:tc>
          <w:tcPr>
            <w:tcW w:w="2813" w:type="dxa"/>
            <w:noWrap w:val="0"/>
            <w:vAlign w:val="center"/>
          </w:tcPr>
          <w:p w14:paraId="374A38B5">
            <w:pPr>
              <w:widowControl/>
              <w:ind w:firstLine="0" w:firstLineChars="0"/>
              <w:rPr>
                <w:rFonts w:hint="eastAsia" w:ascii="宋体" w:hAnsi="宋体" w:eastAsia="宋体" w:cs="宋体"/>
                <w:kern w:val="0"/>
              </w:rPr>
            </w:pPr>
            <w:r>
              <w:rPr>
                <w:rFonts w:hint="eastAsia" w:ascii="宋体" w:hAnsi="宋体" w:eastAsia="宋体" w:cs="宋体"/>
                <w:kern w:val="0"/>
              </w:rPr>
              <w:t>（1）6级防空地下室易地建设费标准：一类人防重点城市每平方米1500元，二类人防重点城市每平方米1300元，三类及省级人防重点城市每平方米1000元，其他城市每平方米800元。</w:t>
            </w:r>
          </w:p>
          <w:p w14:paraId="64A48051">
            <w:pPr>
              <w:widowControl/>
              <w:ind w:firstLine="0" w:firstLineChars="0"/>
              <w:rPr>
                <w:rFonts w:hint="eastAsia" w:ascii="宋体" w:hAnsi="宋体" w:eastAsia="宋体" w:cs="宋体"/>
                <w:kern w:val="0"/>
              </w:rPr>
            </w:pPr>
            <w:r>
              <w:rPr>
                <w:rFonts w:hint="eastAsia" w:ascii="宋体" w:hAnsi="宋体" w:eastAsia="宋体" w:cs="宋体"/>
                <w:kern w:val="0"/>
              </w:rPr>
              <w:t>（2）6B级防空地下室的收费标准为6级防空地下室标准的60%。即一类人防重点城市每平方米900元，二类人防重点城市每平方米780元，三类及省级人防重点城市每平方米600元，其他城市每平方米480元。对确因地质条件等原因无法修建防空地下室的易地扶贫搬迁项目免征防空地下室易地建设费。</w:t>
            </w:r>
          </w:p>
        </w:tc>
        <w:tc>
          <w:tcPr>
            <w:tcW w:w="984" w:type="dxa"/>
            <w:noWrap w:val="0"/>
            <w:vAlign w:val="center"/>
          </w:tcPr>
          <w:p w14:paraId="7CA4FEAC">
            <w:pPr>
              <w:widowControl/>
              <w:ind w:firstLine="0" w:firstLineChars="0"/>
              <w:rPr>
                <w:rFonts w:hint="eastAsia" w:ascii="宋体" w:hAnsi="宋体" w:eastAsia="宋体" w:cs="仿宋"/>
                <w:kern w:val="0"/>
              </w:rPr>
            </w:pPr>
            <w:r>
              <w:rPr>
                <w:rFonts w:hint="eastAsia" w:ascii="宋体" w:hAnsi="宋体" w:eastAsia="宋体" w:cs="Calibri"/>
                <w:kern w:val="0"/>
              </w:rPr>
              <w:t>涉企收费</w:t>
            </w:r>
            <w:r>
              <w:rPr>
                <w:rFonts w:ascii="Cambria Math" w:hAnsi="Cambria Math" w:eastAsia="宋体" w:cs="Cambria Math"/>
                <w:kern w:val="0"/>
              </w:rPr>
              <w:t>⑭</w:t>
            </w:r>
          </w:p>
        </w:tc>
      </w:tr>
      <w:tr w14:paraId="50FA4BC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850" w:hRule="atLeast"/>
          <w:jc w:val="center"/>
        </w:trPr>
        <w:tc>
          <w:tcPr>
            <w:tcW w:w="520" w:type="dxa"/>
            <w:noWrap w:val="0"/>
            <w:vAlign w:val="center"/>
          </w:tcPr>
          <w:p w14:paraId="48A0C221">
            <w:pPr>
              <w:widowControl/>
              <w:ind w:firstLine="0" w:firstLineChars="0"/>
              <w:jc w:val="center"/>
              <w:rPr>
                <w:rFonts w:hint="eastAsia" w:ascii="宋体" w:hAnsi="宋体" w:eastAsia="宋体" w:cs="宋体"/>
                <w:kern w:val="0"/>
              </w:rPr>
            </w:pPr>
            <w:r>
              <w:rPr>
                <w:rFonts w:hint="eastAsia" w:ascii="宋体" w:hAnsi="宋体" w:eastAsia="宋体" w:cs="宋体"/>
                <w:kern w:val="0"/>
              </w:rPr>
              <w:t>十五</w:t>
            </w:r>
          </w:p>
        </w:tc>
        <w:tc>
          <w:tcPr>
            <w:tcW w:w="536" w:type="dxa"/>
            <w:noWrap w:val="0"/>
            <w:vAlign w:val="center"/>
          </w:tcPr>
          <w:p w14:paraId="7D571824">
            <w:pPr>
              <w:widowControl/>
              <w:ind w:firstLine="0" w:firstLineChars="0"/>
              <w:jc w:val="center"/>
              <w:rPr>
                <w:rFonts w:ascii="宋体" w:hAnsi="宋体" w:eastAsia="宋体" w:cs="宋体"/>
                <w:kern w:val="0"/>
              </w:rPr>
            </w:pPr>
            <w:r>
              <w:rPr>
                <w:rFonts w:hint="eastAsia" w:ascii="宋体" w:hAnsi="宋体" w:eastAsia="宋体" w:cs="宋体"/>
                <w:kern w:val="0"/>
              </w:rPr>
              <w:t>法院</w:t>
            </w:r>
          </w:p>
        </w:tc>
        <w:tc>
          <w:tcPr>
            <w:tcW w:w="528" w:type="dxa"/>
            <w:noWrap w:val="0"/>
            <w:vAlign w:val="center"/>
          </w:tcPr>
          <w:p w14:paraId="69BA2851">
            <w:pPr>
              <w:widowControl/>
              <w:ind w:firstLine="0" w:firstLineChars="0"/>
              <w:jc w:val="center"/>
              <w:rPr>
                <w:rFonts w:ascii="宋体" w:hAnsi="宋体" w:eastAsia="宋体" w:cs="宋体"/>
                <w:kern w:val="0"/>
              </w:rPr>
            </w:pPr>
          </w:p>
        </w:tc>
        <w:tc>
          <w:tcPr>
            <w:tcW w:w="1722" w:type="dxa"/>
            <w:noWrap w:val="0"/>
            <w:vAlign w:val="center"/>
          </w:tcPr>
          <w:p w14:paraId="73CDEED7">
            <w:pPr>
              <w:widowControl/>
              <w:ind w:firstLine="0" w:firstLineChars="0"/>
              <w:rPr>
                <w:rFonts w:ascii="宋体" w:hAnsi="宋体" w:eastAsia="宋体" w:cs="宋体"/>
                <w:kern w:val="0"/>
              </w:rPr>
            </w:pPr>
          </w:p>
        </w:tc>
        <w:tc>
          <w:tcPr>
            <w:tcW w:w="888" w:type="dxa"/>
            <w:noWrap w:val="0"/>
            <w:vAlign w:val="center"/>
          </w:tcPr>
          <w:p w14:paraId="3A586A9E">
            <w:pPr>
              <w:widowControl/>
              <w:ind w:firstLine="0" w:firstLineChars="0"/>
              <w:rPr>
                <w:rFonts w:ascii="宋体" w:hAnsi="宋体" w:eastAsia="宋体" w:cs="宋体"/>
                <w:kern w:val="0"/>
              </w:rPr>
            </w:pPr>
          </w:p>
        </w:tc>
        <w:tc>
          <w:tcPr>
            <w:tcW w:w="2583" w:type="dxa"/>
            <w:noWrap w:val="0"/>
            <w:vAlign w:val="center"/>
          </w:tcPr>
          <w:p w14:paraId="61C3469B">
            <w:pPr>
              <w:widowControl/>
              <w:ind w:firstLine="0" w:firstLineChars="0"/>
              <w:rPr>
                <w:rFonts w:ascii="宋体" w:hAnsi="宋体" w:eastAsia="宋体" w:cs="宋体"/>
                <w:kern w:val="0"/>
              </w:rPr>
            </w:pPr>
          </w:p>
        </w:tc>
        <w:tc>
          <w:tcPr>
            <w:tcW w:w="1083" w:type="dxa"/>
            <w:noWrap w:val="0"/>
            <w:vAlign w:val="center"/>
          </w:tcPr>
          <w:p w14:paraId="05F0F57D">
            <w:pPr>
              <w:widowControl/>
              <w:ind w:firstLine="0" w:firstLineChars="0"/>
              <w:rPr>
                <w:rFonts w:ascii="宋体" w:hAnsi="宋体" w:eastAsia="宋体" w:cs="宋体"/>
                <w:kern w:val="0"/>
              </w:rPr>
            </w:pPr>
          </w:p>
        </w:tc>
        <w:tc>
          <w:tcPr>
            <w:tcW w:w="1101" w:type="dxa"/>
            <w:noWrap w:val="0"/>
            <w:vAlign w:val="center"/>
          </w:tcPr>
          <w:p w14:paraId="73396B38">
            <w:pPr>
              <w:widowControl/>
              <w:ind w:firstLine="0" w:firstLineChars="0"/>
              <w:rPr>
                <w:rFonts w:ascii="宋体" w:hAnsi="宋体" w:eastAsia="宋体" w:cs="宋体"/>
                <w:kern w:val="0"/>
              </w:rPr>
            </w:pPr>
          </w:p>
        </w:tc>
        <w:tc>
          <w:tcPr>
            <w:tcW w:w="2813" w:type="dxa"/>
            <w:noWrap w:val="0"/>
            <w:vAlign w:val="center"/>
          </w:tcPr>
          <w:p w14:paraId="205F5E44">
            <w:pPr>
              <w:widowControl/>
              <w:spacing w:line="300" w:lineRule="exact"/>
              <w:ind w:firstLine="0" w:firstLineChars="0"/>
              <w:rPr>
                <w:rFonts w:hint="eastAsia" w:ascii="宋体" w:hAnsi="宋体" w:eastAsia="宋体" w:cs="宋体"/>
                <w:kern w:val="0"/>
              </w:rPr>
            </w:pPr>
          </w:p>
        </w:tc>
        <w:tc>
          <w:tcPr>
            <w:tcW w:w="984" w:type="dxa"/>
            <w:noWrap w:val="0"/>
            <w:vAlign w:val="center"/>
          </w:tcPr>
          <w:p w14:paraId="7C6DF6CF">
            <w:pPr>
              <w:widowControl/>
              <w:ind w:firstLine="0" w:firstLineChars="0"/>
              <w:rPr>
                <w:rFonts w:ascii="宋体" w:hAnsi="宋体" w:eastAsia="宋体" w:cs="宋体"/>
                <w:kern w:val="0"/>
              </w:rPr>
            </w:pPr>
          </w:p>
        </w:tc>
      </w:tr>
      <w:tr w14:paraId="11C18AC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7236" w:hRule="atLeast"/>
          <w:jc w:val="center"/>
        </w:trPr>
        <w:tc>
          <w:tcPr>
            <w:tcW w:w="520" w:type="dxa"/>
            <w:noWrap w:val="0"/>
            <w:vAlign w:val="center"/>
          </w:tcPr>
          <w:p w14:paraId="577C22D4">
            <w:pPr>
              <w:widowControl/>
              <w:ind w:firstLine="0" w:firstLineChars="0"/>
              <w:jc w:val="center"/>
              <w:rPr>
                <w:rFonts w:ascii="宋体" w:hAnsi="宋体" w:eastAsia="宋体" w:cs="宋体"/>
                <w:kern w:val="0"/>
              </w:rPr>
            </w:pPr>
          </w:p>
        </w:tc>
        <w:tc>
          <w:tcPr>
            <w:tcW w:w="536" w:type="dxa"/>
            <w:noWrap w:val="0"/>
            <w:vAlign w:val="center"/>
          </w:tcPr>
          <w:p w14:paraId="07CF99E3">
            <w:pPr>
              <w:widowControl/>
              <w:ind w:firstLine="0" w:firstLineChars="0"/>
              <w:jc w:val="center"/>
              <w:rPr>
                <w:rFonts w:ascii="宋体" w:hAnsi="宋体" w:eastAsia="宋体" w:cs="宋体"/>
                <w:kern w:val="0"/>
              </w:rPr>
            </w:pPr>
          </w:p>
        </w:tc>
        <w:tc>
          <w:tcPr>
            <w:tcW w:w="528" w:type="dxa"/>
            <w:noWrap w:val="0"/>
            <w:vAlign w:val="center"/>
          </w:tcPr>
          <w:p w14:paraId="5F025DDD">
            <w:pPr>
              <w:widowControl/>
              <w:ind w:firstLine="0" w:firstLineChars="0"/>
              <w:jc w:val="center"/>
              <w:rPr>
                <w:rFonts w:ascii="宋体" w:hAnsi="宋体" w:eastAsia="宋体" w:cs="宋体"/>
                <w:kern w:val="0"/>
              </w:rPr>
            </w:pPr>
            <w:r>
              <w:rPr>
                <w:rFonts w:hint="eastAsia" w:ascii="宋体" w:hAnsi="宋体" w:eastAsia="宋体" w:cs="宋体"/>
                <w:kern w:val="0"/>
              </w:rPr>
              <w:t>32</w:t>
            </w:r>
          </w:p>
        </w:tc>
        <w:tc>
          <w:tcPr>
            <w:tcW w:w="1722" w:type="dxa"/>
            <w:noWrap w:val="0"/>
            <w:vAlign w:val="center"/>
          </w:tcPr>
          <w:p w14:paraId="33FB84C7">
            <w:pPr>
              <w:widowControl/>
              <w:ind w:firstLine="0" w:firstLineChars="0"/>
              <w:rPr>
                <w:rFonts w:ascii="宋体" w:hAnsi="宋体" w:eastAsia="宋体" w:cs="宋体"/>
                <w:kern w:val="0"/>
              </w:rPr>
            </w:pPr>
            <w:r>
              <w:rPr>
                <w:rFonts w:hint="eastAsia" w:ascii="宋体" w:hAnsi="宋体" w:eastAsia="宋体" w:cs="宋体"/>
                <w:kern w:val="0"/>
              </w:rPr>
              <w:t>诉讼费</w:t>
            </w:r>
          </w:p>
        </w:tc>
        <w:tc>
          <w:tcPr>
            <w:tcW w:w="888" w:type="dxa"/>
            <w:noWrap w:val="0"/>
            <w:vAlign w:val="center"/>
          </w:tcPr>
          <w:p w14:paraId="3F8A7B0E">
            <w:pPr>
              <w:widowControl/>
              <w:ind w:firstLine="0" w:firstLineChars="0"/>
              <w:rPr>
                <w:rFonts w:ascii="宋体" w:hAnsi="宋体" w:eastAsia="宋体" w:cs="宋体"/>
                <w:kern w:val="0"/>
              </w:rPr>
            </w:pPr>
            <w:r>
              <w:rPr>
                <w:rFonts w:hint="eastAsia" w:ascii="宋体" w:hAnsi="宋体" w:eastAsia="宋体" w:cs="宋体"/>
                <w:kern w:val="0"/>
              </w:rPr>
              <w:t>缴入中央和地方国库</w:t>
            </w:r>
          </w:p>
        </w:tc>
        <w:tc>
          <w:tcPr>
            <w:tcW w:w="2583" w:type="dxa"/>
            <w:noWrap w:val="0"/>
            <w:vAlign w:val="center"/>
          </w:tcPr>
          <w:p w14:paraId="5FD33941">
            <w:pPr>
              <w:widowControl/>
              <w:ind w:firstLine="0" w:firstLineChars="0"/>
              <w:rPr>
                <w:rFonts w:ascii="宋体" w:hAnsi="宋体" w:eastAsia="宋体" w:cs="宋体"/>
                <w:kern w:val="0"/>
              </w:rPr>
            </w:pPr>
            <w:r>
              <w:rPr>
                <w:rFonts w:hint="eastAsia" w:ascii="宋体" w:hAnsi="宋体" w:eastAsia="宋体" w:cs="宋体"/>
                <w:kern w:val="0"/>
              </w:rPr>
              <w:t>《诉讼费用交纳办法》（国务院令第481号），财行〔2019〕283号</w:t>
            </w:r>
          </w:p>
        </w:tc>
        <w:tc>
          <w:tcPr>
            <w:tcW w:w="1083" w:type="dxa"/>
            <w:noWrap w:val="0"/>
            <w:vAlign w:val="center"/>
          </w:tcPr>
          <w:p w14:paraId="2E513CCA">
            <w:pPr>
              <w:widowControl/>
              <w:ind w:firstLine="0" w:firstLineChars="0"/>
              <w:rPr>
                <w:rFonts w:hint="eastAsia" w:ascii="宋体" w:hAnsi="宋体" w:eastAsia="宋体" w:cs="宋体"/>
                <w:kern w:val="0"/>
              </w:rPr>
            </w:pPr>
            <w:r>
              <w:rPr>
                <w:rFonts w:hint="eastAsia" w:ascii="宋体" w:hAnsi="宋体" w:eastAsia="宋体" w:cs="宋体"/>
                <w:kern w:val="0"/>
              </w:rPr>
              <w:t>法院</w:t>
            </w:r>
          </w:p>
        </w:tc>
        <w:tc>
          <w:tcPr>
            <w:tcW w:w="1101" w:type="dxa"/>
            <w:noWrap w:val="0"/>
            <w:vAlign w:val="center"/>
          </w:tcPr>
          <w:p w14:paraId="0872A492">
            <w:pPr>
              <w:widowControl/>
              <w:ind w:firstLine="0" w:firstLineChars="0"/>
              <w:rPr>
                <w:rFonts w:hint="eastAsia" w:ascii="宋体" w:hAnsi="宋体" w:eastAsia="宋体" w:cs="宋体"/>
                <w:kern w:val="0"/>
              </w:rPr>
            </w:pPr>
            <w:r>
              <w:rPr>
                <w:rFonts w:hint="eastAsia" w:ascii="宋体" w:hAnsi="宋体" w:eastAsia="宋体" w:cs="宋体"/>
                <w:kern w:val="0"/>
              </w:rPr>
              <w:t>进行民事诉讼、行政诉讼的当事人</w:t>
            </w:r>
          </w:p>
        </w:tc>
        <w:tc>
          <w:tcPr>
            <w:tcW w:w="2813" w:type="dxa"/>
            <w:noWrap w:val="0"/>
            <w:vAlign w:val="center"/>
          </w:tcPr>
          <w:p w14:paraId="2F3CEC7E">
            <w:pPr>
              <w:widowControl/>
              <w:spacing w:line="300" w:lineRule="exact"/>
              <w:ind w:firstLine="0" w:firstLineChars="0"/>
              <w:rPr>
                <w:rFonts w:hint="eastAsia" w:ascii="宋体" w:hAnsi="宋体" w:eastAsia="宋体" w:cs="宋体"/>
                <w:kern w:val="0"/>
              </w:rPr>
            </w:pPr>
            <w:r>
              <w:rPr>
                <w:rFonts w:hint="eastAsia" w:ascii="宋体" w:hAnsi="宋体" w:eastAsia="宋体" w:cs="宋体"/>
                <w:kern w:val="0"/>
              </w:rPr>
              <w:t>（1）财产案件</w:t>
            </w:r>
            <w:r>
              <w:rPr>
                <w:rFonts w:hint="eastAsia" w:ascii="宋体" w:hAnsi="宋体" w:eastAsia="宋体" w:cs="宋体"/>
                <w:kern w:val="0"/>
                <w:lang w:val="en-US" w:eastAsia="zh-CN"/>
              </w:rPr>
              <w:t>65元/人科</w:t>
            </w:r>
            <w:r>
              <w:rPr>
                <w:rFonts w:hint="eastAsia" w:ascii="宋体" w:hAnsi="宋体" w:eastAsia="宋体" w:cs="宋体"/>
                <w:kern w:val="0"/>
              </w:rPr>
              <w:t>根据诉讼请求金额，按照比例分段累计交纳。</w:t>
            </w:r>
          </w:p>
          <w:p w14:paraId="78C5202F">
            <w:pPr>
              <w:widowControl/>
              <w:spacing w:line="300" w:lineRule="exact"/>
              <w:ind w:firstLine="0" w:firstLineChars="0"/>
              <w:rPr>
                <w:rFonts w:hint="eastAsia" w:ascii="宋体" w:hAnsi="宋体" w:eastAsia="宋体" w:cs="宋体"/>
                <w:kern w:val="0"/>
              </w:rPr>
            </w:pPr>
            <w:r>
              <w:rPr>
                <w:rFonts w:hint="eastAsia" w:ascii="宋体" w:hAnsi="宋体" w:eastAsia="宋体" w:cs="宋体"/>
                <w:kern w:val="0"/>
              </w:rPr>
              <w:t>（2）非财产案件交纳标准：</w:t>
            </w:r>
          </w:p>
          <w:p w14:paraId="033C8592">
            <w:pPr>
              <w:widowControl/>
              <w:spacing w:line="300" w:lineRule="exact"/>
              <w:ind w:firstLine="0" w:firstLineChars="0"/>
              <w:rPr>
                <w:rFonts w:hint="eastAsia" w:ascii="宋体" w:hAnsi="宋体" w:eastAsia="宋体" w:cs="宋体"/>
                <w:kern w:val="0"/>
              </w:rPr>
            </w:pPr>
            <w:r>
              <w:rPr>
                <w:rFonts w:hint="eastAsia" w:ascii="宋体" w:hAnsi="宋体" w:eastAsia="宋体" w:cs="宋体"/>
                <w:kern w:val="0"/>
              </w:rPr>
              <w:t>①离婚案件每件50元至300元。②侵害姓名权、名称权、肖像权、名誉权以及其他人格权的案件，每件100元至500元。③其他非财产案件每件50元至100元。</w:t>
            </w:r>
          </w:p>
          <w:p w14:paraId="35CCBD53">
            <w:pPr>
              <w:widowControl/>
              <w:spacing w:line="300" w:lineRule="exact"/>
              <w:ind w:firstLine="0" w:firstLineChars="0"/>
              <w:rPr>
                <w:rFonts w:hint="eastAsia" w:ascii="宋体" w:hAnsi="宋体" w:eastAsia="宋体" w:cs="宋体"/>
                <w:kern w:val="0"/>
              </w:rPr>
            </w:pPr>
            <w:r>
              <w:rPr>
                <w:rFonts w:hint="eastAsia" w:ascii="宋体" w:hAnsi="宋体" w:eastAsia="宋体" w:cs="宋体"/>
                <w:kern w:val="0"/>
              </w:rPr>
              <w:t>（3）知识产权民事案件，没有争议金额或者价额的，每件500元至1000元；有争议金额或者价额的，按照财产案件的标准交纳。</w:t>
            </w:r>
          </w:p>
          <w:p w14:paraId="434EAF03">
            <w:pPr>
              <w:widowControl/>
              <w:spacing w:line="300" w:lineRule="exact"/>
              <w:ind w:firstLine="0" w:firstLineChars="0"/>
              <w:rPr>
                <w:rFonts w:hint="eastAsia" w:ascii="宋体" w:hAnsi="宋体" w:eastAsia="宋体" w:cs="宋体"/>
                <w:kern w:val="0"/>
              </w:rPr>
            </w:pPr>
            <w:r>
              <w:rPr>
                <w:rFonts w:hint="eastAsia" w:ascii="宋体" w:hAnsi="宋体" w:eastAsia="宋体" w:cs="宋体"/>
                <w:kern w:val="0"/>
              </w:rPr>
              <w:t>（4）劳动争议案件每件10元。</w:t>
            </w:r>
          </w:p>
          <w:p w14:paraId="109FB46A">
            <w:pPr>
              <w:widowControl/>
              <w:spacing w:line="300" w:lineRule="exact"/>
              <w:ind w:firstLine="0" w:firstLineChars="0"/>
              <w:rPr>
                <w:rFonts w:hint="eastAsia" w:ascii="宋体" w:hAnsi="宋体" w:eastAsia="宋体" w:cs="宋体"/>
                <w:kern w:val="0"/>
              </w:rPr>
            </w:pPr>
            <w:r>
              <w:rPr>
                <w:rFonts w:hint="eastAsia" w:ascii="宋体" w:hAnsi="宋体" w:eastAsia="宋体" w:cs="宋体"/>
                <w:kern w:val="0"/>
              </w:rPr>
              <w:t>（5）行政案件交纳标准：①商标、专利、海事行政案件每件100元；②其他行政案件每件50元。</w:t>
            </w:r>
          </w:p>
          <w:p w14:paraId="2710AF50">
            <w:pPr>
              <w:widowControl/>
              <w:spacing w:line="300" w:lineRule="exact"/>
              <w:ind w:firstLine="0" w:firstLineChars="0"/>
              <w:rPr>
                <w:rFonts w:hint="eastAsia" w:ascii="宋体" w:hAnsi="宋体" w:eastAsia="宋体" w:cs="宋体"/>
                <w:kern w:val="0"/>
              </w:rPr>
            </w:pPr>
            <w:r>
              <w:rPr>
                <w:rFonts w:hint="eastAsia" w:ascii="宋体" w:hAnsi="宋体" w:eastAsia="宋体" w:cs="宋体"/>
                <w:kern w:val="0"/>
              </w:rPr>
              <w:t>（6）当事人提出案件管辖权异议，异议不成立的，每件50元至100元。</w:t>
            </w:r>
          </w:p>
        </w:tc>
        <w:tc>
          <w:tcPr>
            <w:tcW w:w="984" w:type="dxa"/>
            <w:noWrap w:val="0"/>
            <w:vAlign w:val="center"/>
          </w:tcPr>
          <w:p w14:paraId="4772A33F">
            <w:pPr>
              <w:widowControl/>
              <w:ind w:firstLine="0" w:firstLineChars="0"/>
              <w:rPr>
                <w:rFonts w:hint="eastAsia" w:ascii="宋体" w:hAnsi="宋体" w:eastAsia="宋体" w:cs="Calibri"/>
                <w:kern w:val="0"/>
              </w:rPr>
            </w:pPr>
          </w:p>
          <w:p w14:paraId="1E6291ED">
            <w:pPr>
              <w:widowControl/>
              <w:spacing w:line="300" w:lineRule="exact"/>
              <w:ind w:firstLine="0" w:firstLineChars="0"/>
              <w:rPr>
                <w:rFonts w:ascii="宋体" w:hAnsi="宋体" w:eastAsia="宋体" w:cs="Calibri"/>
                <w:kern w:val="0"/>
              </w:rPr>
            </w:pPr>
            <w:r>
              <w:rPr>
                <w:rFonts w:hint="eastAsia" w:ascii="宋体" w:hAnsi="宋体" w:eastAsia="宋体" w:cs="Calibri"/>
                <w:kern w:val="0"/>
              </w:rPr>
              <w:t>涉企收费</w:t>
            </w:r>
            <w:r>
              <w:rPr>
                <w:rFonts w:ascii="Cambria Math" w:hAnsi="Cambria Math" w:eastAsia="宋体" w:cs="Cambria Math"/>
                <w:kern w:val="0"/>
              </w:rPr>
              <w:t>⑮</w:t>
            </w:r>
          </w:p>
          <w:p w14:paraId="2F47DB0A">
            <w:pPr>
              <w:widowControl/>
              <w:ind w:firstLine="0" w:firstLineChars="0"/>
              <w:rPr>
                <w:rFonts w:hint="eastAsia" w:ascii="宋体" w:hAnsi="宋体" w:eastAsia="宋体" w:cs="宋体"/>
                <w:kern w:val="0"/>
              </w:rPr>
            </w:pPr>
            <w:r>
              <w:rPr>
                <w:rFonts w:hint="eastAsia" w:ascii="宋体" w:hAnsi="宋体" w:eastAsia="宋体" w:cs="宋体"/>
                <w:kern w:val="0"/>
              </w:rPr>
              <w:t>自2007年4月1日起按照国务院《诉讼费用交纳办法》执行</w:t>
            </w:r>
          </w:p>
          <w:p w14:paraId="488FF61D">
            <w:pPr>
              <w:widowControl/>
              <w:ind w:firstLine="0" w:firstLineChars="0"/>
              <w:rPr>
                <w:rFonts w:hint="eastAsia" w:ascii="宋体" w:hAnsi="宋体" w:eastAsia="宋体" w:cs="宋体"/>
              </w:rPr>
            </w:pPr>
          </w:p>
          <w:p w14:paraId="1C8B3B01">
            <w:pPr>
              <w:widowControl/>
              <w:ind w:firstLine="0" w:firstLineChars="0"/>
              <w:rPr>
                <w:rFonts w:hint="eastAsia" w:ascii="宋体" w:hAnsi="宋体" w:eastAsia="宋体" w:cs="宋体"/>
              </w:rPr>
            </w:pPr>
          </w:p>
          <w:p w14:paraId="62DB9E4D">
            <w:pPr>
              <w:widowControl/>
              <w:ind w:firstLine="0" w:firstLineChars="0"/>
              <w:rPr>
                <w:rFonts w:hint="eastAsia" w:ascii="宋体" w:hAnsi="宋体" w:eastAsia="宋体" w:cs="宋体"/>
              </w:rPr>
            </w:pPr>
          </w:p>
          <w:p w14:paraId="611EE58F">
            <w:pPr>
              <w:widowControl/>
              <w:ind w:firstLine="0" w:firstLineChars="0"/>
              <w:rPr>
                <w:rFonts w:hint="eastAsia" w:ascii="宋体" w:hAnsi="宋体" w:eastAsia="宋体" w:cs="宋体"/>
              </w:rPr>
            </w:pPr>
          </w:p>
        </w:tc>
      </w:tr>
      <w:tr w14:paraId="247B9C0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jc w:val="center"/>
        </w:trPr>
        <w:tc>
          <w:tcPr>
            <w:tcW w:w="520" w:type="dxa"/>
            <w:noWrap w:val="0"/>
            <w:vAlign w:val="center"/>
          </w:tcPr>
          <w:p w14:paraId="0DEB0006">
            <w:pPr>
              <w:widowControl/>
              <w:ind w:firstLine="0" w:firstLineChars="0"/>
              <w:jc w:val="center"/>
              <w:rPr>
                <w:rFonts w:hint="eastAsia" w:ascii="宋体" w:hAnsi="宋体" w:eastAsia="宋体" w:cs="宋体"/>
                <w:kern w:val="0"/>
              </w:rPr>
            </w:pPr>
            <w:r>
              <w:rPr>
                <w:rFonts w:hint="eastAsia" w:ascii="宋体" w:hAnsi="宋体" w:eastAsia="宋体" w:cs="宋体"/>
                <w:kern w:val="0"/>
              </w:rPr>
              <w:t>十六</w:t>
            </w:r>
          </w:p>
        </w:tc>
        <w:tc>
          <w:tcPr>
            <w:tcW w:w="536" w:type="dxa"/>
            <w:noWrap w:val="0"/>
            <w:vAlign w:val="center"/>
          </w:tcPr>
          <w:p w14:paraId="3DEC47E4">
            <w:pPr>
              <w:widowControl/>
              <w:ind w:firstLine="0" w:firstLineChars="0"/>
              <w:jc w:val="center"/>
              <w:rPr>
                <w:rFonts w:ascii="宋体" w:hAnsi="宋体" w:eastAsia="宋体" w:cs="宋体"/>
                <w:kern w:val="0"/>
              </w:rPr>
            </w:pPr>
            <w:r>
              <w:rPr>
                <w:rFonts w:hint="eastAsia" w:ascii="宋体" w:hAnsi="宋体" w:eastAsia="宋体" w:cs="宋体"/>
                <w:kern w:val="0"/>
              </w:rPr>
              <w:t>市场监管部门</w:t>
            </w:r>
          </w:p>
        </w:tc>
        <w:tc>
          <w:tcPr>
            <w:tcW w:w="528" w:type="dxa"/>
            <w:noWrap w:val="0"/>
            <w:vAlign w:val="center"/>
          </w:tcPr>
          <w:p w14:paraId="65E22525">
            <w:pPr>
              <w:widowControl/>
              <w:ind w:firstLine="0" w:firstLineChars="0"/>
              <w:jc w:val="center"/>
              <w:rPr>
                <w:rFonts w:ascii="宋体" w:hAnsi="宋体" w:eastAsia="宋体" w:cs="宋体"/>
                <w:kern w:val="0"/>
              </w:rPr>
            </w:pPr>
          </w:p>
        </w:tc>
        <w:tc>
          <w:tcPr>
            <w:tcW w:w="1722" w:type="dxa"/>
            <w:noWrap w:val="0"/>
            <w:vAlign w:val="center"/>
          </w:tcPr>
          <w:p w14:paraId="71DF86EE">
            <w:pPr>
              <w:widowControl/>
              <w:ind w:firstLine="0" w:firstLineChars="0"/>
              <w:rPr>
                <w:rFonts w:ascii="宋体" w:hAnsi="宋体" w:eastAsia="宋体" w:cs="宋体"/>
                <w:kern w:val="0"/>
              </w:rPr>
            </w:pPr>
          </w:p>
        </w:tc>
        <w:tc>
          <w:tcPr>
            <w:tcW w:w="888" w:type="dxa"/>
            <w:noWrap w:val="0"/>
            <w:vAlign w:val="center"/>
          </w:tcPr>
          <w:p w14:paraId="7B50FC9E">
            <w:pPr>
              <w:widowControl/>
              <w:ind w:firstLine="0" w:firstLineChars="0"/>
              <w:rPr>
                <w:rFonts w:ascii="宋体" w:hAnsi="宋体" w:eastAsia="宋体" w:cs="宋体"/>
                <w:kern w:val="0"/>
              </w:rPr>
            </w:pPr>
          </w:p>
        </w:tc>
        <w:tc>
          <w:tcPr>
            <w:tcW w:w="2583" w:type="dxa"/>
            <w:noWrap w:val="0"/>
            <w:vAlign w:val="center"/>
          </w:tcPr>
          <w:p w14:paraId="2E04ED9D">
            <w:pPr>
              <w:widowControl/>
              <w:ind w:firstLine="0" w:firstLineChars="0"/>
              <w:rPr>
                <w:rFonts w:ascii="宋体" w:hAnsi="宋体" w:eastAsia="宋体" w:cs="宋体"/>
                <w:kern w:val="0"/>
              </w:rPr>
            </w:pPr>
          </w:p>
        </w:tc>
        <w:tc>
          <w:tcPr>
            <w:tcW w:w="1083" w:type="dxa"/>
            <w:noWrap w:val="0"/>
            <w:vAlign w:val="center"/>
          </w:tcPr>
          <w:p w14:paraId="087D6B04">
            <w:pPr>
              <w:widowControl/>
              <w:ind w:firstLine="0" w:firstLineChars="0"/>
              <w:rPr>
                <w:rFonts w:ascii="宋体" w:hAnsi="宋体" w:eastAsia="宋体" w:cs="宋体"/>
                <w:kern w:val="0"/>
              </w:rPr>
            </w:pPr>
          </w:p>
        </w:tc>
        <w:tc>
          <w:tcPr>
            <w:tcW w:w="1101" w:type="dxa"/>
            <w:noWrap w:val="0"/>
            <w:vAlign w:val="center"/>
          </w:tcPr>
          <w:p w14:paraId="1212FE47">
            <w:pPr>
              <w:widowControl/>
              <w:ind w:firstLine="0" w:firstLineChars="0"/>
              <w:rPr>
                <w:rFonts w:ascii="宋体" w:hAnsi="宋体" w:eastAsia="宋体" w:cs="宋体"/>
                <w:kern w:val="0"/>
              </w:rPr>
            </w:pPr>
          </w:p>
        </w:tc>
        <w:tc>
          <w:tcPr>
            <w:tcW w:w="2813" w:type="dxa"/>
            <w:noWrap w:val="0"/>
            <w:vAlign w:val="center"/>
          </w:tcPr>
          <w:p w14:paraId="2A139B5D">
            <w:pPr>
              <w:widowControl/>
              <w:spacing w:line="300" w:lineRule="exact"/>
              <w:ind w:firstLine="0" w:firstLineChars="0"/>
              <w:rPr>
                <w:rFonts w:hint="eastAsia" w:ascii="宋体" w:hAnsi="宋体" w:eastAsia="宋体" w:cs="宋体"/>
                <w:kern w:val="0"/>
              </w:rPr>
            </w:pPr>
          </w:p>
        </w:tc>
        <w:tc>
          <w:tcPr>
            <w:tcW w:w="984" w:type="dxa"/>
            <w:noWrap w:val="0"/>
            <w:vAlign w:val="center"/>
          </w:tcPr>
          <w:p w14:paraId="40D45DB2">
            <w:pPr>
              <w:widowControl/>
              <w:ind w:firstLine="0" w:firstLineChars="0"/>
              <w:rPr>
                <w:rFonts w:ascii="宋体" w:hAnsi="宋体" w:eastAsia="宋体" w:cs="宋体"/>
                <w:kern w:val="0"/>
              </w:rPr>
            </w:pPr>
          </w:p>
        </w:tc>
      </w:tr>
      <w:tr w14:paraId="75A2A28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3253" w:hRule="atLeast"/>
          <w:jc w:val="center"/>
        </w:trPr>
        <w:tc>
          <w:tcPr>
            <w:tcW w:w="520" w:type="dxa"/>
            <w:noWrap w:val="0"/>
            <w:vAlign w:val="center"/>
          </w:tcPr>
          <w:p w14:paraId="2961D0AF">
            <w:pPr>
              <w:widowControl/>
              <w:ind w:firstLine="0" w:firstLineChars="0"/>
              <w:jc w:val="center"/>
              <w:rPr>
                <w:rFonts w:ascii="宋体" w:hAnsi="宋体" w:eastAsia="宋体" w:cs="宋体"/>
                <w:kern w:val="0"/>
              </w:rPr>
            </w:pPr>
          </w:p>
        </w:tc>
        <w:tc>
          <w:tcPr>
            <w:tcW w:w="536" w:type="dxa"/>
            <w:noWrap w:val="0"/>
            <w:vAlign w:val="center"/>
          </w:tcPr>
          <w:p w14:paraId="56EB19E2">
            <w:pPr>
              <w:widowControl/>
              <w:ind w:firstLine="0" w:firstLineChars="0"/>
              <w:jc w:val="center"/>
              <w:rPr>
                <w:rFonts w:ascii="宋体" w:hAnsi="宋体" w:eastAsia="宋体" w:cs="宋体"/>
                <w:kern w:val="0"/>
              </w:rPr>
            </w:pPr>
          </w:p>
        </w:tc>
        <w:tc>
          <w:tcPr>
            <w:tcW w:w="528" w:type="dxa"/>
            <w:noWrap w:val="0"/>
            <w:vAlign w:val="center"/>
          </w:tcPr>
          <w:p w14:paraId="77EF1704">
            <w:pPr>
              <w:widowControl/>
              <w:ind w:firstLine="0" w:firstLineChars="0"/>
              <w:jc w:val="center"/>
              <w:rPr>
                <w:rFonts w:ascii="宋体" w:hAnsi="宋体" w:eastAsia="宋体" w:cs="宋体"/>
                <w:kern w:val="0"/>
              </w:rPr>
            </w:pPr>
            <w:r>
              <w:rPr>
                <w:rFonts w:hint="eastAsia" w:ascii="宋体" w:hAnsi="宋体" w:eastAsia="宋体" w:cs="宋体"/>
                <w:kern w:val="0"/>
              </w:rPr>
              <w:t>33</w:t>
            </w:r>
          </w:p>
        </w:tc>
        <w:tc>
          <w:tcPr>
            <w:tcW w:w="1722" w:type="dxa"/>
            <w:noWrap w:val="0"/>
            <w:vAlign w:val="center"/>
          </w:tcPr>
          <w:p w14:paraId="20B9DE92">
            <w:pPr>
              <w:widowControl/>
              <w:ind w:firstLine="0" w:firstLineChars="0"/>
              <w:rPr>
                <w:rFonts w:ascii="宋体" w:hAnsi="宋体" w:eastAsia="宋体" w:cs="宋体"/>
                <w:kern w:val="0"/>
              </w:rPr>
            </w:pPr>
            <w:r>
              <w:rPr>
                <w:rFonts w:hint="eastAsia" w:ascii="宋体" w:hAnsi="宋体" w:eastAsia="宋体" w:cs="宋体"/>
                <w:kern w:val="0"/>
              </w:rPr>
              <w:t>特种设备检验检测费</w:t>
            </w:r>
          </w:p>
        </w:tc>
        <w:tc>
          <w:tcPr>
            <w:tcW w:w="888" w:type="dxa"/>
            <w:noWrap w:val="0"/>
            <w:vAlign w:val="center"/>
          </w:tcPr>
          <w:p w14:paraId="79BFB71C">
            <w:pPr>
              <w:widowControl/>
              <w:ind w:firstLine="0" w:firstLineChars="0"/>
              <w:rPr>
                <w:rFonts w:ascii="宋体" w:hAnsi="宋体" w:eastAsia="宋体" w:cs="宋体"/>
                <w:kern w:val="0"/>
              </w:rPr>
            </w:pPr>
            <w:r>
              <w:rPr>
                <w:rFonts w:hint="eastAsia" w:ascii="宋体" w:hAnsi="宋体" w:eastAsia="宋体" w:cs="宋体"/>
                <w:kern w:val="0"/>
              </w:rPr>
              <w:t>缴入地方国库</w:t>
            </w:r>
          </w:p>
        </w:tc>
        <w:tc>
          <w:tcPr>
            <w:tcW w:w="2583" w:type="dxa"/>
            <w:noWrap w:val="0"/>
            <w:vAlign w:val="center"/>
          </w:tcPr>
          <w:p w14:paraId="40A9AC6C">
            <w:pPr>
              <w:widowControl/>
              <w:ind w:firstLine="0" w:firstLineChars="0"/>
              <w:rPr>
                <w:rFonts w:hint="eastAsia" w:ascii="宋体" w:hAnsi="宋体" w:eastAsia="宋体" w:cs="宋体"/>
                <w:kern w:val="0"/>
              </w:rPr>
            </w:pPr>
            <w:r>
              <w:rPr>
                <w:rFonts w:hint="eastAsia" w:ascii="宋体" w:hAnsi="宋体" w:eastAsia="宋体" w:cs="宋体"/>
                <w:kern w:val="0"/>
              </w:rPr>
              <w:t>《特种设备安全法》，价费字〔1992〕268号，陕价费调发〔2000〕23号，财综〔2001〕10号，陕质监局计发〔2003〕32号，发改价格〔2009〕3212号，陕价行函〔2009〕3号，财综〔2011〕16号，陕价行发〔2011〕5号，发改价格〔2015〕1299号，陕质监函〔2015〕457号</w:t>
            </w:r>
          </w:p>
        </w:tc>
        <w:tc>
          <w:tcPr>
            <w:tcW w:w="1083" w:type="dxa"/>
            <w:noWrap w:val="0"/>
            <w:vAlign w:val="center"/>
          </w:tcPr>
          <w:p w14:paraId="241E3542">
            <w:pPr>
              <w:widowControl/>
              <w:ind w:firstLine="0" w:firstLineChars="0"/>
              <w:rPr>
                <w:rFonts w:hint="eastAsia" w:ascii="宋体" w:hAnsi="宋体" w:eastAsia="宋体" w:cs="宋体"/>
                <w:kern w:val="0"/>
              </w:rPr>
            </w:pPr>
            <w:r>
              <w:rPr>
                <w:rFonts w:hint="eastAsia" w:ascii="宋体" w:hAnsi="宋体" w:eastAsia="宋体" w:cs="宋体"/>
                <w:kern w:val="0"/>
              </w:rPr>
              <w:t>从事特种设备检验检测的事业单位</w:t>
            </w:r>
          </w:p>
        </w:tc>
        <w:tc>
          <w:tcPr>
            <w:tcW w:w="1101" w:type="dxa"/>
            <w:noWrap w:val="0"/>
            <w:vAlign w:val="center"/>
          </w:tcPr>
          <w:p w14:paraId="292072CE">
            <w:pPr>
              <w:widowControl/>
              <w:ind w:firstLine="0" w:firstLineChars="0"/>
              <w:rPr>
                <w:rFonts w:hint="eastAsia" w:ascii="宋体" w:hAnsi="宋体" w:eastAsia="宋体" w:cs="宋体"/>
                <w:kern w:val="0"/>
              </w:rPr>
            </w:pPr>
            <w:r>
              <w:rPr>
                <w:rFonts w:hint="eastAsia" w:ascii="宋体" w:hAnsi="宋体" w:eastAsia="宋体" w:cs="宋体"/>
                <w:kern w:val="0"/>
              </w:rPr>
              <w:t>特种设备生产、使用单位</w:t>
            </w:r>
          </w:p>
        </w:tc>
        <w:tc>
          <w:tcPr>
            <w:tcW w:w="2813" w:type="dxa"/>
            <w:noWrap w:val="0"/>
            <w:vAlign w:val="center"/>
          </w:tcPr>
          <w:p w14:paraId="183572C8">
            <w:pPr>
              <w:widowControl/>
              <w:ind w:firstLine="0" w:firstLineChars="0"/>
              <w:rPr>
                <w:rFonts w:ascii="宋体" w:hAnsi="宋体" w:eastAsia="宋体" w:cs="宋体"/>
                <w:kern w:val="0"/>
              </w:rPr>
            </w:pPr>
            <w:r>
              <w:rPr>
                <w:rFonts w:hint="eastAsia" w:ascii="宋体" w:hAnsi="宋体" w:eastAsia="宋体" w:cs="宋体"/>
                <w:kern w:val="0"/>
              </w:rPr>
              <w:t>包括锅炉、压力容器、压力管道、电梯、客运索道、大型游乐设施等特种设备等7类69个项目，具体收费标准见文件。</w:t>
            </w:r>
          </w:p>
        </w:tc>
        <w:tc>
          <w:tcPr>
            <w:tcW w:w="984" w:type="dxa"/>
            <w:noWrap w:val="0"/>
            <w:vAlign w:val="center"/>
          </w:tcPr>
          <w:p w14:paraId="74E7110B">
            <w:pPr>
              <w:widowControl/>
              <w:ind w:firstLine="0" w:firstLineChars="0"/>
              <w:rPr>
                <w:rFonts w:hint="eastAsia" w:ascii="宋体" w:hAnsi="宋体" w:eastAsia="宋体" w:cs="宋体"/>
                <w:kern w:val="0"/>
              </w:rPr>
            </w:pPr>
            <w:r>
              <w:rPr>
                <w:rFonts w:hint="eastAsia" w:ascii="宋体" w:hAnsi="宋体" w:eastAsia="宋体" w:cs="Calibri"/>
                <w:kern w:val="0"/>
              </w:rPr>
              <w:t>涉企收费</w:t>
            </w:r>
            <w:r>
              <w:rPr>
                <w:rFonts w:ascii="Cambria Math" w:hAnsi="Cambria Math" w:eastAsia="宋体" w:cs="Cambria Math"/>
                <w:kern w:val="0"/>
              </w:rPr>
              <w:t>⑯</w:t>
            </w:r>
          </w:p>
        </w:tc>
      </w:tr>
      <w:tr w14:paraId="19BB0D1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jc w:val="center"/>
        </w:trPr>
        <w:tc>
          <w:tcPr>
            <w:tcW w:w="520" w:type="dxa"/>
            <w:noWrap w:val="0"/>
            <w:vAlign w:val="center"/>
          </w:tcPr>
          <w:p w14:paraId="65B30840">
            <w:pPr>
              <w:widowControl/>
              <w:ind w:firstLine="0" w:firstLineChars="0"/>
              <w:jc w:val="center"/>
              <w:rPr>
                <w:rFonts w:hint="eastAsia" w:ascii="宋体" w:hAnsi="宋体" w:eastAsia="宋体" w:cs="宋体"/>
                <w:kern w:val="0"/>
              </w:rPr>
            </w:pPr>
            <w:r>
              <w:rPr>
                <w:rFonts w:hint="eastAsia" w:ascii="宋体" w:hAnsi="宋体" w:eastAsia="宋体" w:cs="宋体"/>
                <w:kern w:val="0"/>
              </w:rPr>
              <w:t>十七</w:t>
            </w:r>
          </w:p>
        </w:tc>
        <w:tc>
          <w:tcPr>
            <w:tcW w:w="536" w:type="dxa"/>
            <w:noWrap w:val="0"/>
            <w:vAlign w:val="center"/>
          </w:tcPr>
          <w:p w14:paraId="53491EFF">
            <w:pPr>
              <w:widowControl/>
              <w:ind w:firstLine="0" w:firstLineChars="0"/>
              <w:jc w:val="center"/>
              <w:rPr>
                <w:rFonts w:ascii="宋体" w:hAnsi="宋体" w:eastAsia="宋体" w:cs="宋体"/>
                <w:kern w:val="0"/>
              </w:rPr>
            </w:pPr>
            <w:r>
              <w:rPr>
                <w:rFonts w:hint="eastAsia" w:ascii="宋体" w:hAnsi="宋体" w:eastAsia="宋体" w:cs="宋体"/>
                <w:kern w:val="0"/>
              </w:rPr>
              <w:t>药品监管部门</w:t>
            </w:r>
          </w:p>
        </w:tc>
        <w:tc>
          <w:tcPr>
            <w:tcW w:w="528" w:type="dxa"/>
            <w:noWrap w:val="0"/>
            <w:vAlign w:val="center"/>
          </w:tcPr>
          <w:p w14:paraId="3C47C61E">
            <w:pPr>
              <w:widowControl/>
              <w:ind w:firstLine="0" w:firstLineChars="0"/>
              <w:jc w:val="center"/>
              <w:rPr>
                <w:rFonts w:ascii="宋体" w:hAnsi="宋体" w:eastAsia="宋体" w:cs="宋体"/>
                <w:kern w:val="0"/>
              </w:rPr>
            </w:pPr>
          </w:p>
        </w:tc>
        <w:tc>
          <w:tcPr>
            <w:tcW w:w="1722" w:type="dxa"/>
            <w:noWrap w:val="0"/>
            <w:vAlign w:val="center"/>
          </w:tcPr>
          <w:p w14:paraId="4D1E790F">
            <w:pPr>
              <w:widowControl/>
              <w:ind w:firstLine="0" w:firstLineChars="0"/>
              <w:rPr>
                <w:rFonts w:ascii="宋体" w:hAnsi="宋体" w:eastAsia="宋体" w:cs="宋体"/>
                <w:kern w:val="0"/>
              </w:rPr>
            </w:pPr>
          </w:p>
        </w:tc>
        <w:tc>
          <w:tcPr>
            <w:tcW w:w="888" w:type="dxa"/>
            <w:noWrap w:val="0"/>
            <w:vAlign w:val="center"/>
          </w:tcPr>
          <w:p w14:paraId="062601B6">
            <w:pPr>
              <w:widowControl/>
              <w:ind w:firstLine="0" w:firstLineChars="0"/>
              <w:rPr>
                <w:rFonts w:ascii="宋体" w:hAnsi="宋体" w:eastAsia="宋体" w:cs="宋体"/>
                <w:kern w:val="0"/>
              </w:rPr>
            </w:pPr>
          </w:p>
        </w:tc>
        <w:tc>
          <w:tcPr>
            <w:tcW w:w="2583" w:type="dxa"/>
            <w:noWrap w:val="0"/>
            <w:vAlign w:val="center"/>
          </w:tcPr>
          <w:p w14:paraId="3CA7BFB2">
            <w:pPr>
              <w:widowControl/>
              <w:ind w:firstLine="0" w:firstLineChars="0"/>
              <w:rPr>
                <w:rFonts w:ascii="宋体" w:hAnsi="宋体" w:eastAsia="宋体" w:cs="宋体"/>
                <w:kern w:val="0"/>
              </w:rPr>
            </w:pPr>
          </w:p>
        </w:tc>
        <w:tc>
          <w:tcPr>
            <w:tcW w:w="1083" w:type="dxa"/>
            <w:noWrap w:val="0"/>
            <w:vAlign w:val="center"/>
          </w:tcPr>
          <w:p w14:paraId="1C4B659F">
            <w:pPr>
              <w:widowControl/>
              <w:ind w:firstLine="0" w:firstLineChars="0"/>
              <w:rPr>
                <w:rFonts w:ascii="宋体" w:hAnsi="宋体" w:eastAsia="宋体" w:cs="宋体"/>
                <w:kern w:val="0"/>
              </w:rPr>
            </w:pPr>
          </w:p>
        </w:tc>
        <w:tc>
          <w:tcPr>
            <w:tcW w:w="1101" w:type="dxa"/>
            <w:noWrap w:val="0"/>
            <w:vAlign w:val="center"/>
          </w:tcPr>
          <w:p w14:paraId="0C98D9EF">
            <w:pPr>
              <w:widowControl/>
              <w:ind w:firstLine="0" w:firstLineChars="0"/>
              <w:rPr>
                <w:rFonts w:ascii="宋体" w:hAnsi="宋体" w:eastAsia="宋体" w:cs="宋体"/>
                <w:kern w:val="0"/>
              </w:rPr>
            </w:pPr>
          </w:p>
        </w:tc>
        <w:tc>
          <w:tcPr>
            <w:tcW w:w="2813" w:type="dxa"/>
            <w:noWrap w:val="0"/>
            <w:vAlign w:val="center"/>
          </w:tcPr>
          <w:p w14:paraId="3028574C">
            <w:pPr>
              <w:widowControl/>
              <w:ind w:firstLine="0" w:firstLineChars="0"/>
              <w:rPr>
                <w:rFonts w:ascii="宋体" w:hAnsi="宋体" w:eastAsia="宋体" w:cs="宋体"/>
                <w:kern w:val="0"/>
              </w:rPr>
            </w:pPr>
          </w:p>
        </w:tc>
        <w:tc>
          <w:tcPr>
            <w:tcW w:w="984" w:type="dxa"/>
            <w:noWrap w:val="0"/>
            <w:vAlign w:val="center"/>
          </w:tcPr>
          <w:p w14:paraId="74251844">
            <w:pPr>
              <w:widowControl/>
              <w:ind w:firstLine="0" w:firstLineChars="0"/>
              <w:rPr>
                <w:rFonts w:ascii="宋体" w:hAnsi="宋体" w:eastAsia="宋体" w:cs="宋体"/>
                <w:kern w:val="0"/>
              </w:rPr>
            </w:pPr>
          </w:p>
        </w:tc>
      </w:tr>
      <w:tr w14:paraId="2537837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2945" w:hRule="atLeast"/>
          <w:jc w:val="center"/>
        </w:trPr>
        <w:tc>
          <w:tcPr>
            <w:tcW w:w="520" w:type="dxa"/>
            <w:noWrap w:val="0"/>
            <w:vAlign w:val="center"/>
          </w:tcPr>
          <w:p w14:paraId="70A46998">
            <w:pPr>
              <w:widowControl/>
              <w:ind w:firstLine="0" w:firstLineChars="0"/>
              <w:jc w:val="center"/>
              <w:rPr>
                <w:rFonts w:ascii="宋体" w:hAnsi="宋体" w:eastAsia="宋体" w:cs="宋体"/>
                <w:kern w:val="0"/>
              </w:rPr>
            </w:pPr>
          </w:p>
        </w:tc>
        <w:tc>
          <w:tcPr>
            <w:tcW w:w="536" w:type="dxa"/>
            <w:noWrap w:val="0"/>
            <w:vAlign w:val="center"/>
          </w:tcPr>
          <w:p w14:paraId="1ED06DFC">
            <w:pPr>
              <w:widowControl/>
              <w:ind w:firstLine="0" w:firstLineChars="0"/>
              <w:jc w:val="center"/>
              <w:rPr>
                <w:rFonts w:ascii="宋体" w:hAnsi="宋体" w:eastAsia="宋体" w:cs="宋体"/>
                <w:kern w:val="0"/>
              </w:rPr>
            </w:pPr>
          </w:p>
        </w:tc>
        <w:tc>
          <w:tcPr>
            <w:tcW w:w="528" w:type="dxa"/>
            <w:noWrap w:val="0"/>
            <w:vAlign w:val="center"/>
          </w:tcPr>
          <w:p w14:paraId="02278428">
            <w:pPr>
              <w:widowControl/>
              <w:ind w:firstLine="0" w:firstLineChars="0"/>
              <w:jc w:val="center"/>
              <w:rPr>
                <w:rFonts w:ascii="宋体" w:hAnsi="宋体" w:eastAsia="宋体" w:cs="宋体"/>
                <w:kern w:val="0"/>
              </w:rPr>
            </w:pPr>
            <w:r>
              <w:rPr>
                <w:rFonts w:hint="eastAsia" w:ascii="宋体" w:hAnsi="宋体" w:eastAsia="宋体" w:cs="宋体"/>
                <w:kern w:val="0"/>
              </w:rPr>
              <w:t>34</w:t>
            </w:r>
          </w:p>
        </w:tc>
        <w:tc>
          <w:tcPr>
            <w:tcW w:w="1722" w:type="dxa"/>
            <w:noWrap w:val="0"/>
            <w:vAlign w:val="center"/>
          </w:tcPr>
          <w:p w14:paraId="4FA06541">
            <w:pPr>
              <w:widowControl/>
              <w:ind w:firstLine="0" w:firstLineChars="0"/>
              <w:rPr>
                <w:rFonts w:ascii="宋体" w:hAnsi="宋体" w:eastAsia="宋体" w:cs="宋体"/>
                <w:kern w:val="0"/>
              </w:rPr>
            </w:pPr>
            <w:r>
              <w:rPr>
                <w:rFonts w:hint="eastAsia" w:ascii="宋体" w:hAnsi="宋体" w:eastAsia="宋体" w:cs="宋体"/>
                <w:kern w:val="0"/>
              </w:rPr>
              <w:t>药品注册费</w:t>
            </w:r>
          </w:p>
        </w:tc>
        <w:tc>
          <w:tcPr>
            <w:tcW w:w="888" w:type="dxa"/>
            <w:noWrap w:val="0"/>
            <w:vAlign w:val="center"/>
          </w:tcPr>
          <w:p w14:paraId="0969CDF8">
            <w:pPr>
              <w:widowControl/>
              <w:ind w:firstLine="0" w:firstLineChars="0"/>
              <w:rPr>
                <w:rFonts w:ascii="宋体" w:hAnsi="宋体" w:eastAsia="宋体" w:cs="宋体"/>
                <w:kern w:val="0"/>
              </w:rPr>
            </w:pPr>
          </w:p>
        </w:tc>
        <w:tc>
          <w:tcPr>
            <w:tcW w:w="2583" w:type="dxa"/>
            <w:noWrap w:val="0"/>
            <w:vAlign w:val="center"/>
          </w:tcPr>
          <w:p w14:paraId="6A1C3EAE">
            <w:pPr>
              <w:widowControl/>
              <w:ind w:firstLine="0" w:firstLineChars="0"/>
              <w:rPr>
                <w:rFonts w:hint="eastAsia" w:ascii="宋体" w:hAnsi="宋体" w:eastAsia="宋体" w:cs="宋体"/>
                <w:kern w:val="0"/>
              </w:rPr>
            </w:pPr>
            <w:r>
              <w:rPr>
                <w:rFonts w:hint="eastAsia" w:ascii="宋体" w:hAnsi="宋体" w:eastAsia="宋体" w:cs="宋体"/>
                <w:kern w:val="0"/>
              </w:rPr>
              <w:t>《药品管理法实施条例》，财税〔2015〕2号，发改价格〔2015〕1006号，陕价费函〔2018〕102号，陕财税〔2019〕26号，陕药监公告2020第1号，财政部 国家发展改革委公告2020年第11号，财政部 国家发展改革委公告2021年第9号</w:t>
            </w:r>
          </w:p>
        </w:tc>
        <w:tc>
          <w:tcPr>
            <w:tcW w:w="1083" w:type="dxa"/>
            <w:noWrap w:val="0"/>
            <w:vAlign w:val="center"/>
          </w:tcPr>
          <w:p w14:paraId="0FBF1BFC">
            <w:pPr>
              <w:widowControl/>
              <w:ind w:firstLine="0" w:firstLineChars="0"/>
              <w:rPr>
                <w:rFonts w:hint="eastAsia" w:ascii="宋体" w:hAnsi="宋体" w:eastAsia="宋体" w:cs="宋体"/>
                <w:kern w:val="0"/>
              </w:rPr>
            </w:pPr>
            <w:r>
              <w:rPr>
                <w:rFonts w:hint="eastAsia" w:ascii="宋体" w:hAnsi="宋体" w:eastAsia="宋体" w:cs="宋体"/>
                <w:kern w:val="0"/>
              </w:rPr>
              <w:t>国家食品药品监督管理部门</w:t>
            </w:r>
          </w:p>
        </w:tc>
        <w:tc>
          <w:tcPr>
            <w:tcW w:w="1101" w:type="dxa"/>
            <w:noWrap w:val="0"/>
            <w:vAlign w:val="center"/>
          </w:tcPr>
          <w:p w14:paraId="48D2B754">
            <w:pPr>
              <w:widowControl/>
              <w:ind w:firstLine="0" w:firstLineChars="0"/>
              <w:rPr>
                <w:rFonts w:hint="eastAsia" w:ascii="宋体" w:hAnsi="宋体" w:eastAsia="宋体" w:cs="宋体"/>
                <w:kern w:val="0"/>
              </w:rPr>
            </w:pPr>
            <w:r>
              <w:rPr>
                <w:rFonts w:hint="eastAsia" w:ascii="宋体" w:hAnsi="宋体" w:eastAsia="宋体" w:cs="宋体"/>
                <w:kern w:val="0"/>
              </w:rPr>
              <w:t>药品上市许可持有人</w:t>
            </w:r>
          </w:p>
        </w:tc>
        <w:tc>
          <w:tcPr>
            <w:tcW w:w="2813" w:type="dxa"/>
            <w:noWrap w:val="0"/>
            <w:vAlign w:val="center"/>
          </w:tcPr>
          <w:p w14:paraId="5EB7791F">
            <w:pPr>
              <w:widowControl/>
              <w:ind w:firstLine="0" w:firstLineChars="0"/>
              <w:rPr>
                <w:rFonts w:hint="eastAsia" w:ascii="宋体" w:hAnsi="宋体" w:eastAsia="宋体" w:cs="宋体"/>
                <w:kern w:val="0"/>
              </w:rPr>
            </w:pPr>
            <w:r>
              <w:rPr>
                <w:rFonts w:hint="eastAsia" w:ascii="宋体" w:hAnsi="宋体" w:eastAsia="宋体" w:cs="宋体"/>
                <w:kern w:val="0"/>
              </w:rPr>
              <w:t>自2020年1月1日起，将药品注册费标准由人日费用1800元/人/天降至1440元</w:t>
            </w:r>
            <w:r>
              <w:rPr>
                <w:rFonts w:hint="eastAsia" w:ascii="宋体" w:hAnsi="宋体" w:eastAsia="宋体" w:cs="仿宋"/>
                <w:kern w:val="0"/>
              </w:rPr>
              <w:t>/</w:t>
            </w:r>
            <w:r>
              <w:rPr>
                <w:rFonts w:hint="eastAsia" w:ascii="宋体" w:hAnsi="宋体" w:eastAsia="宋体" w:cs="宋体"/>
                <w:kern w:val="0"/>
              </w:rPr>
              <w:t>人</w:t>
            </w:r>
            <w:r>
              <w:rPr>
                <w:rFonts w:hint="eastAsia" w:ascii="宋体" w:hAnsi="宋体" w:eastAsia="宋体" w:cs="仿宋"/>
                <w:kern w:val="0"/>
              </w:rPr>
              <w:t>/</w:t>
            </w:r>
            <w:r>
              <w:rPr>
                <w:rFonts w:hint="eastAsia" w:ascii="宋体" w:hAnsi="宋体" w:eastAsia="宋体" w:cs="宋体"/>
                <w:kern w:val="0"/>
              </w:rPr>
              <w:t>天。</w:t>
            </w:r>
          </w:p>
        </w:tc>
        <w:tc>
          <w:tcPr>
            <w:tcW w:w="984" w:type="dxa"/>
            <w:noWrap w:val="0"/>
            <w:vAlign w:val="center"/>
          </w:tcPr>
          <w:p w14:paraId="03858C90">
            <w:pPr>
              <w:widowControl/>
              <w:ind w:firstLine="0" w:firstLineChars="0"/>
              <w:rPr>
                <w:rFonts w:hint="eastAsia" w:ascii="宋体" w:hAnsi="宋体" w:eastAsia="宋体" w:cs="宋体"/>
                <w:kern w:val="0"/>
              </w:rPr>
            </w:pPr>
            <w:r>
              <w:rPr>
                <w:rFonts w:hint="eastAsia" w:ascii="宋体" w:hAnsi="宋体" w:eastAsia="宋体" w:cs="Calibri"/>
                <w:kern w:val="0"/>
              </w:rPr>
              <w:t>涉企收费</w:t>
            </w:r>
            <w:r>
              <w:rPr>
                <w:rFonts w:ascii="Cambria Math" w:hAnsi="Cambria Math" w:eastAsia="宋体" w:cs="Cambria Math"/>
                <w:kern w:val="0"/>
              </w:rPr>
              <w:t>⑰</w:t>
            </w:r>
          </w:p>
        </w:tc>
      </w:tr>
      <w:tr w14:paraId="1B20B99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3226" w:hRule="atLeast"/>
          <w:jc w:val="center"/>
        </w:trPr>
        <w:tc>
          <w:tcPr>
            <w:tcW w:w="520" w:type="dxa"/>
            <w:noWrap w:val="0"/>
            <w:vAlign w:val="center"/>
          </w:tcPr>
          <w:p w14:paraId="55C3F5DE">
            <w:pPr>
              <w:widowControl/>
              <w:ind w:firstLine="0" w:firstLineChars="0"/>
              <w:jc w:val="center"/>
              <w:rPr>
                <w:rFonts w:ascii="宋体" w:hAnsi="宋体" w:eastAsia="宋体" w:cs="宋体"/>
                <w:kern w:val="0"/>
              </w:rPr>
            </w:pPr>
          </w:p>
        </w:tc>
        <w:tc>
          <w:tcPr>
            <w:tcW w:w="536" w:type="dxa"/>
            <w:noWrap w:val="0"/>
            <w:vAlign w:val="center"/>
          </w:tcPr>
          <w:p w14:paraId="7AD9ECFE">
            <w:pPr>
              <w:widowControl/>
              <w:ind w:firstLine="0" w:firstLineChars="0"/>
              <w:jc w:val="center"/>
              <w:rPr>
                <w:rFonts w:ascii="宋体" w:hAnsi="宋体" w:eastAsia="宋体" w:cs="宋体"/>
                <w:kern w:val="0"/>
              </w:rPr>
            </w:pPr>
          </w:p>
        </w:tc>
        <w:tc>
          <w:tcPr>
            <w:tcW w:w="528" w:type="dxa"/>
            <w:noWrap w:val="0"/>
            <w:vAlign w:val="center"/>
          </w:tcPr>
          <w:p w14:paraId="2B4BB974">
            <w:pPr>
              <w:widowControl/>
              <w:ind w:firstLine="0" w:firstLineChars="0"/>
              <w:jc w:val="center"/>
              <w:rPr>
                <w:rFonts w:ascii="宋体" w:hAnsi="宋体" w:eastAsia="宋体" w:cs="宋体"/>
                <w:kern w:val="0"/>
              </w:rPr>
            </w:pPr>
            <w:r>
              <w:rPr>
                <w:rFonts w:hint="eastAsia" w:ascii="宋体" w:hAnsi="宋体" w:eastAsia="宋体" w:cs="宋体"/>
                <w:kern w:val="0"/>
              </w:rPr>
              <w:t>35</w:t>
            </w:r>
          </w:p>
        </w:tc>
        <w:tc>
          <w:tcPr>
            <w:tcW w:w="1722" w:type="dxa"/>
            <w:noWrap w:val="0"/>
            <w:vAlign w:val="center"/>
          </w:tcPr>
          <w:p w14:paraId="6D7AC4B2">
            <w:pPr>
              <w:widowControl/>
              <w:ind w:firstLine="0" w:firstLineChars="0"/>
              <w:rPr>
                <w:rFonts w:ascii="宋体" w:hAnsi="宋体" w:eastAsia="宋体" w:cs="宋体"/>
                <w:kern w:val="0"/>
              </w:rPr>
            </w:pPr>
            <w:r>
              <w:rPr>
                <w:rFonts w:hint="eastAsia" w:ascii="宋体" w:hAnsi="宋体" w:eastAsia="宋体" w:cs="宋体"/>
                <w:kern w:val="0"/>
              </w:rPr>
              <w:t>医疗器械产品注册费</w:t>
            </w:r>
          </w:p>
        </w:tc>
        <w:tc>
          <w:tcPr>
            <w:tcW w:w="888" w:type="dxa"/>
            <w:noWrap w:val="0"/>
            <w:vAlign w:val="center"/>
          </w:tcPr>
          <w:p w14:paraId="4C1199F0">
            <w:pPr>
              <w:widowControl/>
              <w:ind w:firstLine="0" w:firstLineChars="0"/>
              <w:rPr>
                <w:rFonts w:ascii="宋体" w:hAnsi="宋体" w:eastAsia="宋体" w:cs="宋体"/>
                <w:kern w:val="0"/>
              </w:rPr>
            </w:pPr>
            <w:r>
              <w:rPr>
                <w:rFonts w:hint="eastAsia" w:ascii="宋体" w:hAnsi="宋体" w:eastAsia="宋体" w:cs="宋体"/>
                <w:kern w:val="0"/>
              </w:rPr>
              <w:t>缴入中央和地方国库</w:t>
            </w:r>
          </w:p>
        </w:tc>
        <w:tc>
          <w:tcPr>
            <w:tcW w:w="2583" w:type="dxa"/>
            <w:noWrap w:val="0"/>
            <w:vAlign w:val="center"/>
          </w:tcPr>
          <w:p w14:paraId="422D345F">
            <w:pPr>
              <w:widowControl/>
              <w:ind w:firstLine="0" w:firstLineChars="0"/>
              <w:rPr>
                <w:rFonts w:hint="default" w:ascii="宋体" w:hAnsi="宋体" w:eastAsia="宋体" w:cs="宋体"/>
                <w:kern w:val="0"/>
                <w:lang w:val="en-US" w:eastAsia="zh-CN"/>
              </w:rPr>
            </w:pPr>
            <w:r>
              <w:rPr>
                <w:rFonts w:hint="eastAsia" w:ascii="宋体" w:hAnsi="宋体" w:eastAsia="宋体" w:cs="宋体"/>
                <w:kern w:val="0"/>
              </w:rPr>
              <w:t>《医疗器械监督管理条例》，财税〔2015〕2号，发改价格〔2015〕1006号，</w:t>
            </w:r>
            <w:r>
              <w:rPr>
                <w:rFonts w:hint="eastAsia" w:ascii="宋体" w:hAnsi="宋体" w:eastAsia="宋体" w:cs="宋体"/>
                <w:kern w:val="0"/>
                <w:lang w:bidi="ar"/>
              </w:rPr>
              <w:t>国家食药总局公告2015年第53号，</w:t>
            </w:r>
            <w:r>
              <w:rPr>
                <w:rFonts w:hint="eastAsia" w:ascii="宋体" w:hAnsi="宋体" w:eastAsia="宋体" w:cs="宋体"/>
                <w:kern w:val="0"/>
              </w:rPr>
              <w:t>陕价费函〔2018〕102号，陕财税〔2019〕26号，药监公告2020第1号，财政部 国家发展改革委公告2020年第11号，财政部 国家发展改革委公告2021年第9号</w:t>
            </w:r>
            <w:r>
              <w:rPr>
                <w:rFonts w:hint="eastAsia" w:ascii="宋体" w:hAnsi="宋体" w:eastAsia="宋体" w:cs="宋体"/>
                <w:kern w:val="0"/>
                <w:lang w:eastAsia="zh-CN"/>
              </w:rPr>
              <w:t>，财政部国家发展改革委公告</w:t>
            </w:r>
            <w:r>
              <w:rPr>
                <w:rFonts w:hint="eastAsia" w:ascii="宋体" w:hAnsi="宋体" w:eastAsia="宋体" w:cs="宋体"/>
                <w:kern w:val="0"/>
                <w:lang w:val="en-US" w:eastAsia="zh-CN"/>
              </w:rPr>
              <w:t>2023年第45号</w:t>
            </w:r>
          </w:p>
        </w:tc>
        <w:tc>
          <w:tcPr>
            <w:tcW w:w="1083" w:type="dxa"/>
            <w:noWrap w:val="0"/>
            <w:vAlign w:val="center"/>
          </w:tcPr>
          <w:p w14:paraId="074F8A77">
            <w:pPr>
              <w:widowControl/>
              <w:ind w:firstLine="0" w:firstLineChars="0"/>
              <w:rPr>
                <w:rFonts w:hint="eastAsia" w:ascii="宋体" w:hAnsi="宋体" w:eastAsia="宋体" w:cs="宋体"/>
                <w:kern w:val="0"/>
              </w:rPr>
            </w:pPr>
            <w:r>
              <w:rPr>
                <w:rFonts w:hint="eastAsia" w:ascii="宋体" w:hAnsi="宋体" w:eastAsia="宋体" w:cs="宋体"/>
                <w:kern w:val="0"/>
              </w:rPr>
              <w:t>省药品监督管理局</w:t>
            </w:r>
          </w:p>
        </w:tc>
        <w:tc>
          <w:tcPr>
            <w:tcW w:w="1101" w:type="dxa"/>
            <w:noWrap w:val="0"/>
            <w:vAlign w:val="center"/>
          </w:tcPr>
          <w:p w14:paraId="0474A69A">
            <w:pPr>
              <w:widowControl/>
              <w:ind w:firstLine="0" w:firstLineChars="0"/>
              <w:rPr>
                <w:rFonts w:hint="eastAsia" w:ascii="宋体" w:hAnsi="宋体" w:eastAsia="宋体" w:cs="宋体"/>
                <w:kern w:val="0"/>
              </w:rPr>
            </w:pPr>
            <w:r>
              <w:rPr>
                <w:rFonts w:hint="eastAsia" w:ascii="宋体" w:hAnsi="宋体" w:eastAsia="宋体" w:cs="宋体"/>
                <w:kern w:val="0"/>
              </w:rPr>
              <w:t>境内第二类医疗器械产品注册申请人</w:t>
            </w:r>
          </w:p>
        </w:tc>
        <w:tc>
          <w:tcPr>
            <w:tcW w:w="2813" w:type="dxa"/>
            <w:noWrap w:val="0"/>
            <w:vAlign w:val="center"/>
          </w:tcPr>
          <w:p w14:paraId="1AD37E95">
            <w:pPr>
              <w:widowControl/>
              <w:ind w:firstLine="0" w:firstLineChars="0"/>
              <w:rPr>
                <w:rFonts w:ascii="宋体" w:hAnsi="宋体" w:eastAsia="宋体" w:cs="宋体"/>
                <w:kern w:val="0"/>
              </w:rPr>
            </w:pPr>
            <w:r>
              <w:rPr>
                <w:rFonts w:hint="eastAsia" w:ascii="宋体" w:hAnsi="宋体" w:eastAsia="宋体" w:cs="宋体"/>
                <w:kern w:val="0"/>
              </w:rPr>
              <w:t>自2020年1月1日起，将我省医疗器械产品注册费标准由人日费用1700元/人/天降为零。</w:t>
            </w:r>
          </w:p>
        </w:tc>
        <w:tc>
          <w:tcPr>
            <w:tcW w:w="984" w:type="dxa"/>
            <w:noWrap w:val="0"/>
            <w:vAlign w:val="center"/>
          </w:tcPr>
          <w:p w14:paraId="3DE5E71C">
            <w:pPr>
              <w:widowControl/>
              <w:ind w:firstLine="0" w:firstLineChars="0"/>
              <w:rPr>
                <w:rFonts w:hint="eastAsia" w:ascii="宋体" w:hAnsi="宋体" w:eastAsia="宋体" w:cs="宋体"/>
                <w:kern w:val="0"/>
              </w:rPr>
            </w:pPr>
            <w:r>
              <w:rPr>
                <w:rFonts w:hint="eastAsia" w:ascii="宋体" w:hAnsi="宋体" w:eastAsia="宋体" w:cs="Calibri"/>
                <w:kern w:val="0"/>
              </w:rPr>
              <w:t>涉企收费</w:t>
            </w:r>
            <w:r>
              <w:rPr>
                <w:rFonts w:ascii="Cambria Math" w:hAnsi="Cambria Math" w:eastAsia="宋体" w:cs="Cambria Math"/>
                <w:kern w:val="0"/>
              </w:rPr>
              <w:t>⑱</w:t>
            </w:r>
          </w:p>
        </w:tc>
      </w:tr>
      <w:tr w14:paraId="32D799E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653" w:hRule="atLeast"/>
          <w:jc w:val="center"/>
        </w:trPr>
        <w:tc>
          <w:tcPr>
            <w:tcW w:w="520" w:type="dxa"/>
            <w:noWrap w:val="0"/>
            <w:vAlign w:val="center"/>
          </w:tcPr>
          <w:p w14:paraId="2EC66FEE">
            <w:pPr>
              <w:widowControl/>
              <w:ind w:firstLine="0" w:firstLineChars="0"/>
              <w:jc w:val="center"/>
              <w:rPr>
                <w:rFonts w:ascii="宋体" w:hAnsi="宋体" w:eastAsia="宋体" w:cs="宋体"/>
                <w:kern w:val="0"/>
              </w:rPr>
            </w:pPr>
            <w:r>
              <w:rPr>
                <w:rFonts w:hint="eastAsia" w:ascii="宋体" w:hAnsi="宋体" w:eastAsia="宋体" w:cs="宋体"/>
                <w:kern w:val="0"/>
              </w:rPr>
              <w:t>十八</w:t>
            </w:r>
          </w:p>
        </w:tc>
        <w:tc>
          <w:tcPr>
            <w:tcW w:w="536" w:type="dxa"/>
            <w:noWrap w:val="0"/>
            <w:vAlign w:val="center"/>
          </w:tcPr>
          <w:p w14:paraId="239030CA">
            <w:pPr>
              <w:widowControl/>
              <w:ind w:firstLine="0" w:firstLineChars="0"/>
              <w:jc w:val="center"/>
              <w:rPr>
                <w:rFonts w:hint="eastAsia" w:ascii="宋体" w:hAnsi="宋体" w:eastAsia="宋体" w:cs="宋体"/>
                <w:kern w:val="0"/>
              </w:rPr>
            </w:pPr>
            <w:r>
              <w:rPr>
                <w:rFonts w:hint="eastAsia" w:ascii="宋体" w:hAnsi="宋体" w:eastAsia="宋体" w:cs="宋体"/>
                <w:kern w:val="0"/>
              </w:rPr>
              <w:t>仲裁</w:t>
            </w:r>
          </w:p>
          <w:p w14:paraId="5B1AEC74">
            <w:pPr>
              <w:widowControl/>
              <w:ind w:firstLine="0" w:firstLineChars="0"/>
              <w:jc w:val="center"/>
              <w:rPr>
                <w:rFonts w:ascii="宋体" w:hAnsi="宋体" w:eastAsia="宋体" w:cs="宋体"/>
                <w:kern w:val="0"/>
              </w:rPr>
            </w:pPr>
            <w:r>
              <w:rPr>
                <w:rFonts w:hint="eastAsia" w:ascii="宋体" w:hAnsi="宋体" w:eastAsia="宋体" w:cs="宋体"/>
                <w:kern w:val="0"/>
              </w:rPr>
              <w:t>部门</w:t>
            </w:r>
          </w:p>
        </w:tc>
        <w:tc>
          <w:tcPr>
            <w:tcW w:w="528" w:type="dxa"/>
            <w:noWrap w:val="0"/>
            <w:vAlign w:val="center"/>
          </w:tcPr>
          <w:p w14:paraId="10BB1824">
            <w:pPr>
              <w:widowControl/>
              <w:ind w:firstLine="0" w:firstLineChars="0"/>
              <w:jc w:val="center"/>
              <w:rPr>
                <w:rFonts w:ascii="宋体" w:hAnsi="宋体" w:eastAsia="宋体" w:cs="宋体"/>
                <w:kern w:val="0"/>
              </w:rPr>
            </w:pPr>
          </w:p>
        </w:tc>
        <w:tc>
          <w:tcPr>
            <w:tcW w:w="1722" w:type="dxa"/>
            <w:noWrap w:val="0"/>
            <w:vAlign w:val="center"/>
          </w:tcPr>
          <w:p w14:paraId="4748B703">
            <w:pPr>
              <w:widowControl/>
              <w:ind w:firstLine="0" w:firstLineChars="0"/>
              <w:rPr>
                <w:rFonts w:ascii="宋体" w:hAnsi="宋体" w:eastAsia="宋体" w:cs="宋体"/>
                <w:kern w:val="0"/>
              </w:rPr>
            </w:pPr>
          </w:p>
        </w:tc>
        <w:tc>
          <w:tcPr>
            <w:tcW w:w="888" w:type="dxa"/>
            <w:noWrap w:val="0"/>
            <w:vAlign w:val="center"/>
          </w:tcPr>
          <w:p w14:paraId="431A5E04">
            <w:pPr>
              <w:widowControl/>
              <w:ind w:firstLine="0" w:firstLineChars="0"/>
              <w:rPr>
                <w:rFonts w:ascii="宋体" w:hAnsi="宋体" w:eastAsia="宋体" w:cs="宋体"/>
                <w:kern w:val="0"/>
              </w:rPr>
            </w:pPr>
          </w:p>
        </w:tc>
        <w:tc>
          <w:tcPr>
            <w:tcW w:w="2583" w:type="dxa"/>
            <w:noWrap w:val="0"/>
            <w:vAlign w:val="center"/>
          </w:tcPr>
          <w:p w14:paraId="574E9996">
            <w:pPr>
              <w:widowControl/>
              <w:ind w:firstLine="0" w:firstLineChars="0"/>
              <w:rPr>
                <w:rFonts w:ascii="宋体" w:hAnsi="宋体" w:eastAsia="宋体" w:cs="宋体"/>
                <w:kern w:val="0"/>
              </w:rPr>
            </w:pPr>
          </w:p>
        </w:tc>
        <w:tc>
          <w:tcPr>
            <w:tcW w:w="1083" w:type="dxa"/>
            <w:noWrap w:val="0"/>
            <w:vAlign w:val="center"/>
          </w:tcPr>
          <w:p w14:paraId="1E8EE313">
            <w:pPr>
              <w:widowControl/>
              <w:ind w:firstLine="0" w:firstLineChars="0"/>
              <w:rPr>
                <w:rFonts w:ascii="宋体" w:hAnsi="宋体" w:eastAsia="宋体" w:cs="宋体"/>
                <w:kern w:val="0"/>
              </w:rPr>
            </w:pPr>
          </w:p>
        </w:tc>
        <w:tc>
          <w:tcPr>
            <w:tcW w:w="1101" w:type="dxa"/>
            <w:noWrap w:val="0"/>
            <w:vAlign w:val="center"/>
          </w:tcPr>
          <w:p w14:paraId="132B6937">
            <w:pPr>
              <w:widowControl/>
              <w:ind w:firstLine="0" w:firstLineChars="0"/>
              <w:rPr>
                <w:rFonts w:ascii="宋体" w:hAnsi="宋体" w:eastAsia="宋体" w:cs="宋体"/>
                <w:kern w:val="0"/>
              </w:rPr>
            </w:pPr>
          </w:p>
        </w:tc>
        <w:tc>
          <w:tcPr>
            <w:tcW w:w="2813" w:type="dxa"/>
            <w:noWrap w:val="0"/>
            <w:vAlign w:val="center"/>
          </w:tcPr>
          <w:p w14:paraId="5ADDFB1D">
            <w:pPr>
              <w:widowControl/>
              <w:ind w:firstLine="0" w:firstLineChars="0"/>
              <w:rPr>
                <w:rFonts w:ascii="宋体" w:hAnsi="宋体" w:eastAsia="宋体" w:cs="宋体"/>
                <w:kern w:val="0"/>
              </w:rPr>
            </w:pPr>
          </w:p>
        </w:tc>
        <w:tc>
          <w:tcPr>
            <w:tcW w:w="984" w:type="dxa"/>
            <w:noWrap w:val="0"/>
            <w:vAlign w:val="center"/>
          </w:tcPr>
          <w:p w14:paraId="3C07849D">
            <w:pPr>
              <w:widowControl/>
              <w:ind w:firstLine="0" w:firstLineChars="0"/>
              <w:rPr>
                <w:rFonts w:ascii="宋体" w:hAnsi="宋体" w:eastAsia="宋体" w:cs="宋体"/>
                <w:kern w:val="0"/>
              </w:rPr>
            </w:pPr>
          </w:p>
        </w:tc>
      </w:tr>
      <w:tr w14:paraId="499500D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4203" w:hRule="atLeast"/>
          <w:jc w:val="center"/>
        </w:trPr>
        <w:tc>
          <w:tcPr>
            <w:tcW w:w="520" w:type="dxa"/>
            <w:noWrap w:val="0"/>
            <w:vAlign w:val="center"/>
          </w:tcPr>
          <w:p w14:paraId="539C04ED">
            <w:pPr>
              <w:widowControl/>
              <w:ind w:firstLine="0" w:firstLineChars="0"/>
              <w:jc w:val="center"/>
              <w:rPr>
                <w:rFonts w:ascii="宋体" w:hAnsi="宋体" w:eastAsia="宋体" w:cs="宋体"/>
                <w:kern w:val="0"/>
              </w:rPr>
            </w:pPr>
          </w:p>
        </w:tc>
        <w:tc>
          <w:tcPr>
            <w:tcW w:w="536" w:type="dxa"/>
            <w:noWrap w:val="0"/>
            <w:vAlign w:val="center"/>
          </w:tcPr>
          <w:p w14:paraId="182453CB">
            <w:pPr>
              <w:widowControl/>
              <w:ind w:firstLine="0" w:firstLineChars="0"/>
              <w:jc w:val="center"/>
              <w:rPr>
                <w:rFonts w:ascii="宋体" w:hAnsi="宋体" w:eastAsia="宋体" w:cs="宋体"/>
                <w:kern w:val="0"/>
              </w:rPr>
            </w:pPr>
          </w:p>
        </w:tc>
        <w:tc>
          <w:tcPr>
            <w:tcW w:w="528" w:type="dxa"/>
            <w:noWrap w:val="0"/>
            <w:vAlign w:val="center"/>
          </w:tcPr>
          <w:p w14:paraId="0054D293">
            <w:pPr>
              <w:widowControl/>
              <w:ind w:firstLine="0" w:firstLineChars="0"/>
              <w:jc w:val="center"/>
              <w:rPr>
                <w:rFonts w:ascii="宋体" w:hAnsi="宋体" w:eastAsia="宋体" w:cs="宋体"/>
                <w:kern w:val="0"/>
              </w:rPr>
            </w:pPr>
            <w:r>
              <w:rPr>
                <w:rFonts w:hint="eastAsia" w:ascii="宋体" w:hAnsi="宋体" w:eastAsia="宋体" w:cs="宋体"/>
                <w:kern w:val="0"/>
              </w:rPr>
              <w:t>36</w:t>
            </w:r>
          </w:p>
        </w:tc>
        <w:tc>
          <w:tcPr>
            <w:tcW w:w="1722" w:type="dxa"/>
            <w:noWrap w:val="0"/>
            <w:vAlign w:val="center"/>
          </w:tcPr>
          <w:p w14:paraId="712DBBEE">
            <w:pPr>
              <w:widowControl/>
              <w:ind w:firstLine="0" w:firstLineChars="0"/>
              <w:rPr>
                <w:rFonts w:ascii="宋体" w:hAnsi="宋体" w:eastAsia="宋体" w:cs="宋体"/>
                <w:kern w:val="0"/>
              </w:rPr>
            </w:pPr>
            <w:r>
              <w:rPr>
                <w:rFonts w:hint="eastAsia" w:ascii="宋体" w:hAnsi="宋体" w:eastAsia="宋体" w:cs="宋体"/>
                <w:kern w:val="0"/>
              </w:rPr>
              <w:t>仲裁收费</w:t>
            </w:r>
          </w:p>
        </w:tc>
        <w:tc>
          <w:tcPr>
            <w:tcW w:w="888" w:type="dxa"/>
            <w:noWrap w:val="0"/>
            <w:vAlign w:val="center"/>
          </w:tcPr>
          <w:p w14:paraId="21643754">
            <w:pPr>
              <w:widowControl/>
              <w:ind w:firstLine="0" w:firstLineChars="0"/>
              <w:rPr>
                <w:rFonts w:ascii="宋体" w:hAnsi="宋体" w:eastAsia="宋体" w:cs="宋体"/>
                <w:kern w:val="0"/>
              </w:rPr>
            </w:pPr>
            <w:r>
              <w:rPr>
                <w:rFonts w:hint="eastAsia" w:ascii="宋体" w:hAnsi="宋体" w:eastAsia="宋体" w:cs="宋体"/>
                <w:kern w:val="0"/>
              </w:rPr>
              <w:t>缴入地方国库</w:t>
            </w:r>
          </w:p>
        </w:tc>
        <w:tc>
          <w:tcPr>
            <w:tcW w:w="2583" w:type="dxa"/>
            <w:noWrap w:val="0"/>
            <w:vAlign w:val="center"/>
          </w:tcPr>
          <w:p w14:paraId="5B143F34">
            <w:pPr>
              <w:widowControl/>
              <w:ind w:firstLine="0" w:firstLineChars="0"/>
              <w:rPr>
                <w:rFonts w:ascii="宋体" w:hAnsi="宋体" w:eastAsia="宋体" w:cs="宋体"/>
                <w:kern w:val="0"/>
              </w:rPr>
            </w:pPr>
            <w:r>
              <w:rPr>
                <w:rFonts w:hint="eastAsia" w:ascii="宋体" w:hAnsi="宋体" w:eastAsia="宋体" w:cs="宋体"/>
                <w:kern w:val="0"/>
              </w:rPr>
              <w:t>《中华人民共和国仲裁法》，国办发〔1995〕44号，财综〔2010〕19号</w:t>
            </w:r>
          </w:p>
        </w:tc>
        <w:tc>
          <w:tcPr>
            <w:tcW w:w="1083" w:type="dxa"/>
            <w:noWrap w:val="0"/>
            <w:vAlign w:val="center"/>
          </w:tcPr>
          <w:p w14:paraId="7089CC68">
            <w:pPr>
              <w:widowControl/>
              <w:ind w:firstLine="0" w:firstLineChars="0"/>
              <w:rPr>
                <w:rFonts w:hint="eastAsia" w:ascii="宋体" w:hAnsi="宋体" w:eastAsia="宋体" w:cs="宋体"/>
                <w:kern w:val="0"/>
              </w:rPr>
            </w:pPr>
            <w:r>
              <w:rPr>
                <w:rFonts w:hint="eastAsia" w:ascii="宋体" w:hAnsi="宋体" w:eastAsia="宋体" w:cs="宋体"/>
                <w:kern w:val="0"/>
              </w:rPr>
              <w:t>仲裁委</w:t>
            </w:r>
          </w:p>
        </w:tc>
        <w:tc>
          <w:tcPr>
            <w:tcW w:w="1101" w:type="dxa"/>
            <w:noWrap w:val="0"/>
            <w:vAlign w:val="center"/>
          </w:tcPr>
          <w:p w14:paraId="6DD1323F">
            <w:pPr>
              <w:widowControl/>
              <w:ind w:firstLine="0" w:firstLineChars="0"/>
              <w:rPr>
                <w:rFonts w:hint="eastAsia" w:ascii="宋体" w:hAnsi="宋体" w:eastAsia="宋体" w:cs="宋体"/>
                <w:kern w:val="0"/>
              </w:rPr>
            </w:pPr>
            <w:r>
              <w:rPr>
                <w:rFonts w:hint="eastAsia" w:ascii="宋体" w:hAnsi="宋体" w:eastAsia="宋体" w:cs="宋体"/>
                <w:kern w:val="0"/>
              </w:rPr>
              <w:t>申请仲裁的当事人</w:t>
            </w:r>
          </w:p>
        </w:tc>
        <w:tc>
          <w:tcPr>
            <w:tcW w:w="2813" w:type="dxa"/>
            <w:noWrap w:val="0"/>
            <w:vAlign w:val="center"/>
          </w:tcPr>
          <w:p w14:paraId="326BB405">
            <w:pPr>
              <w:widowControl/>
              <w:ind w:firstLine="0" w:firstLineChars="0"/>
              <w:rPr>
                <w:rFonts w:hint="eastAsia" w:ascii="宋体" w:hAnsi="宋体" w:eastAsia="宋体" w:cs="宋体"/>
                <w:kern w:val="0"/>
              </w:rPr>
            </w:pPr>
            <w:r>
              <w:rPr>
                <w:rFonts w:hint="eastAsia" w:ascii="宋体" w:hAnsi="宋体" w:eastAsia="宋体" w:cs="宋体"/>
                <w:kern w:val="0"/>
              </w:rPr>
              <w:t>（1）案件受理费标准：争议金额1000元以下部分按40-100元交纳；1001元至50000元的部分按4%-5%交纳；50001元至100000元部分按3%-4%交纳；100001元至200000元部分按2%-3%交纳；200001元至500000元部分按1%-2%交纳；500001元至1000000元部分按0.5%-1%交纳；1000001元以上部分按0.25%-0.5%交纳。</w:t>
            </w:r>
          </w:p>
          <w:p w14:paraId="4664D743">
            <w:pPr>
              <w:widowControl/>
              <w:ind w:firstLine="0" w:firstLineChars="0"/>
              <w:rPr>
                <w:rFonts w:ascii="宋体" w:hAnsi="宋体" w:eastAsia="宋体" w:cs="宋体"/>
                <w:kern w:val="0"/>
              </w:rPr>
            </w:pPr>
            <w:r>
              <w:rPr>
                <w:rFonts w:hint="eastAsia" w:ascii="宋体" w:hAnsi="宋体" w:eastAsia="宋体" w:cs="宋体"/>
                <w:kern w:val="0"/>
              </w:rPr>
              <w:t>（2）案件处理费标准：按合理的实际支出收取。</w:t>
            </w:r>
          </w:p>
        </w:tc>
        <w:tc>
          <w:tcPr>
            <w:tcW w:w="984" w:type="dxa"/>
            <w:noWrap w:val="0"/>
            <w:vAlign w:val="center"/>
          </w:tcPr>
          <w:p w14:paraId="1734770C">
            <w:pPr>
              <w:widowControl/>
              <w:ind w:firstLine="0" w:firstLineChars="0"/>
              <w:rPr>
                <w:rFonts w:ascii="宋体" w:hAnsi="宋体" w:eastAsia="宋体" w:cs="宋体"/>
                <w:kern w:val="0"/>
              </w:rPr>
            </w:pPr>
            <w:r>
              <w:rPr>
                <w:rFonts w:hint="eastAsia" w:ascii="宋体" w:hAnsi="宋体" w:eastAsia="宋体" w:cs="Calibri"/>
                <w:kern w:val="0"/>
              </w:rPr>
              <w:t>涉企收费</w:t>
            </w:r>
            <w:r>
              <w:rPr>
                <w:rFonts w:ascii="Cambria Math" w:hAnsi="Cambria Math" w:eastAsia="宋体" w:cs="Cambria Math"/>
                <w:kern w:val="0"/>
              </w:rPr>
              <w:t>⑲</w:t>
            </w:r>
          </w:p>
        </w:tc>
      </w:tr>
      <w:tr w14:paraId="058CDA0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1198" w:hRule="atLeast"/>
          <w:jc w:val="center"/>
        </w:trPr>
        <w:tc>
          <w:tcPr>
            <w:tcW w:w="520" w:type="dxa"/>
            <w:noWrap w:val="0"/>
            <w:vAlign w:val="center"/>
          </w:tcPr>
          <w:p w14:paraId="0BA832D1">
            <w:pPr>
              <w:widowControl/>
              <w:ind w:firstLine="0" w:firstLineChars="0"/>
              <w:jc w:val="center"/>
              <w:rPr>
                <w:rFonts w:ascii="宋体" w:hAnsi="宋体" w:eastAsia="宋体" w:cs="宋体"/>
                <w:kern w:val="0"/>
              </w:rPr>
            </w:pPr>
            <w:r>
              <w:rPr>
                <w:rFonts w:hint="eastAsia" w:ascii="宋体" w:hAnsi="宋体" w:eastAsia="宋体" w:cs="宋体"/>
                <w:kern w:val="0"/>
              </w:rPr>
              <w:t>十九</w:t>
            </w:r>
          </w:p>
        </w:tc>
        <w:tc>
          <w:tcPr>
            <w:tcW w:w="536" w:type="dxa"/>
            <w:noWrap w:val="0"/>
            <w:vAlign w:val="center"/>
          </w:tcPr>
          <w:p w14:paraId="36C2ADA1">
            <w:pPr>
              <w:widowControl/>
              <w:ind w:firstLine="0" w:firstLineChars="0"/>
              <w:jc w:val="center"/>
              <w:rPr>
                <w:rFonts w:ascii="宋体" w:hAnsi="宋体" w:eastAsia="宋体" w:cs="宋体"/>
                <w:kern w:val="0"/>
              </w:rPr>
            </w:pPr>
            <w:r>
              <w:rPr>
                <w:rFonts w:hint="eastAsia" w:ascii="宋体" w:hAnsi="宋体" w:eastAsia="宋体" w:cs="宋体"/>
                <w:kern w:val="0"/>
              </w:rPr>
              <w:t>应急管理部门</w:t>
            </w:r>
          </w:p>
        </w:tc>
        <w:tc>
          <w:tcPr>
            <w:tcW w:w="528" w:type="dxa"/>
            <w:noWrap w:val="0"/>
            <w:vAlign w:val="center"/>
          </w:tcPr>
          <w:p w14:paraId="0B8E512E">
            <w:pPr>
              <w:widowControl/>
              <w:ind w:firstLine="0" w:firstLineChars="0"/>
              <w:jc w:val="center"/>
              <w:rPr>
                <w:rFonts w:ascii="宋体" w:hAnsi="宋体" w:eastAsia="宋体" w:cs="宋体"/>
                <w:kern w:val="0"/>
              </w:rPr>
            </w:pPr>
            <w:r>
              <w:rPr>
                <w:rFonts w:hint="eastAsia" w:ascii="宋体" w:hAnsi="宋体" w:eastAsia="宋体" w:cs="宋体"/>
                <w:kern w:val="0"/>
              </w:rPr>
              <w:t>37</w:t>
            </w:r>
          </w:p>
        </w:tc>
        <w:tc>
          <w:tcPr>
            <w:tcW w:w="1722" w:type="dxa"/>
            <w:noWrap w:val="0"/>
            <w:vAlign w:val="center"/>
          </w:tcPr>
          <w:p w14:paraId="359BF0E4">
            <w:pPr>
              <w:widowControl/>
              <w:ind w:firstLine="0" w:firstLineChars="0"/>
              <w:rPr>
                <w:rFonts w:hint="eastAsia" w:ascii="宋体" w:hAnsi="宋体" w:eastAsia="宋体" w:cs="宋体"/>
                <w:kern w:val="0"/>
              </w:rPr>
            </w:pPr>
            <w:r>
              <w:rPr>
                <w:rFonts w:hint="eastAsia" w:ascii="宋体" w:hAnsi="宋体" w:eastAsia="宋体" w:cs="宋体"/>
                <w:kern w:val="0"/>
              </w:rPr>
              <w:t>特种作业人员安全技术考核费</w:t>
            </w:r>
          </w:p>
        </w:tc>
        <w:tc>
          <w:tcPr>
            <w:tcW w:w="888" w:type="dxa"/>
            <w:noWrap w:val="0"/>
            <w:vAlign w:val="center"/>
          </w:tcPr>
          <w:p w14:paraId="2C6050BC">
            <w:pPr>
              <w:widowControl/>
              <w:ind w:firstLine="0" w:firstLineChars="0"/>
              <w:rPr>
                <w:rFonts w:hint="eastAsia" w:ascii="宋体" w:hAnsi="宋体" w:eastAsia="宋体" w:cs="宋体"/>
                <w:kern w:val="0"/>
              </w:rPr>
            </w:pPr>
            <w:r>
              <w:rPr>
                <w:rFonts w:hint="eastAsia" w:ascii="宋体" w:hAnsi="宋体" w:eastAsia="宋体" w:cs="宋体"/>
                <w:kern w:val="0"/>
              </w:rPr>
              <w:t>缴入地方国库</w:t>
            </w:r>
          </w:p>
        </w:tc>
        <w:tc>
          <w:tcPr>
            <w:tcW w:w="2583" w:type="dxa"/>
            <w:noWrap w:val="0"/>
            <w:vAlign w:val="center"/>
          </w:tcPr>
          <w:p w14:paraId="5BA3E409">
            <w:pPr>
              <w:widowControl/>
              <w:ind w:firstLine="0" w:firstLineChars="0"/>
              <w:rPr>
                <w:rFonts w:hint="default" w:ascii="宋体" w:hAnsi="宋体" w:eastAsia="宋体" w:cs="宋体"/>
                <w:kern w:val="0"/>
                <w:lang w:val="en-US" w:eastAsia="zh-CN"/>
              </w:rPr>
            </w:pPr>
            <w:r>
              <w:rPr>
                <w:rFonts w:hint="eastAsia" w:ascii="宋体" w:hAnsi="宋体" w:eastAsia="宋体" w:cs="宋体"/>
                <w:kern w:val="0"/>
              </w:rPr>
              <w:t>陕财办综〔2009〕2号，陕价行函〔2009〕49号</w:t>
            </w:r>
            <w:r>
              <w:rPr>
                <w:rFonts w:hint="eastAsia" w:ascii="宋体" w:hAnsi="宋体" w:eastAsia="宋体" w:cs="宋体"/>
                <w:kern w:val="0"/>
                <w:lang w:eastAsia="zh-CN"/>
              </w:rPr>
              <w:t>，财税函（</w:t>
            </w:r>
            <w:r>
              <w:rPr>
                <w:rFonts w:hint="eastAsia" w:ascii="宋体" w:hAnsi="宋体" w:eastAsia="宋体" w:cs="宋体"/>
                <w:kern w:val="0"/>
                <w:lang w:val="en-US" w:eastAsia="zh-CN"/>
              </w:rPr>
              <w:t>2020</w:t>
            </w:r>
            <w:r>
              <w:rPr>
                <w:rFonts w:hint="eastAsia" w:ascii="宋体" w:hAnsi="宋体" w:eastAsia="宋体" w:cs="宋体"/>
                <w:kern w:val="0"/>
                <w:lang w:eastAsia="zh-CN"/>
              </w:rPr>
              <w:t>）</w:t>
            </w:r>
            <w:r>
              <w:rPr>
                <w:rFonts w:hint="eastAsia" w:ascii="宋体" w:hAnsi="宋体" w:eastAsia="宋体" w:cs="宋体"/>
                <w:kern w:val="0"/>
                <w:lang w:val="en-US" w:eastAsia="zh-CN"/>
              </w:rPr>
              <w:t>236号</w:t>
            </w:r>
          </w:p>
        </w:tc>
        <w:tc>
          <w:tcPr>
            <w:tcW w:w="1083" w:type="dxa"/>
            <w:noWrap w:val="0"/>
            <w:vAlign w:val="center"/>
          </w:tcPr>
          <w:p w14:paraId="381A919F">
            <w:pPr>
              <w:widowControl/>
              <w:ind w:firstLine="0" w:firstLineChars="0"/>
              <w:rPr>
                <w:rFonts w:ascii="宋体" w:hAnsi="宋体" w:eastAsia="宋体" w:cs="宋体"/>
                <w:kern w:val="0"/>
              </w:rPr>
            </w:pPr>
            <w:r>
              <w:rPr>
                <w:rFonts w:hint="eastAsia" w:ascii="宋体" w:hAnsi="宋体" w:eastAsia="宋体" w:cs="宋体"/>
                <w:kern w:val="0"/>
              </w:rPr>
              <w:t>应急管理部门</w:t>
            </w:r>
          </w:p>
        </w:tc>
        <w:tc>
          <w:tcPr>
            <w:tcW w:w="1101" w:type="dxa"/>
            <w:noWrap w:val="0"/>
            <w:vAlign w:val="center"/>
          </w:tcPr>
          <w:p w14:paraId="256FF97F">
            <w:pPr>
              <w:widowControl/>
              <w:ind w:firstLine="0" w:firstLineChars="0"/>
              <w:rPr>
                <w:rFonts w:hint="eastAsia" w:ascii="宋体" w:hAnsi="宋体" w:eastAsia="宋体" w:cs="宋体"/>
                <w:kern w:val="0"/>
              </w:rPr>
            </w:pPr>
            <w:r>
              <w:rPr>
                <w:rFonts w:hint="eastAsia" w:ascii="宋体" w:hAnsi="宋体" w:eastAsia="宋体" w:cs="宋体"/>
                <w:kern w:val="0"/>
              </w:rPr>
              <w:t>特种作业人员</w:t>
            </w:r>
          </w:p>
        </w:tc>
        <w:tc>
          <w:tcPr>
            <w:tcW w:w="2813" w:type="dxa"/>
            <w:noWrap w:val="0"/>
            <w:vAlign w:val="center"/>
          </w:tcPr>
          <w:p w14:paraId="1273159B">
            <w:pPr>
              <w:widowControl/>
              <w:ind w:firstLine="0" w:firstLineChars="0"/>
              <w:rPr>
                <w:rFonts w:hint="eastAsia" w:ascii="宋体" w:hAnsi="宋体" w:eastAsia="宋体" w:cs="宋体"/>
                <w:kern w:val="0"/>
              </w:rPr>
            </w:pPr>
            <w:r>
              <w:rPr>
                <w:rFonts w:hint="eastAsia" w:ascii="宋体" w:hAnsi="宋体" w:eastAsia="宋体" w:cs="宋体"/>
                <w:kern w:val="0"/>
              </w:rPr>
              <w:t>理论考核每人每次60元，实际操作考核每人每次140元。</w:t>
            </w:r>
          </w:p>
        </w:tc>
        <w:tc>
          <w:tcPr>
            <w:tcW w:w="984" w:type="dxa"/>
            <w:noWrap w:val="0"/>
            <w:vAlign w:val="center"/>
          </w:tcPr>
          <w:p w14:paraId="39C83B74">
            <w:pPr>
              <w:widowControl/>
              <w:ind w:firstLine="0" w:firstLineChars="0"/>
              <w:rPr>
                <w:rFonts w:hint="eastAsia" w:ascii="宋体" w:hAnsi="宋体" w:eastAsia="宋体" w:cs="宋体"/>
                <w:kern w:val="0"/>
              </w:rPr>
            </w:pPr>
          </w:p>
        </w:tc>
      </w:tr>
      <w:tr w14:paraId="3BBF9F0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1198" w:hRule="atLeast"/>
          <w:jc w:val="center"/>
        </w:trPr>
        <w:tc>
          <w:tcPr>
            <w:tcW w:w="520" w:type="dxa"/>
            <w:noWrap w:val="0"/>
            <w:vAlign w:val="center"/>
          </w:tcPr>
          <w:p w14:paraId="77BC246A">
            <w:pPr>
              <w:widowControl/>
              <w:ind w:firstLine="0" w:firstLineChars="0"/>
              <w:jc w:val="center"/>
              <w:rPr>
                <w:rFonts w:ascii="宋体" w:hAnsi="宋体" w:eastAsia="宋体" w:cs="宋体"/>
                <w:kern w:val="0"/>
              </w:rPr>
            </w:pPr>
            <w:r>
              <w:rPr>
                <w:rFonts w:hint="eastAsia" w:ascii="宋体" w:hAnsi="宋体" w:eastAsia="宋体" w:cs="宋体"/>
                <w:kern w:val="0"/>
              </w:rPr>
              <w:t>二十</w:t>
            </w:r>
          </w:p>
        </w:tc>
        <w:tc>
          <w:tcPr>
            <w:tcW w:w="536" w:type="dxa"/>
            <w:noWrap w:val="0"/>
            <w:vAlign w:val="center"/>
          </w:tcPr>
          <w:p w14:paraId="2494491C">
            <w:pPr>
              <w:widowControl/>
              <w:ind w:firstLine="0" w:firstLineChars="0"/>
              <w:jc w:val="center"/>
              <w:rPr>
                <w:rFonts w:hint="eastAsia" w:ascii="宋体" w:hAnsi="宋体" w:eastAsia="宋体" w:cs="宋体"/>
                <w:kern w:val="0"/>
              </w:rPr>
            </w:pPr>
            <w:r>
              <w:rPr>
                <w:rFonts w:hint="eastAsia" w:ascii="宋体" w:hAnsi="宋体" w:eastAsia="宋体" w:cs="宋体"/>
                <w:kern w:val="0"/>
              </w:rPr>
              <w:t>相关行政机关</w:t>
            </w:r>
          </w:p>
        </w:tc>
        <w:tc>
          <w:tcPr>
            <w:tcW w:w="528" w:type="dxa"/>
            <w:noWrap w:val="0"/>
            <w:vAlign w:val="center"/>
          </w:tcPr>
          <w:p w14:paraId="60D0A8D8">
            <w:pPr>
              <w:widowControl/>
              <w:ind w:firstLine="0" w:firstLineChars="0"/>
              <w:jc w:val="center"/>
              <w:rPr>
                <w:rFonts w:hint="eastAsia" w:ascii="宋体" w:hAnsi="宋体" w:eastAsia="宋体" w:cs="宋体"/>
                <w:kern w:val="0"/>
              </w:rPr>
            </w:pPr>
          </w:p>
        </w:tc>
        <w:tc>
          <w:tcPr>
            <w:tcW w:w="1722" w:type="dxa"/>
            <w:noWrap w:val="0"/>
            <w:vAlign w:val="center"/>
          </w:tcPr>
          <w:p w14:paraId="773CBB88">
            <w:pPr>
              <w:widowControl/>
              <w:ind w:firstLine="0" w:firstLineChars="0"/>
              <w:rPr>
                <w:rFonts w:hint="eastAsia" w:ascii="宋体" w:hAnsi="宋体" w:eastAsia="宋体" w:cs="宋体"/>
                <w:kern w:val="0"/>
              </w:rPr>
            </w:pPr>
          </w:p>
        </w:tc>
        <w:tc>
          <w:tcPr>
            <w:tcW w:w="888" w:type="dxa"/>
            <w:noWrap w:val="0"/>
            <w:vAlign w:val="center"/>
          </w:tcPr>
          <w:p w14:paraId="2DB12803">
            <w:pPr>
              <w:widowControl/>
              <w:ind w:firstLine="0" w:firstLineChars="0"/>
              <w:rPr>
                <w:rFonts w:hint="eastAsia" w:ascii="宋体" w:hAnsi="宋体" w:eastAsia="宋体" w:cs="宋体"/>
                <w:kern w:val="0"/>
              </w:rPr>
            </w:pPr>
          </w:p>
        </w:tc>
        <w:tc>
          <w:tcPr>
            <w:tcW w:w="2583" w:type="dxa"/>
            <w:noWrap w:val="0"/>
            <w:vAlign w:val="center"/>
          </w:tcPr>
          <w:p w14:paraId="196597A5">
            <w:pPr>
              <w:widowControl/>
              <w:ind w:firstLine="0" w:firstLineChars="0"/>
              <w:rPr>
                <w:rFonts w:hint="eastAsia" w:ascii="宋体" w:hAnsi="宋体" w:eastAsia="宋体" w:cs="宋体"/>
                <w:kern w:val="0"/>
              </w:rPr>
            </w:pPr>
          </w:p>
        </w:tc>
        <w:tc>
          <w:tcPr>
            <w:tcW w:w="1083" w:type="dxa"/>
            <w:noWrap w:val="0"/>
            <w:vAlign w:val="center"/>
          </w:tcPr>
          <w:p w14:paraId="264E4C97">
            <w:pPr>
              <w:widowControl/>
              <w:ind w:firstLine="0" w:firstLineChars="0"/>
              <w:rPr>
                <w:rFonts w:hint="eastAsia" w:ascii="宋体" w:hAnsi="宋体" w:eastAsia="宋体" w:cs="宋体"/>
                <w:kern w:val="0"/>
              </w:rPr>
            </w:pPr>
          </w:p>
        </w:tc>
        <w:tc>
          <w:tcPr>
            <w:tcW w:w="1101" w:type="dxa"/>
            <w:noWrap w:val="0"/>
            <w:vAlign w:val="center"/>
          </w:tcPr>
          <w:p w14:paraId="2D413940">
            <w:pPr>
              <w:widowControl/>
              <w:ind w:firstLine="0" w:firstLineChars="0"/>
              <w:rPr>
                <w:rFonts w:hint="eastAsia" w:ascii="宋体" w:hAnsi="宋体" w:eastAsia="宋体" w:cs="宋体"/>
                <w:kern w:val="0"/>
              </w:rPr>
            </w:pPr>
          </w:p>
        </w:tc>
        <w:tc>
          <w:tcPr>
            <w:tcW w:w="2813" w:type="dxa"/>
            <w:noWrap w:val="0"/>
            <w:vAlign w:val="center"/>
          </w:tcPr>
          <w:p w14:paraId="4C4FB85B">
            <w:pPr>
              <w:widowControl/>
              <w:ind w:firstLine="0" w:firstLineChars="0"/>
              <w:rPr>
                <w:rFonts w:hint="eastAsia" w:ascii="宋体" w:hAnsi="宋体" w:eastAsia="宋体" w:cs="宋体"/>
                <w:kern w:val="0"/>
              </w:rPr>
            </w:pPr>
          </w:p>
        </w:tc>
        <w:tc>
          <w:tcPr>
            <w:tcW w:w="984" w:type="dxa"/>
            <w:noWrap w:val="0"/>
            <w:vAlign w:val="center"/>
          </w:tcPr>
          <w:p w14:paraId="615B17A4">
            <w:pPr>
              <w:widowControl/>
              <w:ind w:firstLine="0" w:firstLineChars="0"/>
              <w:rPr>
                <w:rFonts w:hint="eastAsia" w:ascii="宋体" w:hAnsi="宋体" w:eastAsia="宋体" w:cs="宋体"/>
                <w:kern w:val="0"/>
              </w:rPr>
            </w:pPr>
          </w:p>
        </w:tc>
      </w:tr>
      <w:tr w14:paraId="6C975BE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5684" w:hRule="atLeast"/>
          <w:jc w:val="center"/>
        </w:trPr>
        <w:tc>
          <w:tcPr>
            <w:tcW w:w="520" w:type="dxa"/>
            <w:noWrap w:val="0"/>
            <w:vAlign w:val="center"/>
          </w:tcPr>
          <w:p w14:paraId="28D5BA76">
            <w:pPr>
              <w:widowControl/>
              <w:ind w:firstLine="0" w:firstLineChars="0"/>
              <w:jc w:val="center"/>
              <w:rPr>
                <w:rFonts w:ascii="宋体" w:hAnsi="宋体" w:eastAsia="宋体" w:cs="宋体"/>
                <w:kern w:val="0"/>
              </w:rPr>
            </w:pPr>
          </w:p>
        </w:tc>
        <w:tc>
          <w:tcPr>
            <w:tcW w:w="536" w:type="dxa"/>
            <w:noWrap w:val="0"/>
            <w:vAlign w:val="center"/>
          </w:tcPr>
          <w:p w14:paraId="43812E9A">
            <w:pPr>
              <w:widowControl/>
              <w:ind w:firstLine="0" w:firstLineChars="0"/>
              <w:jc w:val="center"/>
              <w:rPr>
                <w:rFonts w:hint="eastAsia" w:ascii="宋体" w:hAnsi="宋体" w:eastAsia="宋体" w:cs="宋体"/>
                <w:kern w:val="0"/>
              </w:rPr>
            </w:pPr>
          </w:p>
        </w:tc>
        <w:tc>
          <w:tcPr>
            <w:tcW w:w="528" w:type="dxa"/>
            <w:noWrap w:val="0"/>
            <w:vAlign w:val="center"/>
          </w:tcPr>
          <w:p w14:paraId="63E3E799">
            <w:pPr>
              <w:widowControl/>
              <w:ind w:firstLine="0" w:firstLineChars="0"/>
              <w:jc w:val="center"/>
              <w:rPr>
                <w:rFonts w:ascii="宋体" w:hAnsi="宋体" w:eastAsia="宋体" w:cs="宋体"/>
                <w:kern w:val="0"/>
              </w:rPr>
            </w:pPr>
            <w:r>
              <w:rPr>
                <w:rFonts w:hint="eastAsia" w:ascii="宋体" w:hAnsi="宋体" w:eastAsia="宋体" w:cs="宋体"/>
                <w:kern w:val="0"/>
              </w:rPr>
              <w:t>38</w:t>
            </w:r>
          </w:p>
        </w:tc>
        <w:tc>
          <w:tcPr>
            <w:tcW w:w="1722" w:type="dxa"/>
            <w:noWrap w:val="0"/>
            <w:vAlign w:val="center"/>
          </w:tcPr>
          <w:p w14:paraId="5AACD127">
            <w:pPr>
              <w:widowControl/>
              <w:ind w:firstLine="0" w:firstLineChars="0"/>
              <w:rPr>
                <w:rFonts w:ascii="宋体" w:hAnsi="宋体" w:eastAsia="宋体" w:cs="宋体"/>
                <w:kern w:val="0"/>
              </w:rPr>
            </w:pPr>
            <w:r>
              <w:rPr>
                <w:rFonts w:hint="eastAsia" w:ascii="宋体" w:hAnsi="宋体" w:eastAsia="宋体" w:cs="宋体"/>
                <w:kern w:val="0"/>
              </w:rPr>
              <w:t>政府信息公开处理费</w:t>
            </w:r>
          </w:p>
        </w:tc>
        <w:tc>
          <w:tcPr>
            <w:tcW w:w="888" w:type="dxa"/>
            <w:noWrap w:val="0"/>
            <w:vAlign w:val="center"/>
          </w:tcPr>
          <w:p w14:paraId="77E6D4B2">
            <w:pPr>
              <w:widowControl/>
              <w:ind w:firstLine="0" w:firstLineChars="0"/>
              <w:rPr>
                <w:rFonts w:ascii="宋体" w:hAnsi="宋体" w:eastAsia="宋体" w:cs="宋体"/>
                <w:kern w:val="0"/>
              </w:rPr>
            </w:pPr>
            <w:r>
              <w:rPr>
                <w:rFonts w:hint="eastAsia" w:ascii="宋体" w:hAnsi="宋体" w:eastAsia="宋体" w:cs="宋体"/>
                <w:kern w:val="0"/>
              </w:rPr>
              <w:t>缴入中央和地方国库</w:t>
            </w:r>
          </w:p>
        </w:tc>
        <w:tc>
          <w:tcPr>
            <w:tcW w:w="2583" w:type="dxa"/>
            <w:noWrap w:val="0"/>
            <w:vAlign w:val="center"/>
          </w:tcPr>
          <w:p w14:paraId="7DB0EBA7">
            <w:pPr>
              <w:widowControl/>
              <w:ind w:firstLine="0" w:firstLineChars="0"/>
              <w:rPr>
                <w:rFonts w:hint="eastAsia" w:ascii="宋体" w:hAnsi="宋体" w:eastAsia="宋体" w:cs="宋体"/>
                <w:kern w:val="0"/>
              </w:rPr>
            </w:pPr>
            <w:r>
              <w:rPr>
                <w:rFonts w:hint="eastAsia" w:ascii="宋体" w:hAnsi="宋体" w:eastAsia="宋体" w:cs="宋体"/>
                <w:kern w:val="0"/>
              </w:rPr>
              <w:t>《中华人民共和国政府信息公开条例》，国办函〔2020〕109号，财办库〔2020〕254号，陕财税〔2021〕3号</w:t>
            </w:r>
          </w:p>
        </w:tc>
        <w:tc>
          <w:tcPr>
            <w:tcW w:w="1083" w:type="dxa"/>
            <w:noWrap w:val="0"/>
            <w:vAlign w:val="center"/>
          </w:tcPr>
          <w:p w14:paraId="2B4143B6">
            <w:pPr>
              <w:widowControl/>
              <w:ind w:firstLine="0" w:firstLineChars="0"/>
              <w:rPr>
                <w:rFonts w:hint="eastAsia" w:ascii="宋体" w:hAnsi="宋体" w:eastAsia="宋体" w:cs="宋体"/>
                <w:kern w:val="0"/>
              </w:rPr>
            </w:pPr>
            <w:r>
              <w:rPr>
                <w:rFonts w:hint="eastAsia" w:ascii="宋体" w:hAnsi="宋体" w:eastAsia="宋体" w:cs="宋体"/>
                <w:kern w:val="0"/>
              </w:rPr>
              <w:t>各级行政机关</w:t>
            </w:r>
          </w:p>
        </w:tc>
        <w:tc>
          <w:tcPr>
            <w:tcW w:w="1101" w:type="dxa"/>
            <w:noWrap w:val="0"/>
            <w:vAlign w:val="center"/>
          </w:tcPr>
          <w:p w14:paraId="499064EE">
            <w:pPr>
              <w:widowControl/>
              <w:ind w:firstLine="0" w:firstLineChars="0"/>
              <w:rPr>
                <w:rFonts w:hint="eastAsia" w:ascii="宋体" w:hAnsi="宋体" w:eastAsia="宋体" w:cs="宋体"/>
                <w:kern w:val="0"/>
              </w:rPr>
            </w:pPr>
            <w:r>
              <w:rPr>
                <w:rFonts w:hint="eastAsia" w:ascii="宋体" w:hAnsi="宋体" w:eastAsia="宋体" w:cs="宋体"/>
                <w:kern w:val="0"/>
              </w:rPr>
              <w:t>申请公开政府信息超出一定数量或者频次范围的申请人</w:t>
            </w:r>
          </w:p>
        </w:tc>
        <w:tc>
          <w:tcPr>
            <w:tcW w:w="2813" w:type="dxa"/>
            <w:noWrap w:val="0"/>
            <w:vAlign w:val="center"/>
          </w:tcPr>
          <w:p w14:paraId="02BCC1A6">
            <w:pPr>
              <w:widowControl/>
              <w:ind w:firstLine="0" w:firstLineChars="0"/>
              <w:rPr>
                <w:rFonts w:hint="eastAsia" w:ascii="宋体" w:hAnsi="宋体" w:eastAsia="宋体" w:cs="宋体"/>
                <w:kern w:val="0"/>
              </w:rPr>
            </w:pPr>
            <w:r>
              <w:rPr>
                <w:rFonts w:hint="eastAsia" w:ascii="宋体" w:hAnsi="宋体" w:eastAsia="宋体" w:cs="宋体"/>
                <w:kern w:val="0"/>
              </w:rPr>
              <w:t>（1）按件计收标准：①同一申请人一个自然月内累计申请10件以下（含10件）的，不收费。②同一申请人一个自然月内累计申请11—30件（含30件）的部分100元/件。③同一申请人一个自然月内累计申请31件以上的部分：以10件为一档，每增加一档，收费标准提高100元/件。</w:t>
            </w:r>
          </w:p>
          <w:p w14:paraId="7645675B">
            <w:pPr>
              <w:widowControl/>
              <w:ind w:firstLine="0" w:firstLineChars="0"/>
              <w:rPr>
                <w:rFonts w:hint="eastAsia" w:ascii="宋体" w:hAnsi="宋体" w:eastAsia="宋体" w:cs="宋体"/>
                <w:kern w:val="0"/>
              </w:rPr>
            </w:pPr>
            <w:r>
              <w:rPr>
                <w:rFonts w:hint="eastAsia" w:ascii="宋体" w:hAnsi="宋体" w:eastAsia="宋体" w:cs="宋体"/>
                <w:kern w:val="0"/>
              </w:rPr>
              <w:t>（2）按量计收标准：①30页以下（含30页）的，不收费。②31—100页（含100页）的部分10元/页。③101—200页（含200页）的部分20元/页。④201页以上的部分40元/页。</w:t>
            </w:r>
          </w:p>
        </w:tc>
        <w:tc>
          <w:tcPr>
            <w:tcW w:w="984" w:type="dxa"/>
            <w:noWrap w:val="0"/>
            <w:vAlign w:val="center"/>
          </w:tcPr>
          <w:p w14:paraId="4743DBD6">
            <w:pPr>
              <w:widowControl/>
              <w:ind w:firstLine="0" w:firstLineChars="0"/>
              <w:rPr>
                <w:rFonts w:hint="eastAsia" w:ascii="宋体" w:hAnsi="宋体" w:eastAsia="宋体" w:cs="宋体"/>
                <w:kern w:val="0"/>
                <w:highlight w:val="yellow"/>
              </w:rPr>
            </w:pPr>
          </w:p>
        </w:tc>
      </w:tr>
      <w:tr w14:paraId="2F94392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737" w:hRule="atLeast"/>
          <w:jc w:val="center"/>
        </w:trPr>
        <w:tc>
          <w:tcPr>
            <w:tcW w:w="520" w:type="dxa"/>
            <w:noWrap w:val="0"/>
            <w:vAlign w:val="center"/>
          </w:tcPr>
          <w:p w14:paraId="35ED4941">
            <w:pPr>
              <w:widowControl/>
              <w:ind w:firstLine="0" w:firstLineChars="0"/>
              <w:jc w:val="center"/>
              <w:rPr>
                <w:rFonts w:hint="eastAsia" w:ascii="宋体" w:hAnsi="宋体" w:eastAsia="宋体" w:cs="宋体"/>
                <w:kern w:val="0"/>
              </w:rPr>
            </w:pPr>
            <w:r>
              <w:rPr>
                <w:rFonts w:hint="eastAsia" w:ascii="宋体" w:hAnsi="宋体" w:eastAsia="宋体" w:cs="宋体"/>
                <w:kern w:val="0"/>
              </w:rPr>
              <w:t>二十一</w:t>
            </w:r>
          </w:p>
        </w:tc>
        <w:tc>
          <w:tcPr>
            <w:tcW w:w="536" w:type="dxa"/>
            <w:noWrap w:val="0"/>
            <w:vAlign w:val="center"/>
          </w:tcPr>
          <w:p w14:paraId="76ECBD9D">
            <w:pPr>
              <w:widowControl/>
              <w:ind w:firstLine="0" w:firstLineChars="0"/>
              <w:jc w:val="center"/>
              <w:rPr>
                <w:rFonts w:hint="eastAsia" w:ascii="宋体" w:hAnsi="宋体" w:eastAsia="宋体" w:cs="宋体"/>
                <w:kern w:val="0"/>
              </w:rPr>
            </w:pPr>
            <w:r>
              <w:rPr>
                <w:rFonts w:hint="eastAsia" w:ascii="宋体" w:hAnsi="宋体" w:eastAsia="宋体" w:cs="宋体"/>
                <w:kern w:val="0"/>
              </w:rPr>
              <w:t>相关</w:t>
            </w:r>
          </w:p>
          <w:p w14:paraId="7DFFB612">
            <w:pPr>
              <w:widowControl/>
              <w:ind w:firstLine="0" w:firstLineChars="0"/>
              <w:jc w:val="center"/>
              <w:rPr>
                <w:rFonts w:ascii="宋体" w:hAnsi="宋体" w:eastAsia="宋体" w:cs="宋体"/>
                <w:kern w:val="0"/>
              </w:rPr>
            </w:pPr>
            <w:r>
              <w:rPr>
                <w:rFonts w:hint="eastAsia" w:ascii="宋体" w:hAnsi="宋体" w:eastAsia="宋体" w:cs="宋体"/>
                <w:kern w:val="0"/>
              </w:rPr>
              <w:t>部门</w:t>
            </w:r>
          </w:p>
        </w:tc>
        <w:tc>
          <w:tcPr>
            <w:tcW w:w="528" w:type="dxa"/>
            <w:noWrap w:val="0"/>
            <w:vAlign w:val="center"/>
          </w:tcPr>
          <w:p w14:paraId="145D978D">
            <w:pPr>
              <w:widowControl/>
              <w:ind w:firstLine="0" w:firstLineChars="0"/>
              <w:jc w:val="center"/>
              <w:rPr>
                <w:rFonts w:ascii="宋体" w:hAnsi="宋体" w:eastAsia="宋体" w:cs="宋体"/>
                <w:kern w:val="0"/>
              </w:rPr>
            </w:pPr>
          </w:p>
        </w:tc>
        <w:tc>
          <w:tcPr>
            <w:tcW w:w="1722" w:type="dxa"/>
            <w:noWrap w:val="0"/>
            <w:vAlign w:val="center"/>
          </w:tcPr>
          <w:p w14:paraId="03BD3B33">
            <w:pPr>
              <w:widowControl/>
              <w:ind w:firstLine="0" w:firstLineChars="0"/>
              <w:rPr>
                <w:rFonts w:ascii="宋体" w:hAnsi="宋体" w:eastAsia="宋体" w:cs="宋体"/>
                <w:kern w:val="0"/>
              </w:rPr>
            </w:pPr>
          </w:p>
        </w:tc>
        <w:tc>
          <w:tcPr>
            <w:tcW w:w="888" w:type="dxa"/>
            <w:noWrap w:val="0"/>
            <w:vAlign w:val="center"/>
          </w:tcPr>
          <w:p w14:paraId="56BC32EC">
            <w:pPr>
              <w:widowControl/>
              <w:ind w:firstLine="0" w:firstLineChars="0"/>
              <w:rPr>
                <w:rFonts w:ascii="宋体" w:hAnsi="宋体" w:eastAsia="宋体" w:cs="宋体"/>
                <w:kern w:val="0"/>
              </w:rPr>
            </w:pPr>
          </w:p>
        </w:tc>
        <w:tc>
          <w:tcPr>
            <w:tcW w:w="2583" w:type="dxa"/>
            <w:noWrap w:val="0"/>
            <w:vAlign w:val="center"/>
          </w:tcPr>
          <w:p w14:paraId="300E1D5C">
            <w:pPr>
              <w:widowControl/>
              <w:ind w:firstLine="0" w:firstLineChars="0"/>
              <w:rPr>
                <w:rFonts w:ascii="宋体" w:hAnsi="宋体" w:eastAsia="宋体" w:cs="宋体"/>
                <w:kern w:val="0"/>
              </w:rPr>
            </w:pPr>
          </w:p>
        </w:tc>
        <w:tc>
          <w:tcPr>
            <w:tcW w:w="1083" w:type="dxa"/>
            <w:noWrap w:val="0"/>
            <w:vAlign w:val="center"/>
          </w:tcPr>
          <w:p w14:paraId="13A4B198">
            <w:pPr>
              <w:widowControl/>
              <w:ind w:firstLine="0" w:firstLineChars="0"/>
              <w:rPr>
                <w:rFonts w:ascii="宋体" w:hAnsi="宋体" w:eastAsia="宋体" w:cs="宋体"/>
                <w:kern w:val="0"/>
              </w:rPr>
            </w:pPr>
          </w:p>
        </w:tc>
        <w:tc>
          <w:tcPr>
            <w:tcW w:w="1101" w:type="dxa"/>
            <w:noWrap w:val="0"/>
            <w:vAlign w:val="center"/>
          </w:tcPr>
          <w:p w14:paraId="534B0192">
            <w:pPr>
              <w:widowControl/>
              <w:ind w:firstLine="0" w:firstLineChars="0"/>
              <w:rPr>
                <w:rFonts w:ascii="宋体" w:hAnsi="宋体" w:eastAsia="宋体" w:cs="宋体"/>
                <w:kern w:val="0"/>
              </w:rPr>
            </w:pPr>
          </w:p>
        </w:tc>
        <w:tc>
          <w:tcPr>
            <w:tcW w:w="2813" w:type="dxa"/>
            <w:noWrap w:val="0"/>
            <w:vAlign w:val="center"/>
          </w:tcPr>
          <w:p w14:paraId="474D00F9">
            <w:pPr>
              <w:widowControl/>
              <w:ind w:firstLine="0" w:firstLineChars="0"/>
              <w:rPr>
                <w:rFonts w:ascii="宋体" w:hAnsi="宋体" w:eastAsia="宋体" w:cs="宋体"/>
                <w:kern w:val="0"/>
              </w:rPr>
            </w:pPr>
          </w:p>
        </w:tc>
        <w:tc>
          <w:tcPr>
            <w:tcW w:w="984" w:type="dxa"/>
            <w:noWrap w:val="0"/>
            <w:vAlign w:val="center"/>
          </w:tcPr>
          <w:p w14:paraId="413D3F4F">
            <w:pPr>
              <w:widowControl/>
              <w:ind w:firstLine="0" w:firstLineChars="0"/>
              <w:rPr>
                <w:rFonts w:ascii="宋体" w:hAnsi="宋体" w:eastAsia="宋体" w:cs="宋体"/>
                <w:kern w:val="0"/>
              </w:rPr>
            </w:pPr>
          </w:p>
        </w:tc>
      </w:tr>
      <w:tr w14:paraId="745D053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737" w:hRule="atLeast"/>
          <w:jc w:val="center"/>
        </w:trPr>
        <w:tc>
          <w:tcPr>
            <w:tcW w:w="520" w:type="dxa"/>
            <w:noWrap w:val="0"/>
            <w:vAlign w:val="center"/>
          </w:tcPr>
          <w:p w14:paraId="5DC91758">
            <w:pPr>
              <w:widowControl/>
              <w:ind w:firstLine="0" w:firstLineChars="0"/>
              <w:jc w:val="center"/>
              <w:rPr>
                <w:rFonts w:ascii="宋体" w:hAnsi="宋体" w:eastAsia="宋体" w:cs="宋体"/>
                <w:kern w:val="0"/>
              </w:rPr>
            </w:pPr>
          </w:p>
        </w:tc>
        <w:tc>
          <w:tcPr>
            <w:tcW w:w="536" w:type="dxa"/>
            <w:noWrap w:val="0"/>
            <w:vAlign w:val="center"/>
          </w:tcPr>
          <w:p w14:paraId="4372555B">
            <w:pPr>
              <w:widowControl/>
              <w:ind w:firstLine="0" w:firstLineChars="0"/>
              <w:jc w:val="center"/>
              <w:rPr>
                <w:rFonts w:ascii="宋体" w:hAnsi="宋体" w:eastAsia="宋体" w:cs="宋体"/>
                <w:kern w:val="0"/>
              </w:rPr>
            </w:pPr>
          </w:p>
        </w:tc>
        <w:tc>
          <w:tcPr>
            <w:tcW w:w="528" w:type="dxa"/>
            <w:noWrap w:val="0"/>
            <w:vAlign w:val="center"/>
          </w:tcPr>
          <w:p w14:paraId="6AE90CC6">
            <w:pPr>
              <w:widowControl/>
              <w:ind w:firstLine="0" w:firstLineChars="0"/>
              <w:jc w:val="center"/>
              <w:rPr>
                <w:rFonts w:ascii="宋体" w:hAnsi="宋体" w:eastAsia="宋体" w:cs="宋体"/>
                <w:kern w:val="0"/>
              </w:rPr>
            </w:pPr>
            <w:r>
              <w:rPr>
                <w:rFonts w:hint="eastAsia" w:ascii="宋体" w:hAnsi="宋体" w:eastAsia="宋体" w:cs="宋体"/>
                <w:kern w:val="0"/>
              </w:rPr>
              <w:t>39</w:t>
            </w:r>
          </w:p>
        </w:tc>
        <w:tc>
          <w:tcPr>
            <w:tcW w:w="1722" w:type="dxa"/>
            <w:noWrap w:val="0"/>
            <w:vAlign w:val="center"/>
          </w:tcPr>
          <w:p w14:paraId="1B440458">
            <w:pPr>
              <w:widowControl/>
              <w:ind w:firstLine="0" w:firstLineChars="0"/>
              <w:rPr>
                <w:rFonts w:hint="eastAsia" w:ascii="宋体" w:hAnsi="宋体" w:eastAsia="宋体" w:cs="宋体"/>
                <w:kern w:val="0"/>
              </w:rPr>
            </w:pPr>
            <w:r>
              <w:rPr>
                <w:rFonts w:hint="eastAsia" w:ascii="宋体" w:hAnsi="宋体" w:eastAsia="宋体" w:cs="宋体"/>
                <w:kern w:val="0"/>
              </w:rPr>
              <w:t>培训费</w:t>
            </w:r>
          </w:p>
        </w:tc>
        <w:tc>
          <w:tcPr>
            <w:tcW w:w="888" w:type="dxa"/>
            <w:noWrap w:val="0"/>
            <w:vAlign w:val="center"/>
          </w:tcPr>
          <w:p w14:paraId="106A1D8E">
            <w:pPr>
              <w:widowControl/>
              <w:ind w:firstLine="0" w:firstLineChars="0"/>
              <w:rPr>
                <w:rFonts w:hint="eastAsia" w:ascii="宋体" w:hAnsi="宋体" w:eastAsia="宋体" w:cs="宋体"/>
                <w:kern w:val="0"/>
              </w:rPr>
            </w:pPr>
          </w:p>
        </w:tc>
        <w:tc>
          <w:tcPr>
            <w:tcW w:w="2583" w:type="dxa"/>
            <w:noWrap w:val="0"/>
            <w:vAlign w:val="center"/>
          </w:tcPr>
          <w:p w14:paraId="2C017072">
            <w:pPr>
              <w:widowControl/>
              <w:ind w:firstLine="0" w:firstLineChars="0"/>
              <w:rPr>
                <w:rFonts w:hint="eastAsia" w:ascii="宋体" w:hAnsi="宋体" w:eastAsia="宋体" w:cs="宋体"/>
                <w:kern w:val="0"/>
              </w:rPr>
            </w:pPr>
          </w:p>
        </w:tc>
        <w:tc>
          <w:tcPr>
            <w:tcW w:w="1083" w:type="dxa"/>
            <w:noWrap w:val="0"/>
            <w:vAlign w:val="center"/>
          </w:tcPr>
          <w:p w14:paraId="01EF41DE">
            <w:pPr>
              <w:widowControl/>
              <w:ind w:firstLine="0" w:firstLineChars="0"/>
              <w:rPr>
                <w:rFonts w:hint="eastAsia" w:ascii="宋体" w:hAnsi="宋体" w:eastAsia="宋体" w:cs="宋体"/>
                <w:kern w:val="0"/>
              </w:rPr>
            </w:pPr>
          </w:p>
        </w:tc>
        <w:tc>
          <w:tcPr>
            <w:tcW w:w="1101" w:type="dxa"/>
            <w:noWrap w:val="0"/>
            <w:vAlign w:val="center"/>
          </w:tcPr>
          <w:p w14:paraId="067A2EE6">
            <w:pPr>
              <w:widowControl/>
              <w:ind w:firstLine="0" w:firstLineChars="0"/>
              <w:rPr>
                <w:rFonts w:hint="eastAsia" w:ascii="宋体" w:hAnsi="宋体" w:eastAsia="宋体" w:cs="宋体"/>
                <w:kern w:val="0"/>
              </w:rPr>
            </w:pPr>
          </w:p>
        </w:tc>
        <w:tc>
          <w:tcPr>
            <w:tcW w:w="2813" w:type="dxa"/>
            <w:noWrap w:val="0"/>
            <w:vAlign w:val="center"/>
          </w:tcPr>
          <w:p w14:paraId="1A4DDF62">
            <w:pPr>
              <w:widowControl/>
              <w:ind w:firstLine="0" w:firstLineChars="0"/>
              <w:rPr>
                <w:rFonts w:hint="eastAsia" w:ascii="宋体" w:hAnsi="宋体" w:eastAsia="宋体" w:cs="宋体"/>
                <w:kern w:val="0"/>
              </w:rPr>
            </w:pPr>
          </w:p>
        </w:tc>
        <w:tc>
          <w:tcPr>
            <w:tcW w:w="984" w:type="dxa"/>
            <w:noWrap w:val="0"/>
            <w:vAlign w:val="center"/>
          </w:tcPr>
          <w:p w14:paraId="75D65265">
            <w:pPr>
              <w:widowControl/>
              <w:ind w:firstLine="0" w:firstLineChars="0"/>
              <w:rPr>
                <w:rFonts w:hint="eastAsia" w:ascii="宋体" w:hAnsi="宋体" w:eastAsia="宋体" w:cs="宋体"/>
                <w:kern w:val="0"/>
              </w:rPr>
            </w:pPr>
          </w:p>
        </w:tc>
      </w:tr>
      <w:tr w14:paraId="3D7A1C9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1195" w:hRule="atLeast"/>
          <w:jc w:val="center"/>
        </w:trPr>
        <w:tc>
          <w:tcPr>
            <w:tcW w:w="520" w:type="dxa"/>
            <w:noWrap w:val="0"/>
            <w:vAlign w:val="center"/>
          </w:tcPr>
          <w:p w14:paraId="1DFF84C6">
            <w:pPr>
              <w:widowControl/>
              <w:ind w:firstLine="0" w:firstLineChars="0"/>
              <w:jc w:val="center"/>
              <w:rPr>
                <w:rFonts w:ascii="宋体" w:hAnsi="宋体" w:eastAsia="宋体" w:cs="宋体"/>
                <w:kern w:val="0"/>
              </w:rPr>
            </w:pPr>
          </w:p>
        </w:tc>
        <w:tc>
          <w:tcPr>
            <w:tcW w:w="536" w:type="dxa"/>
            <w:noWrap w:val="0"/>
            <w:vAlign w:val="center"/>
          </w:tcPr>
          <w:p w14:paraId="103C90FB">
            <w:pPr>
              <w:widowControl/>
              <w:ind w:firstLine="0" w:firstLineChars="0"/>
              <w:jc w:val="center"/>
              <w:rPr>
                <w:rFonts w:ascii="宋体" w:hAnsi="宋体" w:eastAsia="宋体" w:cs="宋体"/>
                <w:kern w:val="0"/>
              </w:rPr>
            </w:pPr>
          </w:p>
        </w:tc>
        <w:tc>
          <w:tcPr>
            <w:tcW w:w="528" w:type="dxa"/>
            <w:noWrap w:val="0"/>
            <w:vAlign w:val="center"/>
          </w:tcPr>
          <w:p w14:paraId="592BEEAB">
            <w:pPr>
              <w:widowControl/>
              <w:ind w:firstLine="0" w:firstLineChars="0"/>
              <w:jc w:val="center"/>
              <w:rPr>
                <w:rFonts w:hint="eastAsia" w:ascii="宋体" w:hAnsi="宋体" w:eastAsia="宋体" w:cs="宋体"/>
                <w:kern w:val="0"/>
              </w:rPr>
            </w:pPr>
          </w:p>
        </w:tc>
        <w:tc>
          <w:tcPr>
            <w:tcW w:w="1722" w:type="dxa"/>
            <w:noWrap w:val="0"/>
            <w:vAlign w:val="center"/>
          </w:tcPr>
          <w:p w14:paraId="02933A42">
            <w:pPr>
              <w:widowControl/>
              <w:ind w:firstLine="0" w:firstLineChars="0"/>
              <w:rPr>
                <w:rFonts w:hint="eastAsia" w:ascii="宋体" w:hAnsi="宋体" w:eastAsia="宋体" w:cs="宋体"/>
                <w:kern w:val="0"/>
              </w:rPr>
            </w:pPr>
            <w:r>
              <w:rPr>
                <w:rFonts w:hint="eastAsia" w:ascii="宋体" w:hAnsi="宋体" w:eastAsia="宋体" w:cs="宋体"/>
                <w:kern w:val="0"/>
              </w:rPr>
              <w:t>（1）专业技术人员继续教育培训费</w:t>
            </w:r>
          </w:p>
        </w:tc>
        <w:tc>
          <w:tcPr>
            <w:tcW w:w="888" w:type="dxa"/>
            <w:noWrap w:val="0"/>
            <w:vAlign w:val="center"/>
          </w:tcPr>
          <w:p w14:paraId="28F581BE">
            <w:pPr>
              <w:widowControl/>
              <w:ind w:firstLine="0" w:firstLineChars="0"/>
              <w:rPr>
                <w:rFonts w:hint="eastAsia" w:ascii="宋体" w:hAnsi="宋体" w:eastAsia="宋体" w:cs="宋体"/>
                <w:kern w:val="0"/>
              </w:rPr>
            </w:pPr>
            <w:r>
              <w:rPr>
                <w:rFonts w:hint="eastAsia" w:ascii="宋体" w:hAnsi="宋体" w:eastAsia="宋体" w:cs="宋体"/>
                <w:kern w:val="0"/>
              </w:rPr>
              <w:t>缴入地方国库</w:t>
            </w:r>
          </w:p>
        </w:tc>
        <w:tc>
          <w:tcPr>
            <w:tcW w:w="2583" w:type="dxa"/>
            <w:noWrap w:val="0"/>
            <w:vAlign w:val="center"/>
          </w:tcPr>
          <w:p w14:paraId="04359C8A">
            <w:pPr>
              <w:widowControl/>
              <w:ind w:firstLine="0" w:firstLineChars="0"/>
              <w:rPr>
                <w:rFonts w:hint="eastAsia" w:ascii="宋体" w:hAnsi="宋体" w:eastAsia="宋体" w:cs="宋体"/>
                <w:kern w:val="0"/>
              </w:rPr>
            </w:pPr>
            <w:r>
              <w:rPr>
                <w:rFonts w:hint="eastAsia" w:ascii="宋体" w:hAnsi="宋体" w:eastAsia="宋体" w:cs="宋体"/>
                <w:kern w:val="0"/>
              </w:rPr>
              <w:t>陕财办综〔2012〕20号，陕发改价格函〔2021〕768号</w:t>
            </w:r>
          </w:p>
        </w:tc>
        <w:tc>
          <w:tcPr>
            <w:tcW w:w="1083" w:type="dxa"/>
            <w:noWrap w:val="0"/>
            <w:vAlign w:val="center"/>
          </w:tcPr>
          <w:p w14:paraId="7FA32270">
            <w:pPr>
              <w:widowControl/>
              <w:ind w:firstLine="0" w:firstLineChars="0"/>
              <w:rPr>
                <w:rFonts w:hint="eastAsia" w:ascii="宋体" w:hAnsi="宋体" w:eastAsia="宋体" w:cs="宋体"/>
                <w:kern w:val="0"/>
              </w:rPr>
            </w:pPr>
          </w:p>
        </w:tc>
        <w:tc>
          <w:tcPr>
            <w:tcW w:w="1101" w:type="dxa"/>
            <w:noWrap w:val="0"/>
            <w:vAlign w:val="center"/>
          </w:tcPr>
          <w:p w14:paraId="25D3C57A">
            <w:pPr>
              <w:widowControl/>
              <w:ind w:firstLine="0" w:firstLineChars="0"/>
              <w:rPr>
                <w:rFonts w:hint="eastAsia" w:ascii="宋体" w:hAnsi="宋体" w:eastAsia="宋体" w:cs="宋体"/>
                <w:kern w:val="0"/>
              </w:rPr>
            </w:pPr>
          </w:p>
        </w:tc>
        <w:tc>
          <w:tcPr>
            <w:tcW w:w="2813" w:type="dxa"/>
            <w:noWrap w:val="0"/>
            <w:vAlign w:val="center"/>
          </w:tcPr>
          <w:p w14:paraId="4FD7E340">
            <w:pPr>
              <w:widowControl/>
              <w:ind w:firstLine="0" w:firstLineChars="0"/>
              <w:rPr>
                <w:rFonts w:hint="eastAsia" w:ascii="宋体" w:hAnsi="宋体" w:eastAsia="宋体" w:cs="宋体"/>
                <w:kern w:val="0"/>
              </w:rPr>
            </w:pPr>
            <w:r>
              <w:rPr>
                <w:rFonts w:hint="eastAsia" w:ascii="宋体" w:hAnsi="宋体" w:eastAsia="宋体" w:cs="宋体"/>
                <w:kern w:val="0"/>
              </w:rPr>
              <w:t>网络学习最高不超过3.6元</w:t>
            </w:r>
            <w:r>
              <w:rPr>
                <w:rFonts w:hint="eastAsia" w:ascii="宋体" w:hAnsi="宋体" w:eastAsia="宋体" w:cs="仿宋"/>
                <w:kern w:val="0"/>
              </w:rPr>
              <w:t>/</w:t>
            </w:r>
            <w:r>
              <w:rPr>
                <w:rFonts w:hint="eastAsia" w:ascii="宋体" w:hAnsi="宋体" w:eastAsia="宋体" w:cs="宋体"/>
                <w:kern w:val="0"/>
              </w:rPr>
              <w:t>人</w:t>
            </w:r>
            <w:r>
              <w:rPr>
                <w:rFonts w:hint="eastAsia" w:ascii="宋体" w:hAnsi="宋体" w:eastAsia="宋体" w:cs="仿宋"/>
                <w:kern w:val="0"/>
              </w:rPr>
              <w:t>/</w:t>
            </w:r>
            <w:r>
              <w:rPr>
                <w:rFonts w:hint="eastAsia" w:ascii="宋体" w:hAnsi="宋体" w:eastAsia="宋体" w:cs="宋体"/>
                <w:kern w:val="0"/>
              </w:rPr>
              <w:t>课时，集中面授最高不超过5元</w:t>
            </w:r>
            <w:r>
              <w:rPr>
                <w:rFonts w:hint="eastAsia" w:ascii="宋体" w:hAnsi="宋体" w:eastAsia="宋体" w:cs="仿宋"/>
                <w:kern w:val="0"/>
              </w:rPr>
              <w:t>/</w:t>
            </w:r>
            <w:r>
              <w:rPr>
                <w:rFonts w:hint="eastAsia" w:ascii="宋体" w:hAnsi="宋体" w:eastAsia="宋体" w:cs="宋体"/>
                <w:kern w:val="0"/>
              </w:rPr>
              <w:t>人</w:t>
            </w:r>
            <w:r>
              <w:rPr>
                <w:rFonts w:hint="eastAsia" w:ascii="宋体" w:hAnsi="宋体" w:eastAsia="宋体" w:cs="仿宋"/>
                <w:kern w:val="0"/>
              </w:rPr>
              <w:t>/</w:t>
            </w:r>
            <w:r>
              <w:rPr>
                <w:rFonts w:hint="eastAsia" w:ascii="宋体" w:hAnsi="宋体" w:eastAsia="宋体" w:cs="宋体"/>
                <w:kern w:val="0"/>
              </w:rPr>
              <w:t>课时（含考试及证书费用）</w:t>
            </w:r>
          </w:p>
        </w:tc>
        <w:tc>
          <w:tcPr>
            <w:tcW w:w="984" w:type="dxa"/>
            <w:noWrap w:val="0"/>
            <w:vAlign w:val="center"/>
          </w:tcPr>
          <w:p w14:paraId="77B9D71F">
            <w:pPr>
              <w:widowControl/>
              <w:ind w:firstLine="0" w:firstLineChars="0"/>
              <w:rPr>
                <w:rFonts w:hint="eastAsia" w:ascii="宋体" w:hAnsi="宋体" w:eastAsia="宋体" w:cs="宋体"/>
                <w:kern w:val="0"/>
              </w:rPr>
            </w:pPr>
          </w:p>
        </w:tc>
      </w:tr>
      <w:tr w14:paraId="3A6A618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1195" w:hRule="atLeast"/>
          <w:jc w:val="center"/>
        </w:trPr>
        <w:tc>
          <w:tcPr>
            <w:tcW w:w="520" w:type="dxa"/>
            <w:noWrap w:val="0"/>
            <w:vAlign w:val="center"/>
          </w:tcPr>
          <w:p w14:paraId="4AD7AFF9">
            <w:pPr>
              <w:widowControl/>
              <w:ind w:firstLine="0" w:firstLineChars="0"/>
              <w:jc w:val="center"/>
              <w:rPr>
                <w:rFonts w:ascii="宋体" w:hAnsi="宋体" w:eastAsia="宋体" w:cs="宋体"/>
                <w:kern w:val="0"/>
              </w:rPr>
            </w:pPr>
          </w:p>
        </w:tc>
        <w:tc>
          <w:tcPr>
            <w:tcW w:w="536" w:type="dxa"/>
            <w:noWrap w:val="0"/>
            <w:vAlign w:val="center"/>
          </w:tcPr>
          <w:p w14:paraId="3C49013B">
            <w:pPr>
              <w:widowControl/>
              <w:ind w:firstLine="0" w:firstLineChars="0"/>
              <w:jc w:val="center"/>
              <w:rPr>
                <w:rFonts w:ascii="宋体" w:hAnsi="宋体" w:eastAsia="宋体" w:cs="宋体"/>
                <w:kern w:val="0"/>
              </w:rPr>
            </w:pPr>
          </w:p>
        </w:tc>
        <w:tc>
          <w:tcPr>
            <w:tcW w:w="528" w:type="dxa"/>
            <w:noWrap w:val="0"/>
            <w:vAlign w:val="center"/>
          </w:tcPr>
          <w:p w14:paraId="32B521C1">
            <w:pPr>
              <w:widowControl/>
              <w:ind w:firstLine="0" w:firstLineChars="0"/>
              <w:jc w:val="center"/>
              <w:rPr>
                <w:rFonts w:hint="eastAsia" w:ascii="宋体" w:hAnsi="宋体" w:eastAsia="宋体" w:cs="宋体"/>
                <w:kern w:val="0"/>
              </w:rPr>
            </w:pPr>
          </w:p>
        </w:tc>
        <w:tc>
          <w:tcPr>
            <w:tcW w:w="1722" w:type="dxa"/>
            <w:noWrap w:val="0"/>
            <w:vAlign w:val="center"/>
          </w:tcPr>
          <w:p w14:paraId="580A6FD4">
            <w:pPr>
              <w:widowControl/>
              <w:ind w:firstLine="0" w:firstLineChars="0"/>
              <w:rPr>
                <w:rFonts w:hint="eastAsia" w:ascii="宋体" w:hAnsi="宋体" w:eastAsia="宋体" w:cs="宋体"/>
                <w:kern w:val="0"/>
              </w:rPr>
            </w:pPr>
            <w:r>
              <w:rPr>
                <w:rFonts w:hint="eastAsia" w:ascii="宋体" w:hAnsi="宋体" w:eastAsia="宋体" w:cs="宋体"/>
                <w:kern w:val="0"/>
              </w:rPr>
              <w:t>（2）城建档案管理培训费</w:t>
            </w:r>
          </w:p>
        </w:tc>
        <w:tc>
          <w:tcPr>
            <w:tcW w:w="888" w:type="dxa"/>
            <w:noWrap w:val="0"/>
            <w:vAlign w:val="center"/>
          </w:tcPr>
          <w:p w14:paraId="3A11DF78">
            <w:pPr>
              <w:widowControl/>
              <w:ind w:firstLine="0" w:firstLineChars="0"/>
              <w:rPr>
                <w:rFonts w:hint="eastAsia" w:ascii="宋体" w:hAnsi="宋体" w:eastAsia="宋体" w:cs="宋体"/>
                <w:kern w:val="0"/>
              </w:rPr>
            </w:pPr>
            <w:r>
              <w:rPr>
                <w:rFonts w:hint="eastAsia" w:ascii="宋体" w:hAnsi="宋体" w:eastAsia="宋体" w:cs="宋体"/>
                <w:kern w:val="0"/>
              </w:rPr>
              <w:t>缴入地方国库</w:t>
            </w:r>
          </w:p>
        </w:tc>
        <w:tc>
          <w:tcPr>
            <w:tcW w:w="2583" w:type="dxa"/>
            <w:noWrap w:val="0"/>
            <w:vAlign w:val="center"/>
          </w:tcPr>
          <w:p w14:paraId="65D9FE5B">
            <w:pPr>
              <w:widowControl/>
              <w:ind w:firstLine="0" w:firstLineChars="0"/>
              <w:rPr>
                <w:rFonts w:hint="eastAsia" w:ascii="宋体" w:hAnsi="宋体" w:eastAsia="宋体" w:cs="宋体"/>
                <w:kern w:val="0"/>
              </w:rPr>
            </w:pPr>
            <w:r>
              <w:rPr>
                <w:rFonts w:hint="eastAsia" w:ascii="宋体" w:hAnsi="宋体" w:eastAsia="宋体" w:cs="宋体"/>
                <w:kern w:val="0"/>
              </w:rPr>
              <w:t>陕财办综〔2011〕1号</w:t>
            </w:r>
          </w:p>
        </w:tc>
        <w:tc>
          <w:tcPr>
            <w:tcW w:w="1083" w:type="dxa"/>
            <w:noWrap w:val="0"/>
            <w:vAlign w:val="center"/>
          </w:tcPr>
          <w:p w14:paraId="07B3B808">
            <w:pPr>
              <w:widowControl/>
              <w:ind w:firstLine="0" w:firstLineChars="0"/>
              <w:rPr>
                <w:rFonts w:hint="eastAsia" w:ascii="宋体" w:hAnsi="宋体" w:eastAsia="宋体" w:cs="宋体"/>
                <w:kern w:val="0"/>
              </w:rPr>
            </w:pPr>
          </w:p>
        </w:tc>
        <w:tc>
          <w:tcPr>
            <w:tcW w:w="1101" w:type="dxa"/>
            <w:noWrap w:val="0"/>
            <w:vAlign w:val="center"/>
          </w:tcPr>
          <w:p w14:paraId="3CD6D417">
            <w:pPr>
              <w:widowControl/>
              <w:ind w:firstLine="0" w:firstLineChars="0"/>
              <w:rPr>
                <w:rFonts w:hint="eastAsia" w:ascii="宋体" w:hAnsi="宋体" w:eastAsia="宋体" w:cs="宋体"/>
                <w:kern w:val="0"/>
              </w:rPr>
            </w:pPr>
          </w:p>
        </w:tc>
        <w:tc>
          <w:tcPr>
            <w:tcW w:w="2813" w:type="dxa"/>
            <w:noWrap w:val="0"/>
            <w:vAlign w:val="center"/>
          </w:tcPr>
          <w:p w14:paraId="15C11D70">
            <w:pPr>
              <w:widowControl/>
              <w:ind w:firstLine="0" w:firstLineChars="0"/>
              <w:rPr>
                <w:rFonts w:hint="eastAsia" w:ascii="宋体" w:hAnsi="宋体" w:eastAsia="宋体" w:cs="宋体"/>
                <w:kern w:val="0"/>
              </w:rPr>
            </w:pPr>
          </w:p>
        </w:tc>
        <w:tc>
          <w:tcPr>
            <w:tcW w:w="984" w:type="dxa"/>
            <w:noWrap w:val="0"/>
            <w:vAlign w:val="center"/>
          </w:tcPr>
          <w:p w14:paraId="3AD4C9E3">
            <w:pPr>
              <w:widowControl/>
              <w:ind w:firstLine="0" w:firstLineChars="0"/>
              <w:rPr>
                <w:rFonts w:hint="eastAsia" w:ascii="宋体" w:hAnsi="宋体" w:eastAsia="宋体" w:cs="宋体"/>
                <w:kern w:val="0"/>
              </w:rPr>
            </w:pPr>
          </w:p>
        </w:tc>
      </w:tr>
      <w:tr w14:paraId="31C3B54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1195" w:hRule="atLeast"/>
          <w:jc w:val="center"/>
        </w:trPr>
        <w:tc>
          <w:tcPr>
            <w:tcW w:w="520" w:type="dxa"/>
            <w:noWrap w:val="0"/>
            <w:vAlign w:val="center"/>
          </w:tcPr>
          <w:p w14:paraId="56C045B4">
            <w:pPr>
              <w:widowControl/>
              <w:ind w:firstLine="0" w:firstLineChars="0"/>
              <w:jc w:val="center"/>
              <w:rPr>
                <w:rFonts w:ascii="宋体" w:hAnsi="宋体" w:eastAsia="宋体" w:cs="宋体"/>
                <w:kern w:val="0"/>
              </w:rPr>
            </w:pPr>
          </w:p>
        </w:tc>
        <w:tc>
          <w:tcPr>
            <w:tcW w:w="536" w:type="dxa"/>
            <w:noWrap w:val="0"/>
            <w:vAlign w:val="center"/>
          </w:tcPr>
          <w:p w14:paraId="5E4F4E1D">
            <w:pPr>
              <w:widowControl/>
              <w:ind w:firstLine="0" w:firstLineChars="0"/>
              <w:jc w:val="center"/>
              <w:rPr>
                <w:rFonts w:ascii="宋体" w:hAnsi="宋体" w:eastAsia="宋体" w:cs="宋体"/>
                <w:kern w:val="0"/>
              </w:rPr>
            </w:pPr>
          </w:p>
        </w:tc>
        <w:tc>
          <w:tcPr>
            <w:tcW w:w="528" w:type="dxa"/>
            <w:noWrap w:val="0"/>
            <w:vAlign w:val="center"/>
          </w:tcPr>
          <w:p w14:paraId="48F6A3F1">
            <w:pPr>
              <w:widowControl/>
              <w:ind w:firstLine="0" w:firstLineChars="0"/>
              <w:jc w:val="center"/>
              <w:rPr>
                <w:rFonts w:hint="eastAsia" w:ascii="宋体" w:hAnsi="宋体" w:eastAsia="宋体" w:cs="宋体"/>
                <w:kern w:val="0"/>
              </w:rPr>
            </w:pPr>
          </w:p>
        </w:tc>
        <w:tc>
          <w:tcPr>
            <w:tcW w:w="1722" w:type="dxa"/>
            <w:noWrap w:val="0"/>
            <w:vAlign w:val="center"/>
          </w:tcPr>
          <w:p w14:paraId="3A128F00">
            <w:pPr>
              <w:widowControl/>
              <w:ind w:firstLine="0" w:firstLineChars="0"/>
              <w:rPr>
                <w:rFonts w:hint="eastAsia" w:ascii="宋体" w:hAnsi="宋体" w:eastAsia="宋体" w:cs="宋体"/>
                <w:kern w:val="0"/>
              </w:rPr>
            </w:pPr>
            <w:r>
              <w:rPr>
                <w:rFonts w:hint="eastAsia" w:ascii="宋体" w:hAnsi="宋体" w:eastAsia="宋体" w:cs="宋体"/>
                <w:kern w:val="0"/>
              </w:rPr>
              <w:t>（3）建设类注册执业师继续教育培训费</w:t>
            </w:r>
          </w:p>
        </w:tc>
        <w:tc>
          <w:tcPr>
            <w:tcW w:w="888" w:type="dxa"/>
            <w:noWrap w:val="0"/>
            <w:vAlign w:val="center"/>
          </w:tcPr>
          <w:p w14:paraId="2E9869B0">
            <w:pPr>
              <w:widowControl/>
              <w:ind w:firstLine="0" w:firstLineChars="0"/>
              <w:rPr>
                <w:rFonts w:hint="eastAsia" w:ascii="宋体" w:hAnsi="宋体" w:eastAsia="宋体" w:cs="宋体"/>
                <w:kern w:val="0"/>
              </w:rPr>
            </w:pPr>
          </w:p>
        </w:tc>
        <w:tc>
          <w:tcPr>
            <w:tcW w:w="2583" w:type="dxa"/>
            <w:noWrap w:val="0"/>
            <w:vAlign w:val="center"/>
          </w:tcPr>
          <w:p w14:paraId="1BF76E7F">
            <w:pPr>
              <w:widowControl/>
              <w:ind w:firstLine="0" w:firstLineChars="0"/>
              <w:rPr>
                <w:rFonts w:hint="eastAsia" w:ascii="宋体" w:hAnsi="宋体" w:eastAsia="宋体" w:cs="宋体"/>
                <w:kern w:val="0"/>
              </w:rPr>
            </w:pPr>
          </w:p>
        </w:tc>
        <w:tc>
          <w:tcPr>
            <w:tcW w:w="1083" w:type="dxa"/>
            <w:noWrap w:val="0"/>
            <w:vAlign w:val="center"/>
          </w:tcPr>
          <w:p w14:paraId="39751CE7">
            <w:pPr>
              <w:widowControl/>
              <w:ind w:firstLine="0" w:firstLineChars="0"/>
              <w:rPr>
                <w:rFonts w:hint="eastAsia" w:ascii="宋体" w:hAnsi="宋体" w:eastAsia="宋体" w:cs="宋体"/>
                <w:kern w:val="0"/>
              </w:rPr>
            </w:pPr>
          </w:p>
        </w:tc>
        <w:tc>
          <w:tcPr>
            <w:tcW w:w="1101" w:type="dxa"/>
            <w:noWrap w:val="0"/>
            <w:vAlign w:val="center"/>
          </w:tcPr>
          <w:p w14:paraId="1A80C283">
            <w:pPr>
              <w:widowControl/>
              <w:ind w:firstLine="0" w:firstLineChars="0"/>
              <w:rPr>
                <w:rFonts w:hint="eastAsia" w:ascii="宋体" w:hAnsi="宋体" w:eastAsia="宋体" w:cs="宋体"/>
                <w:kern w:val="0"/>
              </w:rPr>
            </w:pPr>
          </w:p>
        </w:tc>
        <w:tc>
          <w:tcPr>
            <w:tcW w:w="2813" w:type="dxa"/>
            <w:noWrap w:val="0"/>
            <w:vAlign w:val="center"/>
          </w:tcPr>
          <w:p w14:paraId="1387A8CC">
            <w:pPr>
              <w:widowControl/>
              <w:ind w:firstLine="0" w:firstLineChars="0"/>
              <w:rPr>
                <w:rFonts w:hint="eastAsia" w:ascii="宋体" w:hAnsi="宋体" w:eastAsia="宋体" w:cs="宋体"/>
                <w:kern w:val="0"/>
              </w:rPr>
            </w:pPr>
          </w:p>
        </w:tc>
        <w:tc>
          <w:tcPr>
            <w:tcW w:w="984" w:type="dxa"/>
            <w:noWrap w:val="0"/>
            <w:vAlign w:val="center"/>
          </w:tcPr>
          <w:p w14:paraId="0D19253B">
            <w:pPr>
              <w:widowControl/>
              <w:ind w:firstLine="0" w:firstLineChars="0"/>
              <w:rPr>
                <w:rFonts w:hint="eastAsia" w:ascii="宋体" w:hAnsi="宋体" w:eastAsia="宋体" w:cs="宋体"/>
                <w:kern w:val="0"/>
              </w:rPr>
            </w:pPr>
          </w:p>
        </w:tc>
      </w:tr>
      <w:tr w14:paraId="0EFA735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1195" w:hRule="atLeast"/>
          <w:jc w:val="center"/>
        </w:trPr>
        <w:tc>
          <w:tcPr>
            <w:tcW w:w="520" w:type="dxa"/>
            <w:noWrap w:val="0"/>
            <w:vAlign w:val="center"/>
          </w:tcPr>
          <w:p w14:paraId="5A652AC2">
            <w:pPr>
              <w:widowControl/>
              <w:ind w:firstLine="0" w:firstLineChars="0"/>
              <w:jc w:val="center"/>
              <w:rPr>
                <w:rFonts w:ascii="宋体" w:hAnsi="宋体" w:eastAsia="宋体" w:cs="宋体"/>
                <w:kern w:val="0"/>
              </w:rPr>
            </w:pPr>
          </w:p>
        </w:tc>
        <w:tc>
          <w:tcPr>
            <w:tcW w:w="536" w:type="dxa"/>
            <w:noWrap w:val="0"/>
            <w:vAlign w:val="center"/>
          </w:tcPr>
          <w:p w14:paraId="23754AA9">
            <w:pPr>
              <w:widowControl/>
              <w:ind w:firstLine="0" w:firstLineChars="0"/>
              <w:jc w:val="center"/>
              <w:rPr>
                <w:rFonts w:ascii="宋体" w:hAnsi="宋体" w:eastAsia="宋体" w:cs="宋体"/>
                <w:kern w:val="0"/>
              </w:rPr>
            </w:pPr>
          </w:p>
        </w:tc>
        <w:tc>
          <w:tcPr>
            <w:tcW w:w="528" w:type="dxa"/>
            <w:noWrap w:val="0"/>
            <w:vAlign w:val="center"/>
          </w:tcPr>
          <w:p w14:paraId="24AEADA9">
            <w:pPr>
              <w:widowControl/>
              <w:ind w:firstLine="0" w:firstLineChars="0"/>
              <w:jc w:val="center"/>
              <w:rPr>
                <w:rFonts w:hint="eastAsia" w:ascii="宋体" w:hAnsi="宋体" w:eastAsia="宋体" w:cs="宋体"/>
                <w:kern w:val="0"/>
              </w:rPr>
            </w:pPr>
          </w:p>
        </w:tc>
        <w:tc>
          <w:tcPr>
            <w:tcW w:w="1722" w:type="dxa"/>
            <w:noWrap w:val="0"/>
            <w:vAlign w:val="center"/>
          </w:tcPr>
          <w:p w14:paraId="0B0364FB">
            <w:pPr>
              <w:widowControl/>
              <w:ind w:firstLine="0" w:firstLineChars="0"/>
              <w:rPr>
                <w:rFonts w:hint="eastAsia" w:ascii="宋体" w:hAnsi="宋体" w:eastAsia="宋体" w:cs="宋体"/>
                <w:kern w:val="0"/>
              </w:rPr>
            </w:pPr>
            <w:r>
              <w:rPr>
                <w:rFonts w:hint="eastAsia" w:ascii="宋体" w:hAnsi="宋体" w:eastAsia="宋体" w:cs="汉仪书宋二S"/>
                <w:kern w:val="0"/>
              </w:rPr>
              <w:t>①</w:t>
            </w:r>
            <w:r>
              <w:rPr>
                <w:rFonts w:hint="eastAsia" w:ascii="宋体" w:hAnsi="宋体" w:eastAsia="宋体" w:cs="宋体"/>
                <w:kern w:val="0"/>
              </w:rPr>
              <w:t>注册二级建造师继续教育培训（网授）</w:t>
            </w:r>
          </w:p>
        </w:tc>
        <w:tc>
          <w:tcPr>
            <w:tcW w:w="888" w:type="dxa"/>
            <w:noWrap w:val="0"/>
            <w:vAlign w:val="center"/>
          </w:tcPr>
          <w:p w14:paraId="5C4BD8C0">
            <w:pPr>
              <w:widowControl/>
              <w:ind w:firstLine="0" w:firstLineChars="0"/>
              <w:rPr>
                <w:rFonts w:hint="eastAsia" w:ascii="宋体" w:hAnsi="宋体" w:eastAsia="宋体" w:cs="宋体"/>
                <w:kern w:val="0"/>
              </w:rPr>
            </w:pPr>
            <w:r>
              <w:rPr>
                <w:rFonts w:hint="eastAsia" w:ascii="宋体" w:hAnsi="宋体" w:eastAsia="宋体" w:cs="宋体"/>
                <w:kern w:val="0"/>
              </w:rPr>
              <w:t>缴入地方国库</w:t>
            </w:r>
          </w:p>
        </w:tc>
        <w:tc>
          <w:tcPr>
            <w:tcW w:w="2583" w:type="dxa"/>
            <w:noWrap w:val="0"/>
            <w:vAlign w:val="center"/>
          </w:tcPr>
          <w:p w14:paraId="2F6577A8">
            <w:pPr>
              <w:widowControl/>
              <w:ind w:firstLine="0" w:firstLineChars="0"/>
              <w:rPr>
                <w:rFonts w:hint="eastAsia" w:ascii="宋体" w:hAnsi="宋体" w:eastAsia="宋体" w:cs="宋体"/>
                <w:kern w:val="0"/>
              </w:rPr>
            </w:pPr>
            <w:r>
              <w:rPr>
                <w:rFonts w:hint="eastAsia" w:ascii="宋体" w:hAnsi="宋体" w:eastAsia="宋体" w:cs="宋体"/>
                <w:kern w:val="0"/>
              </w:rPr>
              <w:t>陕财办综〔2011〕75号，陕发改价格函〔202</w:t>
            </w:r>
            <w:r>
              <w:rPr>
                <w:rFonts w:hint="eastAsia" w:ascii="宋体" w:hAnsi="宋体" w:eastAsia="宋体" w:cs="宋体"/>
                <w:kern w:val="0"/>
                <w:lang w:val="en-US" w:eastAsia="zh-CN"/>
              </w:rPr>
              <w:t>3</w:t>
            </w:r>
            <w:r>
              <w:rPr>
                <w:rFonts w:hint="eastAsia" w:ascii="宋体" w:hAnsi="宋体" w:eastAsia="宋体" w:cs="宋体"/>
                <w:kern w:val="0"/>
              </w:rPr>
              <w:t>〕18</w:t>
            </w:r>
            <w:r>
              <w:rPr>
                <w:rFonts w:hint="eastAsia" w:ascii="宋体" w:hAnsi="宋体" w:eastAsia="宋体" w:cs="宋体"/>
                <w:kern w:val="0"/>
                <w:lang w:val="en-US" w:eastAsia="zh-CN"/>
              </w:rPr>
              <w:t>90</w:t>
            </w:r>
            <w:r>
              <w:rPr>
                <w:rFonts w:hint="eastAsia" w:ascii="宋体" w:hAnsi="宋体" w:eastAsia="宋体" w:cs="宋体"/>
                <w:kern w:val="0"/>
              </w:rPr>
              <w:t>号</w:t>
            </w:r>
          </w:p>
        </w:tc>
        <w:tc>
          <w:tcPr>
            <w:tcW w:w="1083" w:type="dxa"/>
            <w:noWrap w:val="0"/>
            <w:vAlign w:val="center"/>
          </w:tcPr>
          <w:p w14:paraId="62795231">
            <w:pPr>
              <w:widowControl/>
              <w:ind w:firstLine="0" w:firstLineChars="0"/>
              <w:rPr>
                <w:rFonts w:hint="eastAsia" w:ascii="宋体" w:hAnsi="宋体" w:eastAsia="宋体" w:cs="宋体"/>
                <w:kern w:val="0"/>
              </w:rPr>
            </w:pPr>
            <w:r>
              <w:rPr>
                <w:rFonts w:hint="eastAsia" w:ascii="宋体" w:hAnsi="宋体" w:eastAsia="宋体" w:cs="宋体"/>
                <w:kern w:val="0"/>
              </w:rPr>
              <w:t>省住建厅综合服务中心</w:t>
            </w:r>
          </w:p>
        </w:tc>
        <w:tc>
          <w:tcPr>
            <w:tcW w:w="1101" w:type="dxa"/>
            <w:noWrap w:val="0"/>
            <w:vAlign w:val="center"/>
          </w:tcPr>
          <w:p w14:paraId="391555C8">
            <w:pPr>
              <w:widowControl/>
              <w:ind w:firstLine="0" w:firstLineChars="0"/>
              <w:rPr>
                <w:rFonts w:hint="eastAsia" w:ascii="宋体" w:hAnsi="宋体" w:eastAsia="宋体" w:cs="宋体"/>
                <w:kern w:val="0"/>
              </w:rPr>
            </w:pPr>
            <w:r>
              <w:rPr>
                <w:rFonts w:hint="eastAsia" w:ascii="宋体" w:hAnsi="宋体" w:eastAsia="宋体" w:cs="宋体"/>
                <w:kern w:val="0"/>
              </w:rPr>
              <w:t>注册二级建造师</w:t>
            </w:r>
          </w:p>
        </w:tc>
        <w:tc>
          <w:tcPr>
            <w:tcW w:w="2813" w:type="dxa"/>
            <w:noWrap w:val="0"/>
            <w:vAlign w:val="center"/>
          </w:tcPr>
          <w:p w14:paraId="1C5E3D9E">
            <w:pPr>
              <w:widowControl/>
              <w:ind w:firstLine="0" w:firstLineChars="0"/>
              <w:rPr>
                <w:rFonts w:hint="eastAsia" w:ascii="宋体" w:hAnsi="宋体" w:eastAsia="宋体" w:cs="宋体"/>
                <w:kern w:val="0"/>
              </w:rPr>
            </w:pPr>
            <w:r>
              <w:rPr>
                <w:rFonts w:hint="eastAsia" w:ascii="宋体" w:hAnsi="宋体" w:eastAsia="宋体" w:cs="宋体"/>
                <w:kern w:val="0"/>
              </w:rPr>
              <w:t>6.5元</w:t>
            </w:r>
            <w:r>
              <w:rPr>
                <w:rFonts w:hint="eastAsia" w:ascii="宋体" w:hAnsi="宋体" w:eastAsia="宋体" w:cs="仿宋"/>
                <w:kern w:val="0"/>
              </w:rPr>
              <w:t>/</w:t>
            </w:r>
            <w:r>
              <w:rPr>
                <w:rFonts w:hint="eastAsia" w:ascii="宋体" w:hAnsi="宋体" w:eastAsia="宋体" w:cs="宋体"/>
                <w:kern w:val="0"/>
              </w:rPr>
              <w:t>人</w:t>
            </w:r>
            <w:r>
              <w:rPr>
                <w:rFonts w:hint="eastAsia" w:ascii="宋体" w:hAnsi="宋体" w:eastAsia="宋体" w:cs="仿宋"/>
                <w:kern w:val="0"/>
              </w:rPr>
              <w:t>/</w:t>
            </w:r>
            <w:r>
              <w:rPr>
                <w:rFonts w:hint="eastAsia" w:ascii="宋体" w:hAnsi="宋体" w:eastAsia="宋体" w:cs="宋体"/>
                <w:kern w:val="0"/>
              </w:rPr>
              <w:t>学时</w:t>
            </w:r>
          </w:p>
        </w:tc>
        <w:tc>
          <w:tcPr>
            <w:tcW w:w="984" w:type="dxa"/>
            <w:noWrap w:val="0"/>
            <w:vAlign w:val="center"/>
          </w:tcPr>
          <w:p w14:paraId="643498BB">
            <w:pPr>
              <w:widowControl/>
              <w:ind w:firstLine="0" w:firstLineChars="0"/>
              <w:rPr>
                <w:rFonts w:hint="eastAsia" w:ascii="宋体" w:hAnsi="宋体" w:eastAsia="宋体" w:cs="宋体"/>
                <w:kern w:val="0"/>
              </w:rPr>
            </w:pPr>
          </w:p>
        </w:tc>
      </w:tr>
      <w:tr w14:paraId="3B59DF4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1799" w:hRule="atLeast"/>
          <w:jc w:val="center"/>
        </w:trPr>
        <w:tc>
          <w:tcPr>
            <w:tcW w:w="520" w:type="dxa"/>
            <w:noWrap w:val="0"/>
            <w:vAlign w:val="center"/>
          </w:tcPr>
          <w:p w14:paraId="7E03A0F2">
            <w:pPr>
              <w:widowControl/>
              <w:ind w:firstLine="0" w:firstLineChars="0"/>
              <w:jc w:val="center"/>
              <w:rPr>
                <w:rFonts w:ascii="宋体" w:hAnsi="宋体" w:eastAsia="宋体" w:cs="宋体"/>
                <w:kern w:val="0"/>
              </w:rPr>
            </w:pPr>
          </w:p>
        </w:tc>
        <w:tc>
          <w:tcPr>
            <w:tcW w:w="536" w:type="dxa"/>
            <w:noWrap w:val="0"/>
            <w:vAlign w:val="center"/>
          </w:tcPr>
          <w:p w14:paraId="63B485EE">
            <w:pPr>
              <w:widowControl/>
              <w:ind w:firstLine="0" w:firstLineChars="0"/>
              <w:jc w:val="center"/>
              <w:rPr>
                <w:rFonts w:ascii="宋体" w:hAnsi="宋体" w:eastAsia="宋体" w:cs="宋体"/>
                <w:kern w:val="0"/>
              </w:rPr>
            </w:pPr>
          </w:p>
        </w:tc>
        <w:tc>
          <w:tcPr>
            <w:tcW w:w="528" w:type="dxa"/>
            <w:noWrap w:val="0"/>
            <w:vAlign w:val="center"/>
          </w:tcPr>
          <w:p w14:paraId="57EA5849">
            <w:pPr>
              <w:widowControl/>
              <w:ind w:firstLine="0" w:firstLineChars="0"/>
              <w:jc w:val="center"/>
              <w:rPr>
                <w:rFonts w:hint="eastAsia" w:ascii="宋体" w:hAnsi="宋体" w:eastAsia="宋体" w:cs="宋体"/>
                <w:kern w:val="0"/>
              </w:rPr>
            </w:pPr>
          </w:p>
        </w:tc>
        <w:tc>
          <w:tcPr>
            <w:tcW w:w="1722" w:type="dxa"/>
            <w:noWrap w:val="0"/>
            <w:vAlign w:val="center"/>
          </w:tcPr>
          <w:p w14:paraId="70B10463">
            <w:pPr>
              <w:widowControl/>
              <w:ind w:firstLine="0" w:firstLineChars="0"/>
              <w:rPr>
                <w:rFonts w:hint="eastAsia" w:ascii="宋体" w:hAnsi="宋体" w:eastAsia="宋体" w:cs="宋体"/>
                <w:kern w:val="0"/>
              </w:rPr>
            </w:pPr>
            <w:r>
              <w:rPr>
                <w:rFonts w:hint="eastAsia" w:ascii="宋体" w:hAnsi="宋体" w:eastAsia="宋体" w:cs="汉仪书宋二S"/>
                <w:kern w:val="0"/>
              </w:rPr>
              <w:t>②</w:t>
            </w:r>
            <w:r>
              <w:rPr>
                <w:rFonts w:hint="eastAsia" w:ascii="宋体" w:hAnsi="宋体" w:eastAsia="宋体" w:cs="宋体"/>
                <w:kern w:val="0"/>
              </w:rPr>
              <w:t>其他注册执业师继续教育培训（面授）</w:t>
            </w:r>
          </w:p>
        </w:tc>
        <w:tc>
          <w:tcPr>
            <w:tcW w:w="888" w:type="dxa"/>
            <w:noWrap w:val="0"/>
            <w:vAlign w:val="center"/>
          </w:tcPr>
          <w:p w14:paraId="43AFA5DD">
            <w:pPr>
              <w:widowControl/>
              <w:ind w:firstLine="0" w:firstLineChars="0"/>
              <w:rPr>
                <w:rFonts w:hint="eastAsia" w:ascii="宋体" w:hAnsi="宋体" w:eastAsia="宋体" w:cs="宋体"/>
                <w:kern w:val="0"/>
              </w:rPr>
            </w:pPr>
            <w:r>
              <w:rPr>
                <w:rFonts w:hint="eastAsia" w:ascii="宋体" w:hAnsi="宋体" w:eastAsia="宋体" w:cs="宋体"/>
                <w:kern w:val="0"/>
              </w:rPr>
              <w:t>缴入地方国库</w:t>
            </w:r>
          </w:p>
        </w:tc>
        <w:tc>
          <w:tcPr>
            <w:tcW w:w="2583" w:type="dxa"/>
            <w:noWrap w:val="0"/>
            <w:vAlign w:val="center"/>
          </w:tcPr>
          <w:p w14:paraId="492847E5">
            <w:pPr>
              <w:widowControl/>
              <w:ind w:firstLine="0" w:firstLineChars="0"/>
              <w:rPr>
                <w:rFonts w:hint="eastAsia" w:ascii="宋体" w:hAnsi="宋体" w:eastAsia="宋体" w:cs="宋体"/>
                <w:kern w:val="0"/>
              </w:rPr>
            </w:pPr>
            <w:r>
              <w:rPr>
                <w:rFonts w:hint="eastAsia" w:ascii="宋体" w:hAnsi="宋体" w:eastAsia="宋体" w:cs="宋体"/>
                <w:kern w:val="0"/>
              </w:rPr>
              <w:t>陕财办综〔2011〕75号，陕发改价格函〔202</w:t>
            </w:r>
            <w:r>
              <w:rPr>
                <w:rFonts w:hint="eastAsia" w:ascii="宋体" w:hAnsi="宋体" w:eastAsia="宋体" w:cs="宋体"/>
                <w:kern w:val="0"/>
                <w:lang w:val="en-US" w:eastAsia="zh-CN"/>
              </w:rPr>
              <w:t>3</w:t>
            </w:r>
            <w:r>
              <w:rPr>
                <w:rFonts w:hint="eastAsia" w:ascii="宋体" w:hAnsi="宋体" w:eastAsia="宋体" w:cs="宋体"/>
                <w:kern w:val="0"/>
              </w:rPr>
              <w:t>〕18</w:t>
            </w:r>
            <w:r>
              <w:rPr>
                <w:rFonts w:hint="eastAsia" w:ascii="宋体" w:hAnsi="宋体" w:eastAsia="宋体" w:cs="宋体"/>
                <w:kern w:val="0"/>
                <w:lang w:val="en-US" w:eastAsia="zh-CN"/>
              </w:rPr>
              <w:t>90</w:t>
            </w:r>
            <w:r>
              <w:rPr>
                <w:rFonts w:hint="eastAsia" w:ascii="宋体" w:hAnsi="宋体" w:eastAsia="宋体" w:cs="宋体"/>
                <w:kern w:val="0"/>
              </w:rPr>
              <w:t>号</w:t>
            </w:r>
          </w:p>
        </w:tc>
        <w:tc>
          <w:tcPr>
            <w:tcW w:w="1083" w:type="dxa"/>
            <w:noWrap w:val="0"/>
            <w:vAlign w:val="center"/>
          </w:tcPr>
          <w:p w14:paraId="4861B69A">
            <w:pPr>
              <w:widowControl/>
              <w:ind w:firstLine="0" w:firstLineChars="0"/>
              <w:rPr>
                <w:rFonts w:hint="eastAsia" w:ascii="宋体" w:hAnsi="宋体" w:eastAsia="宋体" w:cs="宋体"/>
                <w:kern w:val="0"/>
              </w:rPr>
            </w:pPr>
            <w:r>
              <w:rPr>
                <w:rFonts w:hint="eastAsia" w:ascii="宋体" w:hAnsi="宋体" w:eastAsia="宋体" w:cs="宋体"/>
                <w:kern w:val="0"/>
              </w:rPr>
              <w:t>省住建厅综合服务中心</w:t>
            </w:r>
          </w:p>
        </w:tc>
        <w:tc>
          <w:tcPr>
            <w:tcW w:w="1101" w:type="dxa"/>
            <w:noWrap w:val="0"/>
            <w:vAlign w:val="center"/>
          </w:tcPr>
          <w:p w14:paraId="31034157">
            <w:pPr>
              <w:widowControl/>
              <w:ind w:firstLine="0" w:firstLineChars="0"/>
              <w:rPr>
                <w:rFonts w:hint="eastAsia" w:ascii="宋体" w:hAnsi="宋体" w:eastAsia="宋体" w:cs="宋体"/>
                <w:kern w:val="0"/>
              </w:rPr>
            </w:pPr>
            <w:r>
              <w:rPr>
                <w:rFonts w:hint="eastAsia" w:ascii="宋体" w:hAnsi="宋体" w:eastAsia="宋体" w:cs="宋体"/>
                <w:kern w:val="0"/>
              </w:rPr>
              <w:t>除注册二级建造师以外的其他建设类注册执业师</w:t>
            </w:r>
          </w:p>
        </w:tc>
        <w:tc>
          <w:tcPr>
            <w:tcW w:w="2813" w:type="dxa"/>
            <w:noWrap w:val="0"/>
            <w:vAlign w:val="center"/>
          </w:tcPr>
          <w:p w14:paraId="50B97A87">
            <w:pPr>
              <w:widowControl/>
              <w:ind w:firstLine="0" w:firstLineChars="0"/>
              <w:rPr>
                <w:rFonts w:hint="eastAsia" w:ascii="宋体" w:hAnsi="宋体" w:eastAsia="宋体" w:cs="宋体"/>
                <w:kern w:val="0"/>
              </w:rPr>
            </w:pPr>
            <w:r>
              <w:rPr>
                <w:rFonts w:hint="eastAsia" w:ascii="宋体" w:hAnsi="宋体" w:eastAsia="宋体" w:cs="宋体"/>
                <w:kern w:val="0"/>
              </w:rPr>
              <w:t>8元</w:t>
            </w:r>
            <w:r>
              <w:rPr>
                <w:rFonts w:hint="eastAsia" w:ascii="宋体" w:hAnsi="宋体" w:eastAsia="宋体" w:cs="仿宋"/>
                <w:kern w:val="0"/>
              </w:rPr>
              <w:t>/</w:t>
            </w:r>
            <w:r>
              <w:rPr>
                <w:rFonts w:hint="eastAsia" w:ascii="宋体" w:hAnsi="宋体" w:eastAsia="宋体" w:cs="宋体"/>
                <w:kern w:val="0"/>
              </w:rPr>
              <w:t>人</w:t>
            </w:r>
            <w:r>
              <w:rPr>
                <w:rFonts w:hint="eastAsia" w:ascii="宋体" w:hAnsi="宋体" w:eastAsia="宋体" w:cs="仿宋"/>
                <w:kern w:val="0"/>
              </w:rPr>
              <w:t>/</w:t>
            </w:r>
            <w:r>
              <w:rPr>
                <w:rFonts w:hint="eastAsia" w:ascii="宋体" w:hAnsi="宋体" w:eastAsia="宋体" w:cs="宋体"/>
                <w:kern w:val="0"/>
              </w:rPr>
              <w:t>学时</w:t>
            </w:r>
          </w:p>
        </w:tc>
        <w:tc>
          <w:tcPr>
            <w:tcW w:w="984" w:type="dxa"/>
            <w:noWrap w:val="0"/>
            <w:vAlign w:val="center"/>
          </w:tcPr>
          <w:p w14:paraId="5B8F2600">
            <w:pPr>
              <w:widowControl/>
              <w:ind w:firstLine="0" w:firstLineChars="0"/>
              <w:rPr>
                <w:rFonts w:hint="eastAsia" w:ascii="宋体" w:hAnsi="宋体" w:eastAsia="宋体" w:cs="宋体"/>
                <w:kern w:val="0"/>
              </w:rPr>
            </w:pPr>
          </w:p>
        </w:tc>
      </w:tr>
      <w:tr w14:paraId="1A25D0D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1141" w:hRule="atLeast"/>
          <w:jc w:val="center"/>
        </w:trPr>
        <w:tc>
          <w:tcPr>
            <w:tcW w:w="520" w:type="dxa"/>
            <w:noWrap w:val="0"/>
            <w:vAlign w:val="center"/>
          </w:tcPr>
          <w:p w14:paraId="4B8FDB3E">
            <w:pPr>
              <w:widowControl/>
              <w:ind w:firstLine="0" w:firstLineChars="0"/>
              <w:jc w:val="center"/>
              <w:rPr>
                <w:rFonts w:ascii="宋体" w:hAnsi="宋体" w:eastAsia="宋体" w:cs="宋体"/>
                <w:kern w:val="0"/>
              </w:rPr>
            </w:pPr>
          </w:p>
        </w:tc>
        <w:tc>
          <w:tcPr>
            <w:tcW w:w="536" w:type="dxa"/>
            <w:noWrap w:val="0"/>
            <w:vAlign w:val="center"/>
          </w:tcPr>
          <w:p w14:paraId="51106AB1">
            <w:pPr>
              <w:widowControl/>
              <w:ind w:firstLine="0" w:firstLineChars="0"/>
              <w:jc w:val="center"/>
              <w:rPr>
                <w:rFonts w:ascii="宋体" w:hAnsi="宋体" w:eastAsia="宋体" w:cs="宋体"/>
                <w:kern w:val="0"/>
              </w:rPr>
            </w:pPr>
          </w:p>
        </w:tc>
        <w:tc>
          <w:tcPr>
            <w:tcW w:w="528" w:type="dxa"/>
            <w:noWrap w:val="0"/>
            <w:vAlign w:val="center"/>
          </w:tcPr>
          <w:p w14:paraId="07C35EC5">
            <w:pPr>
              <w:widowControl/>
              <w:ind w:firstLine="0" w:firstLineChars="0"/>
              <w:jc w:val="center"/>
              <w:rPr>
                <w:rFonts w:hint="eastAsia" w:ascii="宋体" w:hAnsi="宋体" w:eastAsia="宋体" w:cs="宋体"/>
                <w:kern w:val="0"/>
              </w:rPr>
            </w:pPr>
          </w:p>
        </w:tc>
        <w:tc>
          <w:tcPr>
            <w:tcW w:w="1722" w:type="dxa"/>
            <w:noWrap w:val="0"/>
            <w:vAlign w:val="center"/>
          </w:tcPr>
          <w:p w14:paraId="03FCB4A6">
            <w:pPr>
              <w:widowControl/>
              <w:ind w:firstLine="0" w:firstLineChars="0"/>
              <w:rPr>
                <w:rFonts w:hint="eastAsia" w:ascii="宋体" w:hAnsi="宋体" w:eastAsia="宋体" w:cs="宋体"/>
                <w:kern w:val="0"/>
              </w:rPr>
            </w:pPr>
            <w:r>
              <w:rPr>
                <w:rFonts w:hint="eastAsia" w:ascii="宋体" w:hAnsi="宋体" w:eastAsia="宋体" w:cs="宋体"/>
                <w:kern w:val="0"/>
              </w:rPr>
              <w:t>（4）特种作业人员安全技术培训费</w:t>
            </w:r>
          </w:p>
        </w:tc>
        <w:tc>
          <w:tcPr>
            <w:tcW w:w="888" w:type="dxa"/>
            <w:noWrap w:val="0"/>
            <w:vAlign w:val="center"/>
          </w:tcPr>
          <w:p w14:paraId="57E463FF">
            <w:pPr>
              <w:widowControl/>
              <w:ind w:firstLine="0" w:firstLineChars="0"/>
              <w:rPr>
                <w:rFonts w:hint="eastAsia" w:ascii="宋体" w:hAnsi="宋体" w:eastAsia="宋体" w:cs="宋体"/>
                <w:kern w:val="0"/>
              </w:rPr>
            </w:pPr>
            <w:r>
              <w:rPr>
                <w:rFonts w:hint="eastAsia" w:ascii="宋体" w:hAnsi="宋体" w:eastAsia="宋体" w:cs="宋体"/>
                <w:kern w:val="0"/>
              </w:rPr>
              <w:t>缴入地方国库</w:t>
            </w:r>
          </w:p>
        </w:tc>
        <w:tc>
          <w:tcPr>
            <w:tcW w:w="2583" w:type="dxa"/>
            <w:noWrap w:val="0"/>
            <w:vAlign w:val="center"/>
          </w:tcPr>
          <w:p w14:paraId="1BDE2259">
            <w:pPr>
              <w:widowControl/>
              <w:ind w:firstLine="0" w:firstLineChars="0"/>
              <w:rPr>
                <w:rFonts w:hint="eastAsia" w:ascii="宋体" w:hAnsi="宋体" w:eastAsia="宋体" w:cs="宋体"/>
                <w:kern w:val="0"/>
              </w:rPr>
            </w:pPr>
            <w:r>
              <w:rPr>
                <w:rFonts w:hint="eastAsia" w:ascii="宋体" w:hAnsi="宋体" w:eastAsia="宋体" w:cs="宋体"/>
                <w:kern w:val="0"/>
              </w:rPr>
              <w:t>陕财办综〔2007〕77号，陕价行函〔2011〕25号</w:t>
            </w:r>
          </w:p>
        </w:tc>
        <w:tc>
          <w:tcPr>
            <w:tcW w:w="1083" w:type="dxa"/>
            <w:noWrap w:val="0"/>
            <w:vAlign w:val="center"/>
          </w:tcPr>
          <w:p w14:paraId="334DD2ED">
            <w:pPr>
              <w:widowControl/>
              <w:ind w:firstLine="0" w:firstLineChars="0"/>
              <w:rPr>
                <w:rFonts w:hint="eastAsia" w:ascii="宋体" w:hAnsi="宋体" w:eastAsia="宋体" w:cs="宋体"/>
                <w:kern w:val="0"/>
              </w:rPr>
            </w:pPr>
            <w:r>
              <w:rPr>
                <w:rFonts w:hint="eastAsia" w:ascii="宋体" w:hAnsi="宋体" w:eastAsia="宋体" w:cs="宋体"/>
                <w:kern w:val="0"/>
              </w:rPr>
              <w:t>应急管理部门</w:t>
            </w:r>
          </w:p>
        </w:tc>
        <w:tc>
          <w:tcPr>
            <w:tcW w:w="1101" w:type="dxa"/>
            <w:noWrap w:val="0"/>
            <w:vAlign w:val="center"/>
          </w:tcPr>
          <w:p w14:paraId="2266685D">
            <w:pPr>
              <w:widowControl/>
              <w:ind w:firstLine="0" w:firstLineChars="0"/>
              <w:rPr>
                <w:rFonts w:hint="eastAsia" w:ascii="宋体" w:hAnsi="宋体" w:eastAsia="宋体" w:cs="宋体"/>
                <w:kern w:val="0"/>
              </w:rPr>
            </w:pPr>
            <w:r>
              <w:rPr>
                <w:rFonts w:hint="eastAsia" w:ascii="宋体" w:hAnsi="宋体" w:eastAsia="宋体" w:cs="宋体"/>
                <w:kern w:val="0"/>
              </w:rPr>
              <w:t>特种作业人员</w:t>
            </w:r>
          </w:p>
        </w:tc>
        <w:tc>
          <w:tcPr>
            <w:tcW w:w="2813" w:type="dxa"/>
            <w:noWrap w:val="0"/>
            <w:vAlign w:val="center"/>
          </w:tcPr>
          <w:p w14:paraId="5C36F49F">
            <w:pPr>
              <w:widowControl/>
              <w:ind w:firstLine="0" w:firstLineChars="0"/>
              <w:rPr>
                <w:rFonts w:hint="eastAsia" w:ascii="宋体" w:hAnsi="宋体" w:eastAsia="宋体" w:cs="宋体"/>
                <w:kern w:val="0"/>
              </w:rPr>
            </w:pPr>
            <w:r>
              <w:rPr>
                <w:rFonts w:hint="eastAsia" w:ascii="宋体" w:hAnsi="宋体" w:eastAsia="宋体" w:cs="宋体"/>
                <w:kern w:val="0"/>
              </w:rPr>
              <w:t>理论培训每人每天40元（培训时间不超过10天）、实际操作每人每学时6元</w:t>
            </w:r>
          </w:p>
        </w:tc>
        <w:tc>
          <w:tcPr>
            <w:tcW w:w="984" w:type="dxa"/>
            <w:noWrap w:val="0"/>
            <w:vAlign w:val="center"/>
          </w:tcPr>
          <w:p w14:paraId="635AD8FF">
            <w:pPr>
              <w:widowControl/>
              <w:ind w:firstLine="0" w:firstLineChars="0"/>
              <w:rPr>
                <w:rFonts w:hint="eastAsia" w:ascii="宋体" w:hAnsi="宋体" w:eastAsia="宋体" w:cs="宋体"/>
                <w:kern w:val="0"/>
              </w:rPr>
            </w:pPr>
          </w:p>
        </w:tc>
      </w:tr>
      <w:tr w14:paraId="1F9ECD4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1339" w:hRule="atLeast"/>
          <w:jc w:val="center"/>
        </w:trPr>
        <w:tc>
          <w:tcPr>
            <w:tcW w:w="520" w:type="dxa"/>
            <w:noWrap w:val="0"/>
            <w:vAlign w:val="center"/>
          </w:tcPr>
          <w:p w14:paraId="7E4F7E7D">
            <w:pPr>
              <w:widowControl/>
              <w:ind w:firstLine="0" w:firstLineChars="0"/>
              <w:jc w:val="center"/>
              <w:rPr>
                <w:rFonts w:ascii="宋体" w:hAnsi="宋体" w:eastAsia="宋体" w:cs="宋体"/>
                <w:kern w:val="0"/>
              </w:rPr>
            </w:pPr>
          </w:p>
        </w:tc>
        <w:tc>
          <w:tcPr>
            <w:tcW w:w="536" w:type="dxa"/>
            <w:noWrap w:val="0"/>
            <w:vAlign w:val="center"/>
          </w:tcPr>
          <w:p w14:paraId="339E603A">
            <w:pPr>
              <w:widowControl/>
              <w:ind w:firstLine="0" w:firstLineChars="0"/>
              <w:jc w:val="center"/>
              <w:rPr>
                <w:rFonts w:ascii="宋体" w:hAnsi="宋体" w:eastAsia="宋体" w:cs="宋体"/>
                <w:kern w:val="0"/>
              </w:rPr>
            </w:pPr>
          </w:p>
        </w:tc>
        <w:tc>
          <w:tcPr>
            <w:tcW w:w="528" w:type="dxa"/>
            <w:noWrap w:val="0"/>
            <w:vAlign w:val="center"/>
          </w:tcPr>
          <w:p w14:paraId="6929B4CE">
            <w:pPr>
              <w:widowControl/>
              <w:ind w:firstLine="0" w:firstLineChars="0"/>
              <w:jc w:val="center"/>
              <w:rPr>
                <w:rFonts w:hint="eastAsia" w:ascii="宋体" w:hAnsi="宋体" w:eastAsia="宋体" w:cs="宋体"/>
                <w:kern w:val="0"/>
              </w:rPr>
            </w:pPr>
          </w:p>
        </w:tc>
        <w:tc>
          <w:tcPr>
            <w:tcW w:w="1722" w:type="dxa"/>
            <w:noWrap w:val="0"/>
            <w:vAlign w:val="center"/>
          </w:tcPr>
          <w:p w14:paraId="4EF3EB50">
            <w:pPr>
              <w:widowControl/>
              <w:ind w:firstLine="0" w:firstLineChars="0"/>
              <w:rPr>
                <w:rFonts w:hint="eastAsia" w:ascii="宋体" w:hAnsi="宋体" w:eastAsia="宋体" w:cs="宋体"/>
                <w:kern w:val="0"/>
              </w:rPr>
            </w:pPr>
            <w:r>
              <w:rPr>
                <w:rFonts w:hint="eastAsia" w:ascii="宋体" w:hAnsi="宋体" w:eastAsia="宋体" w:cs="宋体"/>
                <w:kern w:val="0"/>
              </w:rPr>
              <w:t>（5）生产经营单位主要负责人和安全生产管理人员培训费</w:t>
            </w:r>
          </w:p>
        </w:tc>
        <w:tc>
          <w:tcPr>
            <w:tcW w:w="888" w:type="dxa"/>
            <w:noWrap w:val="0"/>
            <w:vAlign w:val="center"/>
          </w:tcPr>
          <w:p w14:paraId="3934375E">
            <w:pPr>
              <w:widowControl/>
              <w:ind w:firstLine="0" w:firstLineChars="0"/>
              <w:rPr>
                <w:rFonts w:hint="eastAsia" w:ascii="宋体" w:hAnsi="宋体" w:eastAsia="宋体" w:cs="宋体"/>
                <w:kern w:val="0"/>
              </w:rPr>
            </w:pPr>
            <w:r>
              <w:rPr>
                <w:rFonts w:hint="eastAsia" w:ascii="宋体" w:hAnsi="宋体" w:eastAsia="宋体" w:cs="宋体"/>
                <w:kern w:val="0"/>
              </w:rPr>
              <w:t>缴入地方国库</w:t>
            </w:r>
          </w:p>
        </w:tc>
        <w:tc>
          <w:tcPr>
            <w:tcW w:w="2583" w:type="dxa"/>
            <w:noWrap w:val="0"/>
            <w:vAlign w:val="center"/>
          </w:tcPr>
          <w:p w14:paraId="1DA108FA">
            <w:pPr>
              <w:widowControl/>
              <w:ind w:firstLine="0" w:firstLineChars="0"/>
              <w:rPr>
                <w:rFonts w:hint="eastAsia" w:ascii="宋体" w:hAnsi="宋体" w:eastAsia="宋体" w:cs="宋体"/>
                <w:kern w:val="0"/>
              </w:rPr>
            </w:pPr>
            <w:r>
              <w:rPr>
                <w:rFonts w:hint="eastAsia" w:ascii="宋体" w:hAnsi="宋体" w:eastAsia="宋体" w:cs="宋体"/>
                <w:kern w:val="0"/>
              </w:rPr>
              <w:t>陕财办综〔2011〕60号，陕价费函〔2016〕99号</w:t>
            </w:r>
          </w:p>
        </w:tc>
        <w:tc>
          <w:tcPr>
            <w:tcW w:w="1083" w:type="dxa"/>
            <w:noWrap w:val="0"/>
            <w:vAlign w:val="center"/>
          </w:tcPr>
          <w:p w14:paraId="5E3F972F">
            <w:pPr>
              <w:widowControl/>
              <w:ind w:firstLine="0" w:firstLineChars="0"/>
              <w:jc w:val="left"/>
              <w:rPr>
                <w:rFonts w:hint="eastAsia" w:ascii="宋体" w:hAnsi="宋体" w:eastAsia="宋体" w:cs="宋体"/>
                <w:kern w:val="0"/>
              </w:rPr>
            </w:pPr>
            <w:r>
              <w:rPr>
                <w:rFonts w:hint="eastAsia" w:ascii="宋体" w:hAnsi="宋体" w:eastAsia="宋体" w:cs="宋体"/>
                <w:kern w:val="0"/>
              </w:rPr>
              <w:t>应急管理部门</w:t>
            </w:r>
          </w:p>
        </w:tc>
        <w:tc>
          <w:tcPr>
            <w:tcW w:w="1101" w:type="dxa"/>
            <w:noWrap w:val="0"/>
            <w:vAlign w:val="center"/>
          </w:tcPr>
          <w:p w14:paraId="07BF562E">
            <w:pPr>
              <w:widowControl/>
              <w:ind w:firstLine="0" w:firstLineChars="0"/>
              <w:rPr>
                <w:rFonts w:hint="eastAsia" w:ascii="宋体" w:hAnsi="宋体" w:eastAsia="宋体" w:cs="宋体"/>
                <w:kern w:val="0"/>
              </w:rPr>
            </w:pPr>
            <w:r>
              <w:rPr>
                <w:rFonts w:hint="eastAsia" w:ascii="宋体" w:hAnsi="宋体" w:eastAsia="宋体" w:cs="宋体"/>
                <w:kern w:val="0"/>
              </w:rPr>
              <w:t>生产经营单位主要负责人和安全生产管理人员</w:t>
            </w:r>
          </w:p>
        </w:tc>
        <w:tc>
          <w:tcPr>
            <w:tcW w:w="2813" w:type="dxa"/>
            <w:noWrap w:val="0"/>
            <w:vAlign w:val="center"/>
          </w:tcPr>
          <w:p w14:paraId="66B84DA2">
            <w:pPr>
              <w:widowControl/>
              <w:ind w:firstLine="0" w:firstLineChars="0"/>
              <w:rPr>
                <w:rFonts w:hint="eastAsia" w:ascii="宋体" w:hAnsi="宋体" w:eastAsia="宋体" w:cs="宋体"/>
                <w:kern w:val="0"/>
              </w:rPr>
            </w:pPr>
            <w:r>
              <w:rPr>
                <w:rFonts w:hint="eastAsia" w:ascii="宋体" w:hAnsi="宋体" w:eastAsia="宋体" w:cs="宋体"/>
                <w:kern w:val="0"/>
              </w:rPr>
              <w:t>12元/人/学时</w:t>
            </w:r>
          </w:p>
        </w:tc>
        <w:tc>
          <w:tcPr>
            <w:tcW w:w="984" w:type="dxa"/>
            <w:noWrap w:val="0"/>
            <w:vAlign w:val="center"/>
          </w:tcPr>
          <w:p w14:paraId="57FF2511">
            <w:pPr>
              <w:widowControl/>
              <w:ind w:firstLine="0" w:firstLineChars="0"/>
              <w:rPr>
                <w:rFonts w:hint="eastAsia" w:ascii="宋体" w:hAnsi="宋体" w:eastAsia="宋体" w:cs="宋体"/>
                <w:kern w:val="0"/>
              </w:rPr>
            </w:pPr>
          </w:p>
        </w:tc>
      </w:tr>
      <w:tr w14:paraId="3782CB9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779" w:hRule="atLeast"/>
          <w:jc w:val="center"/>
        </w:trPr>
        <w:tc>
          <w:tcPr>
            <w:tcW w:w="520" w:type="dxa"/>
            <w:noWrap w:val="0"/>
            <w:vAlign w:val="center"/>
          </w:tcPr>
          <w:p w14:paraId="6330D98B">
            <w:pPr>
              <w:widowControl/>
              <w:ind w:firstLine="0" w:firstLineChars="0"/>
              <w:jc w:val="center"/>
              <w:rPr>
                <w:rFonts w:ascii="宋体" w:hAnsi="宋体" w:eastAsia="宋体" w:cs="宋体"/>
                <w:kern w:val="0"/>
              </w:rPr>
            </w:pPr>
          </w:p>
        </w:tc>
        <w:tc>
          <w:tcPr>
            <w:tcW w:w="536" w:type="dxa"/>
            <w:noWrap w:val="0"/>
            <w:vAlign w:val="center"/>
          </w:tcPr>
          <w:p w14:paraId="54C66FA9">
            <w:pPr>
              <w:widowControl/>
              <w:ind w:firstLine="0" w:firstLineChars="0"/>
              <w:jc w:val="center"/>
              <w:rPr>
                <w:rFonts w:ascii="宋体" w:hAnsi="宋体" w:eastAsia="宋体" w:cs="宋体"/>
                <w:kern w:val="0"/>
              </w:rPr>
            </w:pPr>
          </w:p>
        </w:tc>
        <w:tc>
          <w:tcPr>
            <w:tcW w:w="528" w:type="dxa"/>
            <w:noWrap w:val="0"/>
            <w:vAlign w:val="center"/>
          </w:tcPr>
          <w:p w14:paraId="119BBFBF">
            <w:pPr>
              <w:widowControl/>
              <w:ind w:firstLine="0" w:firstLineChars="0"/>
              <w:jc w:val="center"/>
              <w:rPr>
                <w:rFonts w:hint="eastAsia" w:ascii="宋体" w:hAnsi="宋体" w:eastAsia="宋体" w:cs="宋体"/>
                <w:kern w:val="0"/>
              </w:rPr>
            </w:pPr>
          </w:p>
        </w:tc>
        <w:tc>
          <w:tcPr>
            <w:tcW w:w="1722" w:type="dxa"/>
            <w:noWrap w:val="0"/>
            <w:vAlign w:val="center"/>
          </w:tcPr>
          <w:p w14:paraId="48E343EE">
            <w:pPr>
              <w:widowControl/>
              <w:ind w:firstLine="0" w:firstLineChars="0"/>
              <w:rPr>
                <w:rFonts w:hint="eastAsia" w:ascii="宋体" w:hAnsi="宋体" w:eastAsia="宋体" w:cs="宋体"/>
                <w:kern w:val="0"/>
              </w:rPr>
            </w:pPr>
            <w:r>
              <w:rPr>
                <w:rFonts w:hint="eastAsia" w:ascii="宋体" w:hAnsi="宋体" w:eastAsia="宋体" w:cs="宋体"/>
                <w:kern w:val="0"/>
              </w:rPr>
              <w:t>（6）干部培训费（非主体班）</w:t>
            </w:r>
          </w:p>
        </w:tc>
        <w:tc>
          <w:tcPr>
            <w:tcW w:w="888" w:type="dxa"/>
            <w:noWrap w:val="0"/>
            <w:vAlign w:val="center"/>
          </w:tcPr>
          <w:p w14:paraId="194950DE">
            <w:pPr>
              <w:widowControl/>
              <w:ind w:firstLine="0" w:firstLineChars="0"/>
              <w:rPr>
                <w:rFonts w:hint="eastAsia" w:ascii="宋体" w:hAnsi="宋体" w:eastAsia="宋体" w:cs="宋体"/>
                <w:kern w:val="0"/>
              </w:rPr>
            </w:pPr>
            <w:r>
              <w:rPr>
                <w:rFonts w:hint="eastAsia" w:ascii="宋体" w:hAnsi="宋体" w:eastAsia="宋体" w:cs="宋体"/>
                <w:kern w:val="0"/>
              </w:rPr>
              <w:t>缴入地方国库</w:t>
            </w:r>
          </w:p>
        </w:tc>
        <w:tc>
          <w:tcPr>
            <w:tcW w:w="2583" w:type="dxa"/>
            <w:noWrap w:val="0"/>
            <w:vAlign w:val="center"/>
          </w:tcPr>
          <w:p w14:paraId="51C69D53">
            <w:pPr>
              <w:widowControl/>
              <w:ind w:firstLine="0" w:firstLineChars="0"/>
              <w:rPr>
                <w:rFonts w:hint="eastAsia" w:ascii="宋体" w:hAnsi="宋体" w:eastAsia="宋体" w:cs="宋体"/>
                <w:kern w:val="0"/>
              </w:rPr>
            </w:pPr>
            <w:r>
              <w:rPr>
                <w:rFonts w:hint="eastAsia" w:ascii="宋体" w:hAnsi="宋体" w:eastAsia="宋体" w:cs="宋体"/>
                <w:kern w:val="0"/>
              </w:rPr>
              <w:t>陕财办综〔2012〕13号</w:t>
            </w:r>
          </w:p>
        </w:tc>
        <w:tc>
          <w:tcPr>
            <w:tcW w:w="1083" w:type="dxa"/>
            <w:noWrap w:val="0"/>
            <w:vAlign w:val="center"/>
          </w:tcPr>
          <w:p w14:paraId="76DCAB8B">
            <w:pPr>
              <w:widowControl/>
              <w:ind w:firstLine="0" w:firstLineChars="0"/>
              <w:rPr>
                <w:rFonts w:hint="eastAsia" w:ascii="宋体" w:hAnsi="宋体" w:eastAsia="宋体" w:cs="宋体"/>
                <w:kern w:val="0"/>
              </w:rPr>
            </w:pPr>
            <w:r>
              <w:rPr>
                <w:rFonts w:hint="eastAsia" w:ascii="宋体" w:hAnsi="宋体" w:eastAsia="宋体" w:cs="宋体"/>
                <w:kern w:val="0"/>
              </w:rPr>
              <w:t>培训机构</w:t>
            </w:r>
          </w:p>
        </w:tc>
        <w:tc>
          <w:tcPr>
            <w:tcW w:w="1101" w:type="dxa"/>
            <w:noWrap w:val="0"/>
            <w:vAlign w:val="center"/>
          </w:tcPr>
          <w:p w14:paraId="22D9350B">
            <w:pPr>
              <w:widowControl/>
              <w:ind w:firstLine="0" w:firstLineChars="0"/>
              <w:rPr>
                <w:rFonts w:hint="eastAsia" w:ascii="宋体" w:hAnsi="宋体" w:eastAsia="宋体" w:cs="宋体"/>
                <w:kern w:val="0"/>
              </w:rPr>
            </w:pPr>
            <w:r>
              <w:rPr>
                <w:rFonts w:hint="eastAsia" w:ascii="宋体" w:hAnsi="宋体" w:eastAsia="宋体" w:cs="宋体"/>
                <w:kern w:val="0"/>
              </w:rPr>
              <w:t>干部学员</w:t>
            </w:r>
          </w:p>
        </w:tc>
        <w:tc>
          <w:tcPr>
            <w:tcW w:w="2813" w:type="dxa"/>
            <w:noWrap w:val="0"/>
            <w:vAlign w:val="center"/>
          </w:tcPr>
          <w:p w14:paraId="07D76F4D">
            <w:pPr>
              <w:widowControl/>
              <w:ind w:firstLine="0" w:firstLineChars="0"/>
              <w:rPr>
                <w:rFonts w:hint="eastAsia" w:ascii="宋体" w:hAnsi="宋体" w:eastAsia="宋体" w:cs="宋体"/>
                <w:kern w:val="0"/>
              </w:rPr>
            </w:pPr>
          </w:p>
        </w:tc>
        <w:tc>
          <w:tcPr>
            <w:tcW w:w="984" w:type="dxa"/>
            <w:noWrap w:val="0"/>
            <w:vAlign w:val="center"/>
          </w:tcPr>
          <w:p w14:paraId="55350EBA">
            <w:pPr>
              <w:widowControl/>
              <w:ind w:firstLine="0" w:firstLineChars="0"/>
              <w:rPr>
                <w:rFonts w:hint="eastAsia" w:ascii="宋体" w:hAnsi="宋体" w:eastAsia="宋体" w:cs="宋体"/>
                <w:kern w:val="0"/>
              </w:rPr>
            </w:pPr>
          </w:p>
        </w:tc>
      </w:tr>
      <w:tr w14:paraId="4DAE2D8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934" w:hRule="atLeast"/>
          <w:jc w:val="center"/>
        </w:trPr>
        <w:tc>
          <w:tcPr>
            <w:tcW w:w="520" w:type="dxa"/>
            <w:noWrap w:val="0"/>
            <w:vAlign w:val="center"/>
          </w:tcPr>
          <w:p w14:paraId="45BD9917">
            <w:pPr>
              <w:widowControl/>
              <w:ind w:firstLine="0" w:firstLineChars="0"/>
              <w:jc w:val="center"/>
              <w:rPr>
                <w:rFonts w:ascii="宋体" w:hAnsi="宋体" w:eastAsia="宋体" w:cs="宋体"/>
                <w:kern w:val="0"/>
              </w:rPr>
            </w:pPr>
          </w:p>
        </w:tc>
        <w:tc>
          <w:tcPr>
            <w:tcW w:w="536" w:type="dxa"/>
            <w:noWrap w:val="0"/>
            <w:vAlign w:val="center"/>
          </w:tcPr>
          <w:p w14:paraId="1E942280">
            <w:pPr>
              <w:widowControl/>
              <w:ind w:firstLine="0" w:firstLineChars="0"/>
              <w:jc w:val="center"/>
              <w:rPr>
                <w:rFonts w:ascii="宋体" w:hAnsi="宋体" w:eastAsia="宋体" w:cs="宋体"/>
                <w:kern w:val="0"/>
              </w:rPr>
            </w:pPr>
          </w:p>
        </w:tc>
        <w:tc>
          <w:tcPr>
            <w:tcW w:w="528" w:type="dxa"/>
            <w:noWrap w:val="0"/>
            <w:vAlign w:val="center"/>
          </w:tcPr>
          <w:p w14:paraId="5DE14452">
            <w:pPr>
              <w:widowControl/>
              <w:ind w:firstLine="0" w:firstLineChars="0"/>
              <w:jc w:val="center"/>
              <w:rPr>
                <w:rFonts w:hint="eastAsia" w:ascii="宋体" w:hAnsi="宋体" w:eastAsia="宋体" w:cs="宋体"/>
                <w:kern w:val="0"/>
              </w:rPr>
            </w:pPr>
          </w:p>
        </w:tc>
        <w:tc>
          <w:tcPr>
            <w:tcW w:w="1722" w:type="dxa"/>
            <w:noWrap w:val="0"/>
            <w:vAlign w:val="center"/>
          </w:tcPr>
          <w:p w14:paraId="7256A7A2">
            <w:pPr>
              <w:widowControl/>
              <w:ind w:firstLine="0" w:firstLineChars="0"/>
              <w:rPr>
                <w:rFonts w:hint="eastAsia" w:ascii="宋体" w:hAnsi="宋体" w:eastAsia="宋体" w:cs="宋体"/>
                <w:kern w:val="0"/>
              </w:rPr>
            </w:pPr>
            <w:r>
              <w:rPr>
                <w:rFonts w:hint="eastAsia" w:ascii="宋体" w:hAnsi="宋体" w:eastAsia="宋体" w:cs="宋体"/>
                <w:kern w:val="0"/>
              </w:rPr>
              <w:t>（7）团干部技能培训费</w:t>
            </w:r>
          </w:p>
        </w:tc>
        <w:tc>
          <w:tcPr>
            <w:tcW w:w="888" w:type="dxa"/>
            <w:noWrap w:val="0"/>
            <w:vAlign w:val="center"/>
          </w:tcPr>
          <w:p w14:paraId="11E13621">
            <w:pPr>
              <w:widowControl/>
              <w:ind w:firstLine="0" w:firstLineChars="0"/>
              <w:rPr>
                <w:rFonts w:hint="eastAsia" w:ascii="宋体" w:hAnsi="宋体" w:eastAsia="宋体" w:cs="宋体"/>
                <w:kern w:val="0"/>
              </w:rPr>
            </w:pPr>
            <w:r>
              <w:rPr>
                <w:rFonts w:hint="eastAsia" w:ascii="宋体" w:hAnsi="宋体" w:eastAsia="宋体" w:cs="宋体"/>
                <w:kern w:val="0"/>
              </w:rPr>
              <w:t>缴入地方国库</w:t>
            </w:r>
          </w:p>
        </w:tc>
        <w:tc>
          <w:tcPr>
            <w:tcW w:w="2583" w:type="dxa"/>
            <w:noWrap w:val="0"/>
            <w:vAlign w:val="center"/>
          </w:tcPr>
          <w:p w14:paraId="16B383AE">
            <w:pPr>
              <w:widowControl/>
              <w:ind w:firstLine="0" w:firstLineChars="0"/>
              <w:rPr>
                <w:rFonts w:hint="eastAsia" w:ascii="宋体" w:hAnsi="宋体" w:eastAsia="宋体" w:cs="宋体"/>
                <w:kern w:val="0"/>
              </w:rPr>
            </w:pPr>
            <w:r>
              <w:rPr>
                <w:rFonts w:hint="eastAsia" w:ascii="宋体" w:hAnsi="宋体" w:eastAsia="宋体" w:cs="宋体"/>
                <w:kern w:val="0"/>
              </w:rPr>
              <w:t>陕财办综〔2012〕8号</w:t>
            </w:r>
          </w:p>
        </w:tc>
        <w:tc>
          <w:tcPr>
            <w:tcW w:w="1083" w:type="dxa"/>
            <w:noWrap w:val="0"/>
            <w:vAlign w:val="center"/>
          </w:tcPr>
          <w:p w14:paraId="2F37F6D1">
            <w:pPr>
              <w:widowControl/>
              <w:ind w:firstLine="0" w:firstLineChars="0"/>
              <w:rPr>
                <w:rFonts w:hint="eastAsia" w:ascii="宋体" w:hAnsi="宋体" w:eastAsia="宋体" w:cs="宋体"/>
                <w:kern w:val="0"/>
              </w:rPr>
            </w:pPr>
            <w:r>
              <w:rPr>
                <w:rFonts w:hint="eastAsia" w:ascii="宋体" w:hAnsi="宋体" w:eastAsia="宋体" w:cs="宋体"/>
                <w:kern w:val="0"/>
              </w:rPr>
              <w:t>培训机构</w:t>
            </w:r>
          </w:p>
        </w:tc>
        <w:tc>
          <w:tcPr>
            <w:tcW w:w="1101" w:type="dxa"/>
            <w:noWrap w:val="0"/>
            <w:vAlign w:val="center"/>
          </w:tcPr>
          <w:p w14:paraId="225E8501">
            <w:pPr>
              <w:widowControl/>
              <w:ind w:firstLine="0" w:firstLineChars="0"/>
              <w:rPr>
                <w:rFonts w:hint="eastAsia" w:ascii="宋体" w:hAnsi="宋体" w:eastAsia="宋体" w:cs="宋体"/>
                <w:kern w:val="0"/>
              </w:rPr>
            </w:pPr>
            <w:r>
              <w:rPr>
                <w:rFonts w:hint="eastAsia" w:ascii="宋体" w:hAnsi="宋体" w:eastAsia="宋体" w:cs="宋体"/>
                <w:kern w:val="0"/>
              </w:rPr>
              <w:t>共青团干部和青少年工作者</w:t>
            </w:r>
          </w:p>
        </w:tc>
        <w:tc>
          <w:tcPr>
            <w:tcW w:w="2813" w:type="dxa"/>
            <w:noWrap w:val="0"/>
            <w:vAlign w:val="center"/>
          </w:tcPr>
          <w:p w14:paraId="452C0FCD">
            <w:pPr>
              <w:widowControl/>
              <w:ind w:firstLine="0" w:firstLineChars="0"/>
              <w:rPr>
                <w:rFonts w:hint="eastAsia" w:ascii="宋体" w:hAnsi="宋体" w:eastAsia="宋体" w:cs="宋体"/>
                <w:kern w:val="0"/>
              </w:rPr>
            </w:pPr>
          </w:p>
        </w:tc>
        <w:tc>
          <w:tcPr>
            <w:tcW w:w="984" w:type="dxa"/>
            <w:noWrap w:val="0"/>
            <w:vAlign w:val="center"/>
          </w:tcPr>
          <w:p w14:paraId="07C5DF3D">
            <w:pPr>
              <w:widowControl/>
              <w:ind w:firstLine="0" w:firstLineChars="0"/>
              <w:rPr>
                <w:rFonts w:hint="eastAsia" w:ascii="宋体" w:hAnsi="宋体" w:eastAsia="宋体" w:cs="宋体"/>
                <w:kern w:val="0"/>
              </w:rPr>
            </w:pPr>
          </w:p>
        </w:tc>
      </w:tr>
      <w:tr w14:paraId="182FCB3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1114" w:hRule="atLeast"/>
          <w:jc w:val="center"/>
        </w:trPr>
        <w:tc>
          <w:tcPr>
            <w:tcW w:w="520" w:type="dxa"/>
            <w:noWrap w:val="0"/>
            <w:vAlign w:val="center"/>
          </w:tcPr>
          <w:p w14:paraId="7CFA9101">
            <w:pPr>
              <w:widowControl/>
              <w:ind w:firstLine="0" w:firstLineChars="0"/>
              <w:jc w:val="center"/>
              <w:rPr>
                <w:rFonts w:ascii="宋体" w:hAnsi="宋体" w:eastAsia="宋体" w:cs="宋体"/>
                <w:kern w:val="0"/>
              </w:rPr>
            </w:pPr>
          </w:p>
        </w:tc>
        <w:tc>
          <w:tcPr>
            <w:tcW w:w="536" w:type="dxa"/>
            <w:noWrap w:val="0"/>
            <w:vAlign w:val="center"/>
          </w:tcPr>
          <w:p w14:paraId="586BBE53">
            <w:pPr>
              <w:widowControl/>
              <w:ind w:firstLine="0" w:firstLineChars="0"/>
              <w:jc w:val="center"/>
              <w:rPr>
                <w:rFonts w:ascii="宋体" w:hAnsi="宋体" w:eastAsia="宋体" w:cs="宋体"/>
                <w:kern w:val="0"/>
              </w:rPr>
            </w:pPr>
          </w:p>
        </w:tc>
        <w:tc>
          <w:tcPr>
            <w:tcW w:w="528" w:type="dxa"/>
            <w:noWrap w:val="0"/>
            <w:vAlign w:val="center"/>
          </w:tcPr>
          <w:p w14:paraId="78CC4991">
            <w:pPr>
              <w:widowControl/>
              <w:ind w:firstLine="0" w:firstLineChars="0"/>
              <w:jc w:val="center"/>
              <w:rPr>
                <w:rFonts w:ascii="宋体" w:hAnsi="宋体" w:eastAsia="宋体" w:cs="宋体"/>
                <w:kern w:val="0"/>
              </w:rPr>
            </w:pPr>
            <w:r>
              <w:rPr>
                <w:rFonts w:hint="eastAsia" w:ascii="宋体" w:hAnsi="宋体" w:eastAsia="宋体" w:cs="宋体"/>
                <w:kern w:val="0"/>
              </w:rPr>
              <w:t>40</w:t>
            </w:r>
          </w:p>
        </w:tc>
        <w:tc>
          <w:tcPr>
            <w:tcW w:w="1722" w:type="dxa"/>
            <w:noWrap w:val="0"/>
            <w:vAlign w:val="center"/>
          </w:tcPr>
          <w:p w14:paraId="12E08660">
            <w:pPr>
              <w:widowControl/>
              <w:ind w:firstLine="0" w:firstLineChars="0"/>
              <w:rPr>
                <w:rFonts w:hint="eastAsia" w:ascii="宋体" w:hAnsi="宋体" w:eastAsia="宋体" w:cs="宋体"/>
                <w:kern w:val="0"/>
              </w:rPr>
            </w:pPr>
            <w:r>
              <w:rPr>
                <w:rFonts w:hint="eastAsia" w:ascii="宋体" w:hAnsi="宋体" w:eastAsia="宋体" w:cs="宋体"/>
                <w:kern w:val="0"/>
              </w:rPr>
              <w:t>考试考务费</w:t>
            </w:r>
          </w:p>
        </w:tc>
        <w:tc>
          <w:tcPr>
            <w:tcW w:w="888" w:type="dxa"/>
            <w:noWrap w:val="0"/>
            <w:vAlign w:val="center"/>
          </w:tcPr>
          <w:p w14:paraId="552F747E">
            <w:pPr>
              <w:widowControl/>
              <w:ind w:firstLine="0" w:firstLineChars="0"/>
              <w:rPr>
                <w:rFonts w:hint="eastAsia" w:ascii="宋体" w:hAnsi="宋体" w:eastAsia="宋体" w:cs="宋体"/>
                <w:kern w:val="0"/>
              </w:rPr>
            </w:pPr>
            <w:r>
              <w:rPr>
                <w:rFonts w:hint="eastAsia" w:ascii="宋体" w:hAnsi="宋体" w:eastAsia="宋体" w:cs="宋体"/>
                <w:kern w:val="0"/>
              </w:rPr>
              <w:t>缴入中央和地方国库或财政专户</w:t>
            </w:r>
          </w:p>
        </w:tc>
        <w:tc>
          <w:tcPr>
            <w:tcW w:w="2583" w:type="dxa"/>
            <w:noWrap w:val="0"/>
            <w:vAlign w:val="center"/>
          </w:tcPr>
          <w:p w14:paraId="688B0B22">
            <w:pPr>
              <w:widowControl/>
              <w:ind w:firstLine="0" w:firstLineChars="0"/>
              <w:rPr>
                <w:rFonts w:hint="eastAsia" w:ascii="宋体" w:hAnsi="宋体" w:eastAsia="宋体" w:cs="宋体"/>
                <w:kern w:val="0"/>
              </w:rPr>
            </w:pPr>
            <w:r>
              <w:rPr>
                <w:rFonts w:hint="eastAsia" w:ascii="宋体" w:hAnsi="宋体" w:eastAsia="宋体" w:cs="宋体"/>
                <w:kern w:val="0"/>
              </w:rPr>
              <w:t>包括</w:t>
            </w:r>
            <w:r>
              <w:rPr>
                <w:rFonts w:hint="eastAsia" w:ascii="宋体" w:hAnsi="宋体" w:eastAsia="宋体" w:cs="宋体"/>
                <w:kern w:val="0"/>
                <w:lang w:val="en-US" w:eastAsia="zh-CN"/>
              </w:rPr>
              <w:t>80</w:t>
            </w:r>
            <w:r>
              <w:rPr>
                <w:rFonts w:hint="eastAsia" w:ascii="宋体" w:hAnsi="宋体" w:eastAsia="宋体" w:cs="宋体"/>
                <w:kern w:val="0"/>
              </w:rPr>
              <w:t>小项，详见附件3《陕西省考试考务费目录清单》</w:t>
            </w:r>
          </w:p>
        </w:tc>
        <w:tc>
          <w:tcPr>
            <w:tcW w:w="1083" w:type="dxa"/>
            <w:noWrap w:val="0"/>
            <w:vAlign w:val="center"/>
          </w:tcPr>
          <w:p w14:paraId="21EBB117">
            <w:pPr>
              <w:widowControl/>
              <w:ind w:firstLine="0" w:firstLineChars="0"/>
              <w:rPr>
                <w:rFonts w:hint="eastAsia" w:ascii="宋体" w:hAnsi="宋体" w:eastAsia="宋体" w:cs="宋体"/>
                <w:kern w:val="0"/>
              </w:rPr>
            </w:pPr>
          </w:p>
        </w:tc>
        <w:tc>
          <w:tcPr>
            <w:tcW w:w="1101" w:type="dxa"/>
            <w:noWrap w:val="0"/>
            <w:vAlign w:val="center"/>
          </w:tcPr>
          <w:p w14:paraId="431D4FA2">
            <w:pPr>
              <w:widowControl/>
              <w:ind w:firstLine="0" w:firstLineChars="0"/>
              <w:rPr>
                <w:rFonts w:hint="eastAsia" w:ascii="宋体" w:hAnsi="宋体" w:eastAsia="宋体" w:cs="宋体"/>
                <w:kern w:val="0"/>
              </w:rPr>
            </w:pPr>
          </w:p>
        </w:tc>
        <w:tc>
          <w:tcPr>
            <w:tcW w:w="2813" w:type="dxa"/>
            <w:noWrap w:val="0"/>
            <w:vAlign w:val="center"/>
          </w:tcPr>
          <w:p w14:paraId="281619F4">
            <w:pPr>
              <w:widowControl/>
              <w:ind w:firstLine="0" w:firstLineChars="0"/>
              <w:rPr>
                <w:rFonts w:hint="eastAsia" w:ascii="宋体" w:hAnsi="宋体" w:eastAsia="宋体" w:cs="宋体"/>
                <w:kern w:val="0"/>
              </w:rPr>
            </w:pPr>
          </w:p>
        </w:tc>
        <w:tc>
          <w:tcPr>
            <w:tcW w:w="984" w:type="dxa"/>
            <w:noWrap w:val="0"/>
            <w:vAlign w:val="center"/>
          </w:tcPr>
          <w:p w14:paraId="4F7FE817">
            <w:pPr>
              <w:widowControl/>
              <w:ind w:firstLine="0" w:firstLineChars="0"/>
              <w:rPr>
                <w:rFonts w:hint="eastAsia" w:ascii="宋体" w:hAnsi="宋体" w:eastAsia="宋体" w:cs="宋体"/>
                <w:kern w:val="0"/>
              </w:rPr>
            </w:pPr>
          </w:p>
        </w:tc>
      </w:tr>
      <w:tr w14:paraId="2A37130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2582" w:hRule="atLeast"/>
          <w:jc w:val="center"/>
        </w:trPr>
        <w:tc>
          <w:tcPr>
            <w:tcW w:w="520" w:type="dxa"/>
            <w:noWrap w:val="0"/>
            <w:vAlign w:val="center"/>
          </w:tcPr>
          <w:p w14:paraId="2F05425A">
            <w:pPr>
              <w:widowControl/>
              <w:ind w:firstLine="0" w:firstLineChars="0"/>
              <w:jc w:val="center"/>
              <w:rPr>
                <w:rFonts w:ascii="宋体" w:hAnsi="宋体" w:eastAsia="宋体" w:cs="宋体"/>
                <w:kern w:val="0"/>
              </w:rPr>
            </w:pPr>
            <w:r>
              <w:rPr>
                <w:rFonts w:hint="eastAsia" w:ascii="宋体" w:hAnsi="宋体" w:eastAsia="宋体" w:cs="宋体"/>
                <w:b/>
                <w:bCs/>
                <w:kern w:val="0"/>
              </w:rPr>
              <w:t>附注</w:t>
            </w:r>
          </w:p>
        </w:tc>
        <w:tc>
          <w:tcPr>
            <w:tcW w:w="12238" w:type="dxa"/>
            <w:gridSpan w:val="9"/>
            <w:noWrap w:val="0"/>
            <w:vAlign w:val="center"/>
          </w:tcPr>
          <w:p w14:paraId="680E6648">
            <w:pPr>
              <w:widowControl/>
              <w:numPr>
                <w:ilvl w:val="0"/>
                <w:numId w:val="1"/>
              </w:numPr>
              <w:spacing w:line="360" w:lineRule="exact"/>
              <w:ind w:firstLine="0" w:firstLineChars="0"/>
              <w:rPr>
                <w:rFonts w:hint="eastAsia" w:ascii="宋体" w:hAnsi="宋体" w:eastAsia="宋体" w:cs="宋体"/>
                <w:kern w:val="0"/>
                <w:lang w:eastAsia="zh-CN"/>
              </w:rPr>
            </w:pPr>
            <w:r>
              <w:rPr>
                <w:rFonts w:hint="eastAsia" w:ascii="宋体" w:hAnsi="宋体" w:eastAsia="宋体" w:cs="宋体"/>
                <w:kern w:val="0"/>
              </w:rPr>
              <w:t>目前我</w:t>
            </w:r>
            <w:r>
              <w:rPr>
                <w:rFonts w:hint="eastAsia" w:ascii="宋体" w:hAnsi="宋体" w:eastAsia="宋体" w:cs="宋体"/>
                <w:kern w:val="0"/>
                <w:lang w:eastAsia="zh-CN"/>
              </w:rPr>
              <w:t>市</w:t>
            </w:r>
            <w:r>
              <w:rPr>
                <w:rFonts w:hint="eastAsia" w:ascii="宋体" w:hAnsi="宋体" w:eastAsia="宋体" w:cs="宋体"/>
                <w:kern w:val="0"/>
              </w:rPr>
              <w:t>行政事业性收费共有40项，其中涉企收费19项，均为中央设立的收费项目</w:t>
            </w:r>
            <w:r>
              <w:rPr>
                <w:rFonts w:hint="eastAsia" w:ascii="宋体" w:hAnsi="宋体" w:eastAsia="宋体" w:cs="宋体"/>
                <w:kern w:val="0"/>
                <w:lang w:eastAsia="zh-CN"/>
              </w:rPr>
              <w:t>。</w:t>
            </w:r>
          </w:p>
          <w:p w14:paraId="224D0396">
            <w:pPr>
              <w:widowControl/>
              <w:numPr>
                <w:ilvl w:val="0"/>
                <w:numId w:val="1"/>
              </w:numPr>
              <w:spacing w:line="360" w:lineRule="exact"/>
              <w:ind w:firstLine="0" w:firstLineChars="0"/>
              <w:rPr>
                <w:rFonts w:hint="eastAsia" w:ascii="宋体" w:hAnsi="宋体" w:eastAsia="宋体" w:cs="宋体"/>
                <w:kern w:val="0"/>
              </w:rPr>
            </w:pPr>
            <w:r>
              <w:rPr>
                <w:rFonts w:hint="eastAsia" w:ascii="宋体" w:hAnsi="宋体" w:eastAsia="宋体" w:cs="宋体"/>
                <w:kern w:val="0"/>
              </w:rPr>
              <w:t>2.行政事业性收费中包含涉企行政事业性收费，为避免重复和混淆，我们将两个目录清单予以合并，并将涉企行政事业性收费依次用①-</w:t>
            </w:r>
            <w:r>
              <w:rPr>
                <w:rFonts w:ascii="Cambria Math" w:hAnsi="Cambria Math" w:eastAsia="宋体" w:cs="Cambria Math"/>
                <w:kern w:val="0"/>
                <w:sz w:val="18"/>
                <w:szCs w:val="18"/>
              </w:rPr>
              <w:t>⑲</w:t>
            </w:r>
            <w:r>
              <w:rPr>
                <w:rFonts w:hint="eastAsia" w:ascii="宋体" w:hAnsi="宋体" w:eastAsia="宋体" w:cs="宋体"/>
                <w:kern w:val="0"/>
              </w:rPr>
              <w:t>号标注，便于查询相关政策。</w:t>
            </w:r>
          </w:p>
          <w:p w14:paraId="3D0F7D84">
            <w:pPr>
              <w:widowControl/>
              <w:spacing w:line="360" w:lineRule="exact"/>
              <w:ind w:firstLine="0" w:firstLineChars="0"/>
              <w:rPr>
                <w:rFonts w:ascii="宋体" w:hAnsi="宋体" w:eastAsia="宋体" w:cs="宋体"/>
                <w:kern w:val="0"/>
              </w:rPr>
            </w:pPr>
            <w:r>
              <w:rPr>
                <w:rFonts w:hint="eastAsia" w:ascii="宋体" w:hAnsi="宋体" w:eastAsia="宋体" w:cs="宋体"/>
                <w:kern w:val="0"/>
              </w:rPr>
              <w:t>3.“车辆通行费”“污水处理费”属政府性基金收入，中央</w:t>
            </w:r>
            <w:r>
              <w:rPr>
                <w:rFonts w:hint="eastAsia" w:ascii="宋体" w:hAnsi="宋体" w:eastAsia="宋体" w:cs="宋体"/>
                <w:kern w:val="0"/>
                <w:lang w:eastAsia="zh-CN"/>
              </w:rPr>
              <w:t>和陕西省将</w:t>
            </w:r>
            <w:r>
              <w:rPr>
                <w:rFonts w:hint="eastAsia" w:ascii="宋体" w:hAnsi="宋体" w:eastAsia="宋体" w:cs="宋体"/>
                <w:kern w:val="0"/>
              </w:rPr>
              <w:t>这两个项目列在行政事业性收费目录清单，为与</w:t>
            </w:r>
            <w:r>
              <w:rPr>
                <w:rFonts w:hint="eastAsia" w:ascii="宋体" w:hAnsi="宋体" w:eastAsia="宋体" w:cs="宋体"/>
                <w:kern w:val="0"/>
                <w:lang w:eastAsia="zh-CN"/>
              </w:rPr>
              <w:t>中省市</w:t>
            </w:r>
            <w:r>
              <w:rPr>
                <w:rFonts w:hint="eastAsia" w:ascii="宋体" w:hAnsi="宋体" w:eastAsia="宋体" w:cs="宋体"/>
                <w:kern w:val="0"/>
              </w:rPr>
              <w:t>保持一致，我</w:t>
            </w:r>
            <w:r>
              <w:rPr>
                <w:rFonts w:hint="eastAsia" w:ascii="宋体" w:hAnsi="宋体" w:eastAsia="宋体" w:cs="宋体"/>
                <w:kern w:val="0"/>
                <w:lang w:eastAsia="zh-CN"/>
              </w:rPr>
              <w:t>县</w:t>
            </w:r>
            <w:r>
              <w:rPr>
                <w:rFonts w:hint="eastAsia" w:ascii="宋体" w:hAnsi="宋体" w:eastAsia="宋体" w:cs="宋体"/>
                <w:kern w:val="0"/>
              </w:rPr>
              <w:t>也将这两个项目列入行政事业性收费目录清单，其执收单位、征收对象、收费标准等现行政策不变。</w:t>
            </w:r>
          </w:p>
        </w:tc>
      </w:tr>
    </w:tbl>
    <w:p w14:paraId="52FF5A4B"/>
    <w:sectPr>
      <w:pgSz w:w="16838" w:h="11906" w:orient="landscape"/>
      <w:pgMar w:top="1800" w:right="1440" w:bottom="1800" w:left="144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400"/>
      </w:pPr>
      <w:r>
        <w:separator/>
      </w:r>
    </w:p>
  </w:endnote>
  <w:endnote w:type="continuationSeparator" w:id="1">
    <w:p>
      <w:pPr>
        <w:ind w:firstLine="40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楷体简体">
    <w:altName w:val="宋体"/>
    <w:panose1 w:val="03000509000000000000"/>
    <w:charset w:val="86"/>
    <w:family w:val="script"/>
    <w:pitch w:val="default"/>
    <w:sig w:usb0="00000000" w:usb1="00000000" w:usb2="00000010" w:usb3="00000000" w:csb0="00040000" w:csb1="00000000"/>
  </w:font>
  <w:font w:name="方正黑体简体">
    <w:altName w:val="微软雅黑"/>
    <w:panose1 w:val="03000509000000000000"/>
    <w:charset w:val="86"/>
    <w:family w:val="script"/>
    <w:pitch w:val="default"/>
    <w:sig w:usb0="00000000" w:usb1="00000000" w:usb2="0000001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方正小标宋简体">
    <w:panose1 w:val="03000509000000000000"/>
    <w:charset w:val="86"/>
    <w:family w:val="script"/>
    <w:pitch w:val="default"/>
    <w:sig w:usb0="00000001" w:usb1="080E0000" w:usb2="00000000" w:usb3="00000000" w:csb0="00040000" w:csb1="00000000"/>
  </w:font>
  <w:font w:name="MS Mincho">
    <w:altName w:val="Yu Gothic UI"/>
    <w:panose1 w:val="02020609040205080304"/>
    <w:charset w:val="80"/>
    <w:family w:val="modern"/>
    <w:pitch w:val="default"/>
    <w:sig w:usb0="00000000" w:usb1="00000000" w:usb2="00000012" w:usb3="00000000" w:csb0="0002009F" w:csb1="00000000"/>
  </w:font>
  <w:font w:name="汉仪书宋二S">
    <w:altName w:val="宋体"/>
    <w:panose1 w:val="00020600040101010101"/>
    <w:charset w:val="86"/>
    <w:family w:val="auto"/>
    <w:pitch w:val="default"/>
    <w:sig w:usb0="00000000" w:usb1="00000000" w:usb2="00000016" w:usb3="00000000" w:csb0="00040000" w:csb1="00000000"/>
  </w:font>
  <w:font w:name="仿宋">
    <w:panose1 w:val="02010609060101010101"/>
    <w:charset w:val="86"/>
    <w:family w:val="auto"/>
    <w:pitch w:val="default"/>
    <w:sig w:usb0="800002BF" w:usb1="38CF7CFA" w:usb2="00000016" w:usb3="00000000" w:csb0="00040001" w:csb1="00000000"/>
  </w:font>
  <w:font w:name="Cambria Math">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Yu Gothic UI">
    <w:panose1 w:val="020B0500000000000000"/>
    <w:charset w:val="80"/>
    <w:family w:val="auto"/>
    <w:pitch w:val="default"/>
    <w:sig w:usb0="E00002FF" w:usb1="2AC7FDFF" w:usb2="00000016" w:usb3="00000000" w:csb0="2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400"/>
      </w:pPr>
      <w:r>
        <w:separator/>
      </w:r>
    </w:p>
  </w:footnote>
  <w:footnote w:type="continuationSeparator" w:id="1">
    <w:p>
      <w:pPr>
        <w:ind w:firstLine="40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EC4C6BA"/>
    <w:multiLevelType w:val="singleLevel"/>
    <w:tmpl w:val="BEC4C6BA"/>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EyNDI4NDA4M2ZhNjM4MTNmZWE3NGUyNmQxYmZmNDEifQ=="/>
  </w:docVars>
  <w:rsids>
    <w:rsidRoot w:val="4B807912"/>
    <w:rsid w:val="120A5A79"/>
    <w:rsid w:val="1F03777D"/>
    <w:rsid w:val="1F3F3AC9"/>
    <w:rsid w:val="22595BA6"/>
    <w:rsid w:val="2B5A38DD"/>
    <w:rsid w:val="38A44C86"/>
    <w:rsid w:val="39241B86"/>
    <w:rsid w:val="3CA90044"/>
    <w:rsid w:val="3F95656A"/>
    <w:rsid w:val="41F646C8"/>
    <w:rsid w:val="46564D15"/>
    <w:rsid w:val="49355E14"/>
    <w:rsid w:val="4B807912"/>
    <w:rsid w:val="4BE04565"/>
    <w:rsid w:val="4E075A5A"/>
    <w:rsid w:val="628A4C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200" w:firstLineChars="200"/>
      <w:jc w:val="both"/>
    </w:pPr>
    <w:rPr>
      <w:rFonts w:ascii="方正楷体简体" w:hAnsi="Times New Roman" w:eastAsia="方正楷体简体" w:cs="Times New Roman"/>
      <w:kern w:val="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41</Pages>
  <Words>12193</Words>
  <Characters>14249</Characters>
  <Lines>0</Lines>
  <Paragraphs>0</Paragraphs>
  <TotalTime>10</TotalTime>
  <ScaleCrop>false</ScaleCrop>
  <LinksUpToDate>false</LinksUpToDate>
  <CharactersWithSpaces>14285</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2023-09-28T02:01:00Z</dcterms:created>
  <dc:creator>石 峰、</dc:creator>
  <cp:lastModifiedBy>石 峰、</cp:lastModifiedBy>
  <dcterms:modified xsi:type="dcterms:W3CDTF">2024-07-19T08:28:30Z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CDCAD79622864BF585C956785824121A_13</vt:lpwstr>
  </property>
</Properties>
</file>