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40D6265F">
      <w:pPr>
        <w:snapToGrid w:val="0"/>
        <w:jc w:val="center"/>
        <w:rPr>
          <w:rFonts w:ascii="仿宋_GB2312" w:hAnsi="楷体" w:eastAsia="仿宋_GB2312" w:cs="楷体"/>
          <w:b/>
          <w:bCs/>
          <w:spacing w:val="85"/>
          <w:sz w:val="32"/>
          <w:szCs w:val="32"/>
        </w:rPr>
      </w:pPr>
    </w:p>
    <w:p w14:paraId="046EBC18">
      <w:pPr>
        <w:snapToGrid w:val="0"/>
        <w:jc w:val="center"/>
        <w:rPr>
          <w:rFonts w:ascii="仿宋_GB2312" w:hAnsi="楷体" w:eastAsia="仿宋_GB2312" w:cs="楷体"/>
          <w:b/>
          <w:bCs/>
          <w:spacing w:val="85"/>
          <w:sz w:val="32"/>
          <w:szCs w:val="32"/>
        </w:rPr>
      </w:pPr>
    </w:p>
    <w:p w14:paraId="1F3186A2">
      <w:pPr>
        <w:pStyle w:val="6"/>
        <w:rPr>
          <w:rFonts w:ascii="仿宋_GB2312" w:hAnsi="楷体" w:eastAsia="仿宋_GB2312" w:cs="楷体"/>
          <w:b/>
          <w:bCs/>
          <w:spacing w:val="85"/>
          <w:sz w:val="32"/>
          <w:szCs w:val="32"/>
        </w:rPr>
      </w:pPr>
    </w:p>
    <w:p w14:paraId="271E4FEF">
      <w:pPr>
        <w:rPr>
          <w:rFonts w:ascii="仿宋_GB2312" w:hAnsi="楷体" w:eastAsia="仿宋_GB2312" w:cs="楷体"/>
          <w:b/>
          <w:bCs/>
          <w:spacing w:val="85"/>
          <w:sz w:val="32"/>
          <w:szCs w:val="32"/>
        </w:rPr>
      </w:pPr>
    </w:p>
    <w:p w14:paraId="75D4F85E">
      <w:pPr>
        <w:pStyle w:val="6"/>
      </w:pPr>
    </w:p>
    <w:p w14:paraId="59C290F5">
      <w:pPr>
        <w:snapToGrid w:val="0"/>
        <w:jc w:val="center"/>
        <w:rPr>
          <w:rFonts w:ascii="仿宋_GB2312" w:hAnsi="楷体" w:eastAsia="仿宋_GB2312" w:cs="楷体"/>
          <w:b/>
          <w:bCs/>
          <w:spacing w:val="85"/>
          <w:sz w:val="32"/>
          <w:szCs w:val="32"/>
        </w:rPr>
      </w:pPr>
    </w:p>
    <w:p w14:paraId="6ED97FEC">
      <w:pPr>
        <w:jc w:val="center"/>
        <w:rPr>
          <w:rFonts w:ascii="楷体" w:hAnsi="楷体" w:eastAsia="楷体" w:cs="楷体"/>
          <w:b/>
          <w:bCs/>
          <w:spacing w:val="85"/>
          <w:sz w:val="36"/>
          <w:szCs w:val="36"/>
        </w:rPr>
      </w:pPr>
      <w:r>
        <w:rPr>
          <w:rFonts w:hint="eastAsia" w:ascii="楷体" w:hAnsi="楷体" w:eastAsia="楷体" w:cs="楷体"/>
          <w:b/>
          <w:bCs/>
          <w:spacing w:val="85"/>
          <w:sz w:val="36"/>
          <w:szCs w:val="36"/>
        </w:rPr>
        <w:t>202</w:t>
      </w:r>
      <w:r>
        <w:rPr>
          <w:rFonts w:ascii="楷体" w:hAnsi="楷体" w:eastAsia="楷体" w:cs="楷体"/>
          <w:b/>
          <w:bCs/>
          <w:spacing w:val="85"/>
          <w:sz w:val="36"/>
          <w:szCs w:val="36"/>
        </w:rPr>
        <w:t>2</w:t>
      </w:r>
      <w:r>
        <w:rPr>
          <w:rFonts w:hint="eastAsia" w:ascii="楷体" w:hAnsi="楷体" w:eastAsia="楷体" w:cs="楷体"/>
          <w:b/>
          <w:bCs/>
          <w:spacing w:val="85"/>
          <w:sz w:val="36"/>
          <w:szCs w:val="36"/>
        </w:rPr>
        <w:t>年西乡县城乡居民基本</w:t>
      </w:r>
    </w:p>
    <w:p w14:paraId="40577F11">
      <w:pPr>
        <w:jc w:val="center"/>
        <w:rPr>
          <w:rFonts w:ascii="楷体" w:hAnsi="楷体" w:eastAsia="楷体" w:cs="楷体"/>
          <w:b/>
          <w:bCs/>
          <w:spacing w:val="85"/>
          <w:sz w:val="36"/>
          <w:szCs w:val="36"/>
        </w:rPr>
      </w:pPr>
      <w:r>
        <w:rPr>
          <w:rFonts w:hint="eastAsia" w:ascii="楷体" w:hAnsi="楷体" w:eastAsia="楷体" w:cs="楷体"/>
          <w:b/>
          <w:bCs/>
          <w:spacing w:val="85"/>
          <w:sz w:val="36"/>
          <w:szCs w:val="36"/>
        </w:rPr>
        <w:t>养老保险基金</w:t>
      </w:r>
    </w:p>
    <w:p w14:paraId="0D21216B">
      <w:pPr>
        <w:jc w:val="center"/>
        <w:rPr>
          <w:rFonts w:ascii="仿宋_GB2312" w:hAnsi="楷体" w:eastAsia="仿宋_GB2312" w:cs="楷体"/>
          <w:b/>
          <w:bCs/>
          <w:spacing w:val="85"/>
          <w:sz w:val="32"/>
          <w:szCs w:val="32"/>
        </w:rPr>
      </w:pPr>
    </w:p>
    <w:p w14:paraId="00CDB049">
      <w:pPr>
        <w:jc w:val="center"/>
        <w:rPr>
          <w:rFonts w:ascii="仿宋_GB2312" w:hAnsi="楷体" w:eastAsia="仿宋_GB2312" w:cs="楷体"/>
          <w:b/>
          <w:bCs/>
          <w:spacing w:val="85"/>
          <w:sz w:val="32"/>
          <w:szCs w:val="32"/>
        </w:rPr>
      </w:pPr>
    </w:p>
    <w:p w14:paraId="3CFB8344">
      <w:pPr>
        <w:jc w:val="center"/>
        <w:rPr>
          <w:rFonts w:ascii="黑体" w:hAnsi="黑体" w:eastAsia="黑体" w:cs="黑体"/>
          <w:b/>
          <w:bCs/>
          <w:spacing w:val="113"/>
          <w:sz w:val="72"/>
          <w:szCs w:val="72"/>
        </w:rPr>
      </w:pPr>
      <w:r>
        <w:rPr>
          <w:rFonts w:hint="eastAsia" w:ascii="黑体" w:hAnsi="黑体" w:eastAsia="黑体" w:cs="黑体"/>
          <w:b/>
          <w:bCs/>
          <w:spacing w:val="113"/>
          <w:sz w:val="72"/>
          <w:szCs w:val="72"/>
        </w:rPr>
        <w:t>绩效评价报告</w:t>
      </w:r>
    </w:p>
    <w:p w14:paraId="116F6806">
      <w:pPr>
        <w:jc w:val="center"/>
        <w:rPr>
          <w:rFonts w:ascii="仿宋_GB2312" w:hAnsi="仿宋_GB2312" w:eastAsia="仿宋_GB2312" w:cs="仿宋_GB2312"/>
          <w:sz w:val="32"/>
          <w:szCs w:val="32"/>
        </w:rPr>
      </w:pPr>
    </w:p>
    <w:p w14:paraId="074FB01E">
      <w:pPr>
        <w:jc w:val="center"/>
        <w:rPr>
          <w:rFonts w:ascii="仿宋_GB2312" w:hAnsi="仿宋_GB2312" w:eastAsia="仿宋_GB2312" w:cs="仿宋_GB2312"/>
          <w:sz w:val="32"/>
          <w:szCs w:val="32"/>
        </w:rPr>
      </w:pPr>
    </w:p>
    <w:p w14:paraId="3CC6FC96">
      <w:pPr>
        <w:jc w:val="center"/>
        <w:rPr>
          <w:rFonts w:ascii="仿宋_GB2312" w:hAnsi="仿宋_GB2312" w:eastAsia="仿宋_GB2312" w:cs="仿宋_GB2312"/>
          <w:sz w:val="32"/>
          <w:szCs w:val="32"/>
        </w:rPr>
      </w:pPr>
    </w:p>
    <w:p w14:paraId="78055CA4">
      <w:pPr>
        <w:jc w:val="center"/>
        <w:rPr>
          <w:rFonts w:ascii="仿宋_GB2312" w:hAnsi="仿宋_GB2312" w:eastAsia="仿宋_GB2312" w:cs="仿宋_GB2312"/>
          <w:sz w:val="32"/>
          <w:szCs w:val="32"/>
        </w:rPr>
      </w:pPr>
    </w:p>
    <w:p w14:paraId="0A353B17">
      <w:pPr>
        <w:jc w:val="center"/>
        <w:rPr>
          <w:rFonts w:ascii="仿宋_GB2312" w:hAnsi="仿宋_GB2312" w:eastAsia="仿宋_GB2312" w:cs="仿宋_GB2312"/>
          <w:sz w:val="32"/>
          <w:szCs w:val="32"/>
        </w:rPr>
      </w:pPr>
    </w:p>
    <w:p w14:paraId="05236E24">
      <w:pPr>
        <w:jc w:val="center"/>
        <w:rPr>
          <w:rFonts w:ascii="仿宋_GB2312" w:hAnsi="仿宋_GB2312" w:eastAsia="仿宋_GB2312" w:cs="仿宋_GB2312"/>
          <w:sz w:val="32"/>
          <w:szCs w:val="32"/>
        </w:rPr>
      </w:pPr>
    </w:p>
    <w:p w14:paraId="0454DE2B">
      <w:pPr>
        <w:jc w:val="center"/>
        <w:rPr>
          <w:rFonts w:ascii="仿宋_GB2312" w:hAnsi="仿宋_GB2312" w:eastAsia="仿宋_GB2312" w:cs="仿宋_GB2312"/>
          <w:sz w:val="32"/>
          <w:szCs w:val="32"/>
        </w:rPr>
      </w:pPr>
    </w:p>
    <w:p w14:paraId="61906103">
      <w:pPr>
        <w:jc w:val="center"/>
        <w:rPr>
          <w:rFonts w:ascii="仿宋_GB2312" w:hAnsi="仿宋_GB2312" w:eastAsia="仿宋_GB2312" w:cs="仿宋_GB2312"/>
          <w:sz w:val="32"/>
          <w:szCs w:val="32"/>
        </w:rPr>
      </w:pPr>
    </w:p>
    <w:p w14:paraId="1B02B1CF">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西乡县财政局</w:t>
      </w:r>
    </w:p>
    <w:p w14:paraId="671A0A16">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p>
    <w:p w14:paraId="0F66BC32">
      <w:pPr>
        <w:rPr>
          <w:rFonts w:hint="eastAsia"/>
        </w:rPr>
        <w:sectPr>
          <w:headerReference r:id="rId4" w:type="first"/>
          <w:headerReference r:id="rId3" w:type="default"/>
          <w:footerReference r:id="rId5" w:type="default"/>
          <w:pgSz w:w="11906" w:h="16838"/>
          <w:pgMar w:top="2098" w:right="1474" w:bottom="1984" w:left="1587" w:header="851" w:footer="1417" w:gutter="0"/>
          <w:cols w:space="0" w:num="1"/>
          <w:titlePg/>
          <w:docGrid w:type="lines" w:linePitch="312" w:charSpace="0"/>
        </w:sectPr>
      </w:pPr>
    </w:p>
    <w:p w14:paraId="1AD60911">
      <w:pPr>
        <w:spacing w:line="560" w:lineRule="exact"/>
        <w:jc w:val="center"/>
        <w:rPr>
          <w:rFonts w:hint="eastAsia" w:ascii="黑体" w:hAnsi="黑体" w:eastAsia="黑体" w:cs="黑体"/>
          <w:bCs/>
          <w:sz w:val="32"/>
          <w:szCs w:val="32"/>
        </w:rPr>
      </w:pPr>
      <w:r>
        <w:rPr>
          <w:rFonts w:hint="eastAsia" w:ascii="黑体" w:hAnsi="黑体" w:eastAsia="黑体" w:cs="黑体"/>
          <w:bCs/>
          <w:sz w:val="32"/>
          <w:szCs w:val="32"/>
        </w:rPr>
        <w:t>2022年西乡县城乡居民基本养老保险基金绩效评价情况表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3193"/>
        <w:gridCol w:w="1514"/>
        <w:gridCol w:w="2429"/>
      </w:tblGrid>
      <w:tr w14:paraId="5F23F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pct"/>
            <w:vAlign w:val="center"/>
          </w:tcPr>
          <w:p w14:paraId="5F6E34F9">
            <w:pPr>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1763" w:type="pct"/>
            <w:vAlign w:val="center"/>
          </w:tcPr>
          <w:p w14:paraId="58F35F6D">
            <w:pPr>
              <w:jc w:val="center"/>
              <w:rPr>
                <w:rFonts w:ascii="仿宋_GB2312" w:hAnsi="仿宋_GB2312" w:eastAsia="仿宋_GB2312" w:cs="仿宋_GB2312"/>
                <w:szCs w:val="21"/>
              </w:rPr>
            </w:pPr>
            <w:r>
              <w:rPr>
                <w:rFonts w:hint="eastAsia" w:ascii="仿宋_GB2312" w:hAnsi="仿宋_GB2312" w:eastAsia="仿宋_GB2312" w:cs="仿宋_GB2312"/>
                <w:szCs w:val="21"/>
              </w:rPr>
              <w:t>2022年西乡县城乡居民基本养老保险基金</w:t>
            </w:r>
          </w:p>
        </w:tc>
        <w:tc>
          <w:tcPr>
            <w:tcW w:w="836" w:type="pct"/>
            <w:vAlign w:val="center"/>
          </w:tcPr>
          <w:p w14:paraId="3DE622F1">
            <w:pPr>
              <w:jc w:val="center"/>
              <w:rPr>
                <w:rFonts w:ascii="仿宋_GB2312" w:hAnsi="仿宋_GB2312" w:eastAsia="仿宋_GB2312" w:cs="仿宋_GB2312"/>
                <w:szCs w:val="21"/>
              </w:rPr>
            </w:pPr>
            <w:r>
              <w:rPr>
                <w:rFonts w:hint="eastAsia" w:ascii="仿宋_GB2312" w:hAnsi="仿宋_GB2312" w:eastAsia="仿宋_GB2312" w:cs="仿宋_GB2312"/>
                <w:szCs w:val="21"/>
              </w:rPr>
              <w:t>评价资金规模</w:t>
            </w:r>
          </w:p>
        </w:tc>
        <w:tc>
          <w:tcPr>
            <w:tcW w:w="1341" w:type="pct"/>
            <w:vAlign w:val="center"/>
          </w:tcPr>
          <w:p w14:paraId="4419BFA0">
            <w:pPr>
              <w:jc w:val="center"/>
              <w:rPr>
                <w:rFonts w:ascii="仿宋_GB2312" w:hAnsi="仿宋_GB2312" w:eastAsia="仿宋_GB2312" w:cs="仿宋_GB2312"/>
                <w:szCs w:val="21"/>
              </w:rPr>
            </w:pPr>
            <w:r>
              <w:rPr>
                <w:rFonts w:ascii="仿宋_GB2312" w:hAnsi="仿宋_GB2312" w:eastAsia="仿宋_GB2312" w:cs="仿宋_GB2312"/>
                <w:szCs w:val="21"/>
              </w:rPr>
              <w:t>13563万元</w:t>
            </w:r>
          </w:p>
        </w:tc>
      </w:tr>
      <w:tr w14:paraId="187D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pct"/>
            <w:vAlign w:val="center"/>
          </w:tcPr>
          <w:p w14:paraId="5A6D9E4B">
            <w:pPr>
              <w:jc w:val="center"/>
              <w:rPr>
                <w:rFonts w:ascii="仿宋_GB2312" w:hAnsi="仿宋_GB2312" w:eastAsia="仿宋_GB2312" w:cs="仿宋_GB2312"/>
                <w:szCs w:val="21"/>
              </w:rPr>
            </w:pPr>
            <w:r>
              <w:rPr>
                <w:rFonts w:hint="eastAsia" w:ascii="仿宋_GB2312" w:hAnsi="仿宋_GB2312" w:eastAsia="仿宋_GB2312" w:cs="仿宋_GB2312"/>
                <w:szCs w:val="21"/>
              </w:rPr>
              <w:t>县财政局主管业务股室</w:t>
            </w:r>
          </w:p>
        </w:tc>
        <w:tc>
          <w:tcPr>
            <w:tcW w:w="1763" w:type="pct"/>
            <w:vAlign w:val="center"/>
          </w:tcPr>
          <w:p w14:paraId="2DE15B65">
            <w:pPr>
              <w:tabs>
                <w:tab w:val="left" w:pos="1403"/>
              </w:tabs>
              <w:jc w:val="center"/>
              <w:rPr>
                <w:rFonts w:ascii="仿宋_GB2312" w:hAnsi="仿宋_GB2312" w:eastAsia="仿宋_GB2312" w:cs="仿宋_GB2312"/>
                <w:szCs w:val="21"/>
              </w:rPr>
            </w:pPr>
            <w:r>
              <w:rPr>
                <w:rFonts w:ascii="仿宋_GB2312" w:hAnsi="仿宋_GB2312" w:eastAsia="仿宋_GB2312" w:cs="仿宋_GB2312"/>
                <w:szCs w:val="21"/>
              </w:rPr>
              <w:t>社保股</w:t>
            </w:r>
          </w:p>
        </w:tc>
        <w:tc>
          <w:tcPr>
            <w:tcW w:w="836" w:type="pct"/>
            <w:vAlign w:val="center"/>
          </w:tcPr>
          <w:p w14:paraId="07A7E022">
            <w:pPr>
              <w:tabs>
                <w:tab w:val="left" w:pos="1403"/>
              </w:tabs>
              <w:jc w:val="center"/>
              <w:rPr>
                <w:rFonts w:ascii="仿宋_GB2312" w:hAnsi="仿宋_GB2312" w:eastAsia="仿宋_GB2312" w:cs="仿宋_GB2312"/>
                <w:szCs w:val="21"/>
              </w:rPr>
            </w:pPr>
            <w:r>
              <w:rPr>
                <w:rFonts w:hint="eastAsia" w:ascii="仿宋_GB2312" w:hAnsi="仿宋_GB2312" w:eastAsia="仿宋_GB2312" w:cs="仿宋_GB2312"/>
                <w:szCs w:val="21"/>
              </w:rPr>
              <w:t>年度实际支出</w:t>
            </w:r>
          </w:p>
        </w:tc>
        <w:tc>
          <w:tcPr>
            <w:tcW w:w="1341" w:type="pct"/>
            <w:vAlign w:val="center"/>
          </w:tcPr>
          <w:p w14:paraId="09F6A510">
            <w:pPr>
              <w:tabs>
                <w:tab w:val="left" w:pos="1403"/>
              </w:tabs>
              <w:jc w:val="center"/>
              <w:rPr>
                <w:rFonts w:ascii="仿宋_GB2312" w:hAnsi="仿宋_GB2312" w:eastAsia="仿宋_GB2312" w:cs="仿宋_GB2312"/>
                <w:szCs w:val="21"/>
              </w:rPr>
            </w:pPr>
            <w:r>
              <w:rPr>
                <w:rFonts w:ascii="仿宋_GB2312" w:hAnsi="仿宋_GB2312" w:eastAsia="仿宋_GB2312" w:cs="仿宋_GB2312"/>
                <w:szCs w:val="21"/>
              </w:rPr>
              <w:t>13526.56万元</w:t>
            </w:r>
          </w:p>
        </w:tc>
      </w:tr>
      <w:tr w14:paraId="21F3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pct"/>
            <w:vAlign w:val="center"/>
          </w:tcPr>
          <w:p w14:paraId="06755157">
            <w:pPr>
              <w:jc w:val="center"/>
              <w:rPr>
                <w:rFonts w:ascii="仿宋_GB2312" w:hAnsi="仿宋_GB2312" w:eastAsia="仿宋_GB2312" w:cs="仿宋_GB2312"/>
                <w:szCs w:val="21"/>
              </w:rPr>
            </w:pPr>
            <w:r>
              <w:rPr>
                <w:rFonts w:hint="eastAsia" w:ascii="仿宋_GB2312" w:hAnsi="仿宋_GB2312" w:eastAsia="仿宋_GB2312" w:cs="仿宋_GB2312"/>
                <w:szCs w:val="21"/>
              </w:rPr>
              <w:t>被评价单位</w:t>
            </w:r>
          </w:p>
        </w:tc>
        <w:tc>
          <w:tcPr>
            <w:tcW w:w="1763" w:type="pct"/>
            <w:vAlign w:val="center"/>
          </w:tcPr>
          <w:p w14:paraId="12898F5F">
            <w:pPr>
              <w:tabs>
                <w:tab w:val="left" w:pos="1403"/>
              </w:tabs>
              <w:jc w:val="center"/>
              <w:rPr>
                <w:rFonts w:ascii="仿宋_GB2312" w:hAnsi="仿宋_GB2312" w:eastAsia="仿宋_GB2312" w:cs="仿宋_GB2312"/>
                <w:szCs w:val="21"/>
              </w:rPr>
            </w:pPr>
            <w:r>
              <w:rPr>
                <w:rFonts w:ascii="仿宋_GB2312" w:hAnsi="仿宋_GB2312" w:eastAsia="仿宋_GB2312" w:cs="仿宋_GB2312"/>
                <w:szCs w:val="21"/>
              </w:rPr>
              <w:t>西乡县城乡居民养老经办中心</w:t>
            </w:r>
          </w:p>
        </w:tc>
        <w:tc>
          <w:tcPr>
            <w:tcW w:w="836" w:type="pct"/>
            <w:vAlign w:val="center"/>
          </w:tcPr>
          <w:p w14:paraId="49EAD429">
            <w:pPr>
              <w:tabs>
                <w:tab w:val="left" w:pos="1403"/>
              </w:tabs>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c>
          <w:tcPr>
            <w:tcW w:w="1341" w:type="pct"/>
            <w:vAlign w:val="center"/>
          </w:tcPr>
          <w:p w14:paraId="696F7671">
            <w:pPr>
              <w:tabs>
                <w:tab w:val="left" w:pos="1403"/>
              </w:tabs>
              <w:jc w:val="center"/>
              <w:rPr>
                <w:rFonts w:ascii="仿宋_GB2312" w:hAnsi="仿宋_GB2312" w:eastAsia="仿宋_GB2312" w:cs="仿宋_GB2312"/>
                <w:szCs w:val="21"/>
              </w:rPr>
            </w:pPr>
            <w:r>
              <w:rPr>
                <w:rFonts w:hint="eastAsia" w:ascii="仿宋_GB2312" w:hAnsi="仿宋_GB2312" w:eastAsia="仿宋_GB2312" w:cs="仿宋_GB2312"/>
                <w:szCs w:val="21"/>
              </w:rPr>
              <w:t>99.73%</w:t>
            </w:r>
          </w:p>
        </w:tc>
      </w:tr>
      <w:tr w14:paraId="23BF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pct"/>
            <w:vAlign w:val="center"/>
          </w:tcPr>
          <w:p w14:paraId="69F2984B">
            <w:pPr>
              <w:jc w:val="center"/>
              <w:rPr>
                <w:rFonts w:ascii="仿宋_GB2312" w:hAnsi="仿宋_GB2312" w:eastAsia="仿宋_GB2312" w:cs="仿宋_GB2312"/>
                <w:szCs w:val="21"/>
              </w:rPr>
            </w:pPr>
            <w:r>
              <w:rPr>
                <w:rFonts w:hint="eastAsia" w:ascii="仿宋_GB2312" w:hAnsi="仿宋_GB2312" w:eastAsia="仿宋_GB2312" w:cs="仿宋_GB2312"/>
                <w:szCs w:val="21"/>
              </w:rPr>
              <w:t>评价分数</w:t>
            </w:r>
          </w:p>
        </w:tc>
        <w:tc>
          <w:tcPr>
            <w:tcW w:w="1763" w:type="pct"/>
            <w:vAlign w:val="center"/>
          </w:tcPr>
          <w:p w14:paraId="3B5C554B">
            <w:pPr>
              <w:jc w:val="center"/>
              <w:rPr>
                <w:rFonts w:ascii="仿宋_GB2312" w:hAnsi="仿宋_GB2312" w:eastAsia="仿宋_GB2312" w:cs="仿宋_GB2312"/>
                <w:szCs w:val="21"/>
              </w:rPr>
            </w:pPr>
            <w:r>
              <w:rPr>
                <w:rFonts w:hint="eastAsia" w:ascii="仿宋_GB2312" w:hAnsi="仿宋_GB2312" w:eastAsia="仿宋_GB2312" w:cs="仿宋_GB2312"/>
                <w:szCs w:val="21"/>
              </w:rPr>
              <w:t>8</w:t>
            </w:r>
            <w:r>
              <w:rPr>
                <w:rFonts w:ascii="仿宋_GB2312" w:hAnsi="仿宋_GB2312" w:eastAsia="仿宋_GB2312" w:cs="仿宋_GB2312"/>
                <w:szCs w:val="21"/>
              </w:rPr>
              <w:t>8</w:t>
            </w:r>
            <w:r>
              <w:rPr>
                <w:rFonts w:hint="eastAsia" w:ascii="仿宋_GB2312" w:hAnsi="仿宋_GB2312" w:eastAsia="仿宋_GB2312" w:cs="仿宋_GB2312"/>
                <w:szCs w:val="21"/>
              </w:rPr>
              <w:t>.</w:t>
            </w:r>
            <w:r>
              <w:rPr>
                <w:rFonts w:ascii="仿宋_GB2312" w:hAnsi="仿宋_GB2312" w:eastAsia="仿宋_GB2312" w:cs="仿宋_GB2312"/>
                <w:szCs w:val="21"/>
              </w:rPr>
              <w:t>6</w:t>
            </w:r>
            <w:r>
              <w:rPr>
                <w:rFonts w:hint="eastAsia" w:ascii="仿宋_GB2312" w:hAnsi="仿宋_GB2312" w:eastAsia="仿宋_GB2312" w:cs="仿宋_GB2312"/>
                <w:szCs w:val="21"/>
              </w:rPr>
              <w:t>5</w:t>
            </w:r>
          </w:p>
        </w:tc>
        <w:tc>
          <w:tcPr>
            <w:tcW w:w="836" w:type="pct"/>
            <w:vAlign w:val="center"/>
          </w:tcPr>
          <w:p w14:paraId="63AF9D6B">
            <w:pPr>
              <w:jc w:val="center"/>
              <w:rPr>
                <w:rFonts w:ascii="仿宋_GB2312" w:hAnsi="仿宋_GB2312" w:eastAsia="仿宋_GB2312" w:cs="仿宋_GB2312"/>
                <w:szCs w:val="21"/>
              </w:rPr>
            </w:pPr>
            <w:r>
              <w:rPr>
                <w:rFonts w:hint="eastAsia" w:ascii="仿宋_GB2312" w:hAnsi="仿宋_GB2312" w:eastAsia="仿宋_GB2312" w:cs="仿宋_GB2312"/>
                <w:szCs w:val="21"/>
              </w:rPr>
              <w:t>评价等级</w:t>
            </w:r>
          </w:p>
        </w:tc>
        <w:tc>
          <w:tcPr>
            <w:tcW w:w="1341" w:type="pct"/>
            <w:vAlign w:val="center"/>
          </w:tcPr>
          <w:p w14:paraId="3D31AFBB">
            <w:pPr>
              <w:jc w:val="center"/>
              <w:rPr>
                <w:rFonts w:ascii="仿宋_GB2312" w:hAnsi="仿宋_GB2312" w:eastAsia="仿宋_GB2312" w:cs="仿宋_GB2312"/>
                <w:szCs w:val="21"/>
              </w:rPr>
            </w:pPr>
            <w:r>
              <w:rPr>
                <w:rFonts w:ascii="仿宋_GB2312" w:hAnsi="仿宋_GB2312" w:eastAsia="仿宋_GB2312" w:cs="仿宋_GB2312"/>
                <w:szCs w:val="21"/>
              </w:rPr>
              <w:t>良</w:t>
            </w:r>
          </w:p>
        </w:tc>
      </w:tr>
      <w:tr w14:paraId="6A3A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8" w:hRule="atLeast"/>
        </w:trPr>
        <w:tc>
          <w:tcPr>
            <w:tcW w:w="5000" w:type="pct"/>
            <w:gridSpan w:val="4"/>
            <w:vAlign w:val="center"/>
          </w:tcPr>
          <w:p w14:paraId="6714A116">
            <w:pPr>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综合评价结论： </w:t>
            </w:r>
          </w:p>
          <w:p w14:paraId="29C762A0">
            <w:pPr>
              <w:rPr>
                <w:rFonts w:ascii="仿宋_GB2312" w:hAnsi="仿宋_GB2312" w:eastAsia="仿宋_GB2312" w:cs="仿宋_GB2312"/>
                <w:szCs w:val="21"/>
              </w:rPr>
            </w:pPr>
            <w:r>
              <w:rPr>
                <w:rFonts w:hint="eastAsia"/>
                <w:szCs w:val="21"/>
              </w:rPr>
              <w:t xml:space="preserve">   </w:t>
            </w:r>
            <w:r>
              <w:rPr>
                <w:rFonts w:hint="eastAsia" w:ascii="仿宋_GB2312" w:hAnsi="仿宋_GB2312" w:eastAsia="仿宋_GB2312" w:cs="仿宋_GB2312"/>
                <w:szCs w:val="21"/>
              </w:rPr>
              <w:t>总体上该项目立项较为充分，资金使用较为合规，业务及风险防控制度健全，养老保险基金发放准确，发放人数达到年初计划，长效机制较为健全。但在绩效管理和制度执行方面存在一定问题，具体表现在未制定相应的绩效目标和绩效指标，制度执行存在疏漏等方面。经综合分析，该项目的绩效评价得分为88.</w:t>
            </w:r>
            <w:r>
              <w:rPr>
                <w:rFonts w:ascii="仿宋_GB2312" w:hAnsi="仿宋_GB2312" w:eastAsia="仿宋_GB2312" w:cs="仿宋_GB2312"/>
                <w:szCs w:val="21"/>
              </w:rPr>
              <w:t>6</w:t>
            </w:r>
            <w:r>
              <w:rPr>
                <w:rFonts w:hint="eastAsia" w:ascii="仿宋_GB2312" w:hAnsi="仿宋_GB2312" w:eastAsia="仿宋_GB2312" w:cs="仿宋_GB2312"/>
                <w:szCs w:val="21"/>
              </w:rPr>
              <w:t>5分，得分率为88.</w:t>
            </w:r>
            <w:r>
              <w:rPr>
                <w:rFonts w:ascii="仿宋_GB2312" w:hAnsi="仿宋_GB2312" w:eastAsia="仿宋_GB2312" w:cs="仿宋_GB2312"/>
                <w:szCs w:val="21"/>
              </w:rPr>
              <w:t>6</w:t>
            </w:r>
            <w:r>
              <w:rPr>
                <w:rFonts w:hint="eastAsia" w:ascii="仿宋_GB2312" w:hAnsi="仿宋_GB2312" w:eastAsia="仿宋_GB2312" w:cs="仿宋_GB2312"/>
                <w:szCs w:val="21"/>
              </w:rPr>
              <w:t>5%，综合评级为“良”。</w:t>
            </w:r>
          </w:p>
        </w:tc>
      </w:tr>
      <w:tr w14:paraId="501EF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000" w:type="pct"/>
            <w:gridSpan w:val="4"/>
            <w:vAlign w:val="center"/>
          </w:tcPr>
          <w:p w14:paraId="79DF7058">
            <w:pPr>
              <w:jc w:val="left"/>
              <w:rPr>
                <w:rFonts w:ascii="仿宋_GB2312" w:hAnsi="仿宋_GB2312" w:eastAsia="仿宋_GB2312" w:cs="仿宋_GB2312"/>
                <w:szCs w:val="21"/>
              </w:rPr>
            </w:pPr>
            <w:r>
              <w:rPr>
                <w:rFonts w:hint="eastAsia" w:ascii="仿宋_GB2312" w:hAnsi="仿宋_GB2312" w:eastAsia="仿宋_GB2312" w:cs="仿宋_GB2312"/>
                <w:b/>
                <w:bCs/>
                <w:szCs w:val="21"/>
              </w:rPr>
              <w:t>存在主要问题</w:t>
            </w:r>
            <w:r>
              <w:rPr>
                <w:rFonts w:hint="eastAsia" w:ascii="仿宋_GB2312" w:hAnsi="仿宋_GB2312" w:eastAsia="仿宋_GB2312" w:cs="仿宋_GB2312"/>
                <w:szCs w:val="21"/>
              </w:rPr>
              <w:t>：</w:t>
            </w:r>
          </w:p>
          <w:p w14:paraId="2774384B">
            <w:pPr>
              <w:jc w:val="left"/>
              <w:rPr>
                <w:rFonts w:ascii="仿宋_GB2312" w:hAnsi="仿宋_GB2312" w:eastAsia="仿宋_GB2312" w:cs="仿宋_GB2312"/>
                <w:szCs w:val="21"/>
              </w:rPr>
            </w:pPr>
            <w:r>
              <w:rPr>
                <w:rFonts w:hint="eastAsia" w:ascii="仿宋_GB2312" w:hAnsi="仿宋_GB2312" w:eastAsia="仿宋_GB2312" w:cs="仿宋_GB2312"/>
                <w:szCs w:val="21"/>
              </w:rPr>
              <w:t>（一）资金申请未制定绩效目标表，绩效管理意识薄弱</w:t>
            </w:r>
          </w:p>
          <w:p w14:paraId="3EA0F1E5">
            <w:pPr>
              <w:jc w:val="left"/>
              <w:rPr>
                <w:rFonts w:ascii="仿宋_GB2312" w:hAnsi="仿宋_GB2312" w:eastAsia="仿宋_GB2312" w:cs="仿宋_GB2312"/>
                <w:szCs w:val="21"/>
              </w:rPr>
            </w:pPr>
            <w:r>
              <w:rPr>
                <w:rFonts w:hint="eastAsia" w:ascii="仿宋_GB2312" w:hAnsi="仿宋_GB2312" w:eastAsia="仿宋_GB2312" w:cs="仿宋_GB2312"/>
                <w:szCs w:val="21"/>
              </w:rPr>
              <w:t>评价组通过资料收集核查， 2022年西乡县城乡居民基本养老保险基金在资金申请及下达时未制定绩效目标表。</w:t>
            </w:r>
          </w:p>
          <w:p w14:paraId="414B1763">
            <w:pPr>
              <w:jc w:val="left"/>
              <w:rPr>
                <w:rFonts w:ascii="仿宋_GB2312" w:hAnsi="仿宋_GB2312" w:eastAsia="仿宋_GB2312" w:cs="仿宋_GB2312"/>
                <w:szCs w:val="21"/>
              </w:rPr>
            </w:pPr>
            <w:r>
              <w:rPr>
                <w:rFonts w:hint="eastAsia" w:ascii="仿宋_GB2312" w:hAnsi="仿宋_GB2312" w:eastAsia="仿宋_GB2312" w:cs="仿宋_GB2312"/>
                <w:szCs w:val="21"/>
              </w:rPr>
              <w:t>（二）日常工作存在疏漏，制度执行力较弱</w:t>
            </w:r>
          </w:p>
          <w:p w14:paraId="485B5947">
            <w:pPr>
              <w:jc w:val="left"/>
              <w:rPr>
                <w:rFonts w:ascii="仿宋_GB2312" w:hAnsi="仿宋_GB2312" w:eastAsia="仿宋_GB2312" w:cs="仿宋_GB2312"/>
                <w:szCs w:val="21"/>
              </w:rPr>
            </w:pPr>
            <w:r>
              <w:rPr>
                <w:rFonts w:hint="eastAsia" w:ascii="仿宋_GB2312" w:hAnsi="仿宋_GB2312" w:eastAsia="仿宋_GB2312" w:cs="仿宋_GB2312"/>
                <w:szCs w:val="21"/>
              </w:rPr>
              <w:t>西乡县城乡居民养老经办中心日常工作存在疏漏，在整理归档的2022年7月-8月保费标准变更明细表中，80岁以上居民保费应从139元变更至149元，实际因工作人员疏忽在明细表的编制中将80岁以上保费由129变更至139元；另外，存在个别人员超过应新增认定时间20个月的情况，超时过长。</w:t>
            </w:r>
          </w:p>
          <w:p w14:paraId="6E25B54F">
            <w:pPr>
              <w:jc w:val="left"/>
              <w:rPr>
                <w:rFonts w:ascii="仿宋_GB2312" w:hAnsi="仿宋_GB2312" w:eastAsia="仿宋_GB2312" w:cs="仿宋_GB2312"/>
                <w:szCs w:val="21"/>
              </w:rPr>
            </w:pPr>
            <w:r>
              <w:rPr>
                <w:rFonts w:hint="eastAsia" w:ascii="仿宋_GB2312" w:hAnsi="仿宋_GB2312" w:eastAsia="仿宋_GB2312" w:cs="仿宋_GB2312"/>
                <w:szCs w:val="21"/>
              </w:rPr>
              <w:t>（三）丧葬费实际发放与汇总表不符，个别月份丧葬费发放滞后</w:t>
            </w:r>
          </w:p>
          <w:p w14:paraId="5F6498BE">
            <w:pPr>
              <w:jc w:val="left"/>
              <w:rPr>
                <w:rFonts w:ascii="仿宋_GB2312" w:hAnsi="仿宋_GB2312" w:eastAsia="仿宋_GB2312" w:cs="仿宋_GB2312"/>
                <w:szCs w:val="21"/>
              </w:rPr>
            </w:pPr>
            <w:r>
              <w:rPr>
                <w:rFonts w:hint="eastAsia" w:ascii="仿宋_GB2312" w:hAnsi="仿宋_GB2312" w:eastAsia="仿宋_GB2312" w:cs="仿宋_GB2312"/>
                <w:szCs w:val="21"/>
              </w:rPr>
              <w:t>部分月份丧葬费发放人数审批支付汇总表与支出明细表不一致，存在个别月份丧葬费发放相对较迟的情况，经评价组与经办中心负责人确认，个别月份因恢复养老保险发放及其他情况较多，导致资金使用紧张，下达的资金不足以将丧葬费全部发放，未发放的资金于后续月份补发完毕。</w:t>
            </w:r>
          </w:p>
        </w:tc>
      </w:tr>
      <w:tr w14:paraId="7C7E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trPr>
        <w:tc>
          <w:tcPr>
            <w:tcW w:w="5000" w:type="pct"/>
            <w:gridSpan w:val="4"/>
            <w:vAlign w:val="center"/>
          </w:tcPr>
          <w:p w14:paraId="5C3C570A">
            <w:pPr>
              <w:jc w:val="left"/>
              <w:rPr>
                <w:rFonts w:ascii="仿宋_GB2312" w:hAnsi="仿宋_GB2312" w:eastAsia="仿宋_GB2312" w:cs="仿宋_GB2312"/>
                <w:szCs w:val="21"/>
              </w:rPr>
            </w:pPr>
            <w:r>
              <w:rPr>
                <w:rFonts w:hint="eastAsia" w:ascii="仿宋_GB2312" w:hAnsi="仿宋_GB2312" w:eastAsia="仿宋_GB2312" w:cs="仿宋_GB2312"/>
                <w:b/>
                <w:bCs/>
                <w:szCs w:val="21"/>
              </w:rPr>
              <w:t>意见建议</w:t>
            </w:r>
            <w:r>
              <w:rPr>
                <w:rFonts w:hint="eastAsia" w:ascii="仿宋_GB2312" w:hAnsi="仿宋_GB2312" w:eastAsia="仿宋_GB2312" w:cs="仿宋_GB2312"/>
                <w:szCs w:val="21"/>
              </w:rPr>
              <w:t>：</w:t>
            </w:r>
          </w:p>
          <w:p w14:paraId="5F48A2C2">
            <w:pPr>
              <w:jc w:val="left"/>
              <w:rPr>
                <w:rFonts w:ascii="仿宋_GB2312" w:hAnsi="仿宋_GB2312" w:eastAsia="仿宋_GB2312" w:cs="仿宋_GB2312"/>
                <w:szCs w:val="21"/>
              </w:rPr>
            </w:pPr>
            <w:r>
              <w:rPr>
                <w:rFonts w:hint="eastAsia" w:ascii="仿宋_GB2312" w:hAnsi="仿宋_GB2312" w:eastAsia="仿宋_GB2312" w:cs="仿宋_GB2312"/>
                <w:szCs w:val="21"/>
              </w:rPr>
              <w:t>（一）规范编制绩效目标，提高绩效指标的合理性</w:t>
            </w:r>
          </w:p>
          <w:p w14:paraId="41C1FA0B">
            <w:pPr>
              <w:jc w:val="left"/>
              <w:rPr>
                <w:rFonts w:ascii="仿宋_GB2312" w:hAnsi="仿宋_GB2312" w:eastAsia="仿宋_GB2312" w:cs="仿宋_GB2312"/>
                <w:szCs w:val="21"/>
              </w:rPr>
            </w:pPr>
            <w:r>
              <w:rPr>
                <w:rFonts w:hint="eastAsia" w:ascii="仿宋_GB2312" w:hAnsi="仿宋_GB2312" w:eastAsia="仿宋_GB2312" w:cs="仿宋_GB2312"/>
                <w:szCs w:val="21"/>
              </w:rPr>
              <w:t>根据预算绩效管理工作的要求，所有使用财政资金的项目都必须设置绩效目标，根据项目实际情况，设置对应的年度目标，并对绩效目标细化、分解为具体的绩效目标。</w:t>
            </w:r>
          </w:p>
          <w:p w14:paraId="56171B50">
            <w:pPr>
              <w:jc w:val="left"/>
              <w:rPr>
                <w:rFonts w:ascii="仿宋_GB2312" w:hAnsi="仿宋_GB2312" w:eastAsia="仿宋_GB2312" w:cs="仿宋_GB2312"/>
                <w:szCs w:val="21"/>
              </w:rPr>
            </w:pPr>
            <w:r>
              <w:rPr>
                <w:rFonts w:hint="eastAsia" w:ascii="仿宋_GB2312" w:hAnsi="仿宋_GB2312" w:eastAsia="仿宋_GB2312" w:cs="仿宋_GB2312"/>
                <w:szCs w:val="21"/>
              </w:rPr>
              <w:t>（二）细化日常经办工作，加强制度执行力</w:t>
            </w:r>
          </w:p>
          <w:p w14:paraId="6E62285A">
            <w:pPr>
              <w:jc w:val="left"/>
              <w:rPr>
                <w:rFonts w:ascii="仿宋_GB2312" w:hAnsi="仿宋_GB2312" w:eastAsia="仿宋_GB2312" w:cs="仿宋_GB2312"/>
                <w:szCs w:val="21"/>
              </w:rPr>
            </w:pPr>
            <w:r>
              <w:rPr>
                <w:rFonts w:hint="eastAsia" w:ascii="仿宋_GB2312" w:hAnsi="仿宋_GB2312" w:eastAsia="仿宋_GB2312" w:cs="仿宋_GB2312"/>
                <w:szCs w:val="21"/>
              </w:rPr>
              <w:t>西乡县城乡居民养老保险经办中心应细化日常经办工作，细致核实数据的真实性与准确性，将保费变更明细表中费用标准与个人实际年龄进行对比，保持一致。另外，村（居）委会基层工作人员应做好统计汇总和上报工作，。</w:t>
            </w:r>
          </w:p>
          <w:p w14:paraId="6470291D">
            <w:pPr>
              <w:jc w:val="left"/>
              <w:rPr>
                <w:rFonts w:ascii="仿宋_GB2312" w:hAnsi="仿宋_GB2312" w:eastAsia="仿宋_GB2312" w:cs="仿宋_GB2312"/>
                <w:szCs w:val="21"/>
              </w:rPr>
            </w:pPr>
            <w:r>
              <w:rPr>
                <w:rFonts w:hint="eastAsia" w:ascii="仿宋_GB2312" w:hAnsi="仿宋_GB2312" w:eastAsia="仿宋_GB2312" w:cs="仿宋_GB2312"/>
                <w:szCs w:val="21"/>
              </w:rPr>
              <w:t>（三）及时发放丧葬补助金，保持数据一致</w:t>
            </w:r>
          </w:p>
          <w:p w14:paraId="7048F0DE">
            <w:pPr>
              <w:jc w:val="left"/>
              <w:rPr>
                <w:rFonts w:ascii="仿宋_GB2312" w:hAnsi="仿宋_GB2312" w:eastAsia="仿宋_GB2312" w:cs="仿宋_GB2312"/>
                <w:szCs w:val="21"/>
              </w:rPr>
            </w:pPr>
            <w:r>
              <w:rPr>
                <w:rFonts w:hint="eastAsia" w:ascii="仿宋_GB2312" w:hAnsi="仿宋_GB2312" w:eastAsia="仿宋_GB2312" w:cs="仿宋_GB2312"/>
                <w:szCs w:val="21"/>
              </w:rPr>
              <w:t>西乡县城乡居民基本养老经办中心作为主体单位，应细化日常工作，综合考虑财政资金使用效率，尽量保证将每月应发放丧葬费及时发放，并将每月实际发放丧葬费金额及人数与丧葬费发放汇总表进行对比填写，保证数据真实完整，保持发放明细表与汇总表数据一致。</w:t>
            </w:r>
          </w:p>
        </w:tc>
      </w:tr>
    </w:tbl>
    <w:p w14:paraId="5578CC70">
      <w:pPr>
        <w:pStyle w:val="10"/>
        <w:spacing w:line="560" w:lineRule="exact"/>
        <w:jc w:val="center"/>
      </w:pPr>
      <w:r>
        <w:rPr>
          <w:rFonts w:hint="eastAsia" w:ascii="宋体" w:hAnsi="宋体" w:cs="宋体"/>
          <w:sz w:val="36"/>
          <w:szCs w:val="36"/>
        </w:rPr>
        <w:t>目 录</w:t>
      </w:r>
    </w:p>
    <w:p w14:paraId="41BD9DC4">
      <w:pPr>
        <w:pStyle w:val="10"/>
        <w:rPr>
          <w:rFonts w:ascii="仿宋_GB2312" w:hAnsi="仿宋_GB2312" w:eastAsia="仿宋_GB2312" w:cs="仿宋_GB2312"/>
          <w:bCs/>
          <w:kern w:val="2"/>
          <w:sz w:val="32"/>
          <w:szCs w:val="32"/>
        </w:rPr>
      </w:pPr>
      <w:r>
        <w:rPr>
          <w:rFonts w:hint="eastAsia" w:ascii="仿宋_GB2312" w:hAnsi="仿宋_GB2312" w:eastAsia="仿宋_GB2312" w:cs="仿宋_GB2312"/>
          <w:b w:val="0"/>
          <w:kern w:val="2"/>
          <w:sz w:val="32"/>
          <w:szCs w:val="32"/>
        </w:rPr>
        <w:fldChar w:fldCharType="begin"/>
      </w:r>
      <w:r>
        <w:rPr>
          <w:rFonts w:hint="eastAsia" w:ascii="仿宋_GB2312" w:hAnsi="仿宋_GB2312" w:eastAsia="仿宋_GB2312" w:cs="仿宋_GB2312"/>
          <w:b w:val="0"/>
          <w:kern w:val="2"/>
          <w:sz w:val="32"/>
          <w:szCs w:val="32"/>
        </w:rPr>
        <w:instrText xml:space="preserve"> TOC \o "1-2" \h \z \u </w:instrText>
      </w:r>
      <w:r>
        <w:rPr>
          <w:rFonts w:hint="eastAsia" w:ascii="仿宋_GB2312" w:hAnsi="仿宋_GB2312" w:eastAsia="仿宋_GB2312" w:cs="仿宋_GB2312"/>
          <w:b w:val="0"/>
          <w:kern w:val="2"/>
          <w:sz w:val="32"/>
          <w:szCs w:val="32"/>
        </w:rPr>
        <w:fldChar w:fldCharType="separate"/>
      </w:r>
      <w:r>
        <w:fldChar w:fldCharType="begin"/>
      </w:r>
      <w:r>
        <w:instrText xml:space="preserve"> HYPERLINK \l "_Toc138858415" </w:instrText>
      </w:r>
      <w:r>
        <w:fldChar w:fldCharType="separate"/>
      </w:r>
      <w:r>
        <w:rPr>
          <w:rFonts w:ascii="仿宋_GB2312" w:hAnsi="仿宋_GB2312" w:eastAsia="仿宋_GB2312" w:cs="仿宋_GB2312"/>
          <w:bCs/>
          <w:kern w:val="2"/>
          <w:sz w:val="32"/>
          <w:szCs w:val="32"/>
        </w:rPr>
        <w:t>一、基本情况</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_Toc138858415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1</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2D08F50C">
      <w:pPr>
        <w:pStyle w:val="10"/>
        <w:rPr>
          <w:rFonts w:ascii="仿宋_GB2312" w:hAnsi="仿宋_GB2312" w:eastAsia="仿宋_GB2312" w:cs="仿宋_GB2312"/>
          <w:b w:val="0"/>
          <w:kern w:val="2"/>
          <w:sz w:val="32"/>
          <w:szCs w:val="32"/>
        </w:rPr>
      </w:pPr>
      <w:r>
        <w:fldChar w:fldCharType="begin"/>
      </w:r>
      <w:r>
        <w:instrText xml:space="preserve"> HYPERLINK \l "_Toc138858416" </w:instrText>
      </w:r>
      <w:r>
        <w:fldChar w:fldCharType="separate"/>
      </w:r>
      <w:r>
        <w:rPr>
          <w:rFonts w:ascii="仿宋_GB2312" w:hAnsi="仿宋_GB2312" w:eastAsia="仿宋_GB2312" w:cs="仿宋_GB2312"/>
          <w:b w:val="0"/>
          <w:kern w:val="2"/>
          <w:sz w:val="32"/>
          <w:szCs w:val="32"/>
        </w:rPr>
        <w:t>（一）项目概况</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_Toc138858416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1</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47D67982">
      <w:pPr>
        <w:pStyle w:val="10"/>
        <w:rPr>
          <w:rFonts w:ascii="仿宋_GB2312" w:hAnsi="仿宋_GB2312" w:eastAsia="仿宋_GB2312" w:cs="仿宋_GB2312"/>
          <w:b w:val="0"/>
          <w:kern w:val="2"/>
          <w:sz w:val="32"/>
          <w:szCs w:val="32"/>
        </w:rPr>
      </w:pPr>
      <w:r>
        <w:fldChar w:fldCharType="begin"/>
      </w:r>
      <w:r>
        <w:instrText xml:space="preserve"> HYPERLINK \l "_Toc138858417" </w:instrText>
      </w:r>
      <w:r>
        <w:fldChar w:fldCharType="separate"/>
      </w:r>
      <w:r>
        <w:rPr>
          <w:rFonts w:ascii="仿宋_GB2312" w:hAnsi="仿宋_GB2312" w:eastAsia="仿宋_GB2312" w:cs="仿宋_GB2312"/>
          <w:b w:val="0"/>
          <w:kern w:val="2"/>
          <w:sz w:val="32"/>
          <w:szCs w:val="32"/>
        </w:rPr>
        <w:t>（二）项目绩效目标</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_Toc138858417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6</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2D7E63A8">
      <w:pPr>
        <w:pStyle w:val="10"/>
        <w:rPr>
          <w:rFonts w:ascii="仿宋_GB2312" w:hAnsi="仿宋_GB2312" w:eastAsia="仿宋_GB2312" w:cs="仿宋_GB2312"/>
          <w:bCs/>
          <w:kern w:val="2"/>
          <w:sz w:val="32"/>
          <w:szCs w:val="32"/>
        </w:rPr>
      </w:pPr>
      <w:r>
        <w:fldChar w:fldCharType="begin"/>
      </w:r>
      <w:r>
        <w:instrText xml:space="preserve"> HYPERLINK \l "_Toc138858418" </w:instrText>
      </w:r>
      <w:r>
        <w:fldChar w:fldCharType="separate"/>
      </w:r>
      <w:r>
        <w:rPr>
          <w:rFonts w:ascii="仿宋_GB2312" w:hAnsi="仿宋_GB2312" w:eastAsia="仿宋_GB2312" w:cs="仿宋_GB2312"/>
          <w:bCs/>
          <w:kern w:val="2"/>
          <w:sz w:val="32"/>
          <w:szCs w:val="32"/>
        </w:rPr>
        <w:t>二、绩效评价工作开展情况</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_Toc138858418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6</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21CEDE5A">
      <w:pPr>
        <w:pStyle w:val="10"/>
        <w:rPr>
          <w:rFonts w:ascii="仿宋_GB2312" w:hAnsi="仿宋_GB2312" w:eastAsia="仿宋_GB2312" w:cs="仿宋_GB2312"/>
          <w:b w:val="0"/>
          <w:kern w:val="2"/>
          <w:sz w:val="32"/>
          <w:szCs w:val="32"/>
        </w:rPr>
      </w:pPr>
      <w:r>
        <w:fldChar w:fldCharType="begin"/>
      </w:r>
      <w:r>
        <w:instrText xml:space="preserve"> HYPERLINK \l "_Toc138858419" </w:instrText>
      </w:r>
      <w:r>
        <w:fldChar w:fldCharType="separate"/>
      </w:r>
      <w:r>
        <w:rPr>
          <w:rFonts w:ascii="仿宋_GB2312" w:hAnsi="仿宋_GB2312" w:eastAsia="仿宋_GB2312" w:cs="仿宋_GB2312"/>
          <w:b w:val="0"/>
          <w:kern w:val="2"/>
          <w:sz w:val="32"/>
          <w:szCs w:val="32"/>
        </w:rPr>
        <w:t>（一）绩效评价目的与重点</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_Toc138858419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6</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1E023C9E">
      <w:pPr>
        <w:pStyle w:val="10"/>
        <w:rPr>
          <w:rFonts w:ascii="仿宋_GB2312" w:hAnsi="仿宋_GB2312" w:eastAsia="仿宋_GB2312" w:cs="仿宋_GB2312"/>
          <w:b w:val="0"/>
          <w:kern w:val="2"/>
          <w:sz w:val="32"/>
          <w:szCs w:val="32"/>
        </w:rPr>
      </w:pPr>
      <w:r>
        <w:fldChar w:fldCharType="begin"/>
      </w:r>
      <w:r>
        <w:instrText xml:space="preserve"> HYPERLINK \l "_Toc138858420" </w:instrText>
      </w:r>
      <w:r>
        <w:fldChar w:fldCharType="separate"/>
      </w:r>
      <w:r>
        <w:rPr>
          <w:rFonts w:ascii="仿宋_GB2312" w:hAnsi="仿宋_GB2312" w:eastAsia="仿宋_GB2312" w:cs="仿宋_GB2312"/>
          <w:b w:val="0"/>
          <w:kern w:val="2"/>
          <w:sz w:val="32"/>
          <w:szCs w:val="32"/>
        </w:rPr>
        <w:t>（二）绩效评价指标与方法</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_Toc138858420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7</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16FB1174">
      <w:pPr>
        <w:pStyle w:val="10"/>
        <w:rPr>
          <w:rFonts w:ascii="仿宋_GB2312" w:hAnsi="仿宋_GB2312" w:eastAsia="仿宋_GB2312" w:cs="仿宋_GB2312"/>
          <w:b w:val="0"/>
          <w:kern w:val="2"/>
          <w:sz w:val="32"/>
          <w:szCs w:val="32"/>
        </w:rPr>
      </w:pPr>
      <w:r>
        <w:fldChar w:fldCharType="begin"/>
      </w:r>
      <w:r>
        <w:instrText xml:space="preserve"> HYPERLINK \l "_Toc138858421" </w:instrText>
      </w:r>
      <w:r>
        <w:fldChar w:fldCharType="separate"/>
      </w:r>
      <w:r>
        <w:rPr>
          <w:rFonts w:ascii="仿宋_GB2312" w:hAnsi="仿宋_GB2312" w:eastAsia="仿宋_GB2312" w:cs="仿宋_GB2312"/>
          <w:b w:val="0"/>
          <w:kern w:val="2"/>
          <w:sz w:val="32"/>
          <w:szCs w:val="32"/>
        </w:rPr>
        <w:t>（三）绩效评价工作过程</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_Toc138858421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11</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0FBC0AF0">
      <w:pPr>
        <w:pStyle w:val="10"/>
        <w:rPr>
          <w:rFonts w:ascii="仿宋_GB2312" w:hAnsi="仿宋_GB2312" w:eastAsia="仿宋_GB2312" w:cs="仿宋_GB2312"/>
          <w:bCs/>
          <w:kern w:val="2"/>
          <w:sz w:val="32"/>
          <w:szCs w:val="32"/>
        </w:rPr>
      </w:pPr>
      <w:r>
        <w:fldChar w:fldCharType="begin"/>
      </w:r>
      <w:r>
        <w:instrText xml:space="preserve"> HYPERLINK \l "_Toc138858422" </w:instrText>
      </w:r>
      <w:r>
        <w:fldChar w:fldCharType="separate"/>
      </w:r>
      <w:r>
        <w:rPr>
          <w:rFonts w:ascii="仿宋_GB2312" w:hAnsi="仿宋_GB2312" w:eastAsia="仿宋_GB2312" w:cs="仿宋_GB2312"/>
          <w:bCs/>
          <w:kern w:val="2"/>
          <w:sz w:val="32"/>
          <w:szCs w:val="32"/>
        </w:rPr>
        <w:t>三、综合评价情况及评价结论</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_Toc138858422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12</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7DA848F1">
      <w:pPr>
        <w:pStyle w:val="10"/>
        <w:rPr>
          <w:rFonts w:ascii="仿宋_GB2312" w:hAnsi="仿宋_GB2312" w:eastAsia="仿宋_GB2312" w:cs="仿宋_GB2312"/>
          <w:bCs/>
          <w:kern w:val="2"/>
          <w:sz w:val="32"/>
          <w:szCs w:val="32"/>
        </w:rPr>
      </w:pPr>
      <w:r>
        <w:fldChar w:fldCharType="begin"/>
      </w:r>
      <w:r>
        <w:instrText xml:space="preserve"> HYPERLINK \l "_Toc138858423" </w:instrText>
      </w:r>
      <w:r>
        <w:fldChar w:fldCharType="separate"/>
      </w:r>
      <w:r>
        <w:rPr>
          <w:rFonts w:ascii="仿宋_GB2312" w:hAnsi="仿宋_GB2312" w:eastAsia="仿宋_GB2312" w:cs="仿宋_GB2312"/>
          <w:bCs/>
          <w:kern w:val="2"/>
          <w:sz w:val="32"/>
          <w:szCs w:val="32"/>
        </w:rPr>
        <w:t>四、绩效评价指标分析</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_Toc138858423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12</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094E92E7">
      <w:pPr>
        <w:pStyle w:val="10"/>
        <w:rPr>
          <w:rFonts w:ascii="仿宋_GB2312" w:hAnsi="仿宋_GB2312" w:eastAsia="仿宋_GB2312" w:cs="仿宋_GB2312"/>
          <w:b w:val="0"/>
          <w:kern w:val="2"/>
          <w:sz w:val="32"/>
          <w:szCs w:val="32"/>
        </w:rPr>
      </w:pPr>
      <w:r>
        <w:fldChar w:fldCharType="begin"/>
      </w:r>
      <w:r>
        <w:instrText xml:space="preserve"> HYPERLINK \l "_Toc138858424" </w:instrText>
      </w:r>
      <w:r>
        <w:fldChar w:fldCharType="separate"/>
      </w:r>
      <w:r>
        <w:rPr>
          <w:rFonts w:ascii="仿宋_GB2312" w:hAnsi="仿宋_GB2312" w:eastAsia="仿宋_GB2312" w:cs="仿宋_GB2312"/>
          <w:b w:val="0"/>
          <w:kern w:val="2"/>
          <w:sz w:val="32"/>
          <w:szCs w:val="32"/>
        </w:rPr>
        <w:t>（一）项目决策情况</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_Toc138858424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12</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5386FFC4">
      <w:pPr>
        <w:pStyle w:val="10"/>
        <w:rPr>
          <w:rFonts w:ascii="仿宋_GB2312" w:hAnsi="仿宋_GB2312" w:eastAsia="仿宋_GB2312" w:cs="仿宋_GB2312"/>
          <w:b w:val="0"/>
          <w:kern w:val="2"/>
          <w:sz w:val="32"/>
          <w:szCs w:val="32"/>
        </w:rPr>
      </w:pPr>
      <w:r>
        <w:fldChar w:fldCharType="begin"/>
      </w:r>
      <w:r>
        <w:instrText xml:space="preserve"> HYPERLINK \l "_Toc138858425" </w:instrText>
      </w:r>
      <w:r>
        <w:fldChar w:fldCharType="separate"/>
      </w:r>
      <w:r>
        <w:rPr>
          <w:rFonts w:ascii="仿宋_GB2312" w:hAnsi="仿宋_GB2312" w:eastAsia="仿宋_GB2312" w:cs="仿宋_GB2312"/>
          <w:b w:val="0"/>
          <w:kern w:val="2"/>
          <w:sz w:val="32"/>
          <w:szCs w:val="32"/>
        </w:rPr>
        <w:t>（二）项目过程情况</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_Toc138858425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15</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11C110AE">
      <w:pPr>
        <w:pStyle w:val="10"/>
        <w:rPr>
          <w:rFonts w:ascii="仿宋_GB2312" w:hAnsi="仿宋_GB2312" w:eastAsia="仿宋_GB2312" w:cs="仿宋_GB2312"/>
          <w:b w:val="0"/>
          <w:kern w:val="2"/>
          <w:sz w:val="32"/>
          <w:szCs w:val="32"/>
        </w:rPr>
      </w:pPr>
      <w:r>
        <w:fldChar w:fldCharType="begin"/>
      </w:r>
      <w:r>
        <w:instrText xml:space="preserve"> HYPERLINK \l "_Toc138858426" </w:instrText>
      </w:r>
      <w:r>
        <w:fldChar w:fldCharType="separate"/>
      </w:r>
      <w:r>
        <w:rPr>
          <w:rFonts w:ascii="仿宋_GB2312" w:hAnsi="仿宋_GB2312" w:eastAsia="仿宋_GB2312" w:cs="仿宋_GB2312"/>
          <w:b w:val="0"/>
          <w:kern w:val="2"/>
          <w:sz w:val="32"/>
          <w:szCs w:val="32"/>
        </w:rPr>
        <w:t>（三）项目产出情况</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_Toc138858426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18</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5F0568BF">
      <w:pPr>
        <w:pStyle w:val="10"/>
        <w:rPr>
          <w:rFonts w:ascii="仿宋_GB2312" w:hAnsi="仿宋_GB2312" w:eastAsia="仿宋_GB2312" w:cs="仿宋_GB2312"/>
          <w:b w:val="0"/>
          <w:kern w:val="2"/>
          <w:sz w:val="32"/>
          <w:szCs w:val="32"/>
        </w:rPr>
      </w:pPr>
      <w:r>
        <w:fldChar w:fldCharType="begin"/>
      </w:r>
      <w:r>
        <w:instrText xml:space="preserve"> HYPERLINK \l "_Toc138858427" </w:instrText>
      </w:r>
      <w:r>
        <w:fldChar w:fldCharType="separate"/>
      </w:r>
      <w:r>
        <w:rPr>
          <w:rFonts w:ascii="仿宋_GB2312" w:hAnsi="仿宋_GB2312" w:eastAsia="仿宋_GB2312" w:cs="仿宋_GB2312"/>
          <w:b w:val="0"/>
          <w:kern w:val="2"/>
          <w:sz w:val="32"/>
          <w:szCs w:val="32"/>
        </w:rPr>
        <w:t>（四）项目效益情况</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_Toc138858427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22</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3448F76D">
      <w:pPr>
        <w:pStyle w:val="10"/>
        <w:rPr>
          <w:rFonts w:ascii="仿宋_GB2312" w:hAnsi="仿宋_GB2312" w:eastAsia="仿宋_GB2312" w:cs="仿宋_GB2312"/>
          <w:bCs/>
          <w:kern w:val="2"/>
          <w:sz w:val="32"/>
          <w:szCs w:val="32"/>
        </w:rPr>
      </w:pPr>
      <w:r>
        <w:fldChar w:fldCharType="begin"/>
      </w:r>
      <w:r>
        <w:instrText xml:space="preserve"> HYPERLINK \l "_Toc138858428" </w:instrText>
      </w:r>
      <w:r>
        <w:fldChar w:fldCharType="separate"/>
      </w:r>
      <w:r>
        <w:rPr>
          <w:rFonts w:ascii="仿宋_GB2312" w:hAnsi="仿宋_GB2312" w:eastAsia="仿宋_GB2312" w:cs="仿宋_GB2312"/>
          <w:bCs/>
          <w:kern w:val="2"/>
          <w:sz w:val="32"/>
          <w:szCs w:val="32"/>
        </w:rPr>
        <w:t>五、主要经验及做法</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_Toc138858428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25</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25D05D40">
      <w:pPr>
        <w:pStyle w:val="10"/>
        <w:rPr>
          <w:rFonts w:ascii="仿宋_GB2312" w:hAnsi="仿宋_GB2312" w:eastAsia="仿宋_GB2312" w:cs="仿宋_GB2312"/>
          <w:b w:val="0"/>
          <w:kern w:val="2"/>
          <w:sz w:val="32"/>
          <w:szCs w:val="32"/>
        </w:rPr>
      </w:pPr>
      <w:r>
        <w:fldChar w:fldCharType="begin"/>
      </w:r>
      <w:r>
        <w:instrText xml:space="preserve"> HYPERLINK \l "_Toc138858429" </w:instrText>
      </w:r>
      <w:r>
        <w:fldChar w:fldCharType="separate"/>
      </w:r>
      <w:r>
        <w:rPr>
          <w:rFonts w:ascii="仿宋_GB2312" w:hAnsi="仿宋_GB2312" w:eastAsia="仿宋_GB2312"/>
          <w:b w:val="0"/>
          <w:kern w:val="2"/>
          <w:sz w:val="32"/>
          <w:szCs w:val="32"/>
        </w:rPr>
        <w:t>（一）注重业务培训，确保政策落实</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_Toc138858429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25</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25B643DF">
      <w:pPr>
        <w:pStyle w:val="10"/>
        <w:rPr>
          <w:rFonts w:ascii="仿宋_GB2312" w:hAnsi="仿宋_GB2312" w:eastAsia="仿宋_GB2312" w:cs="仿宋_GB2312"/>
          <w:b w:val="0"/>
          <w:kern w:val="2"/>
          <w:sz w:val="32"/>
          <w:szCs w:val="32"/>
        </w:rPr>
      </w:pPr>
      <w:r>
        <w:fldChar w:fldCharType="begin"/>
      </w:r>
      <w:r>
        <w:instrText xml:space="preserve"> HYPERLINK \l "_Toc138858430" </w:instrText>
      </w:r>
      <w:r>
        <w:fldChar w:fldCharType="separate"/>
      </w:r>
      <w:r>
        <w:rPr>
          <w:rFonts w:ascii="仿宋_GB2312" w:hAnsi="仿宋_GB2312" w:eastAsia="仿宋_GB2312"/>
          <w:b w:val="0"/>
          <w:kern w:val="2"/>
          <w:sz w:val="32"/>
          <w:szCs w:val="32"/>
        </w:rPr>
        <w:t>（二）制度体系健全，资金风险防控意识较强</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_Toc138858430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26</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51350C8E">
      <w:pPr>
        <w:pStyle w:val="10"/>
        <w:rPr>
          <w:rFonts w:ascii="仿宋_GB2312" w:hAnsi="仿宋_GB2312" w:eastAsia="仿宋_GB2312" w:cs="仿宋_GB2312"/>
          <w:bCs/>
          <w:kern w:val="2"/>
          <w:sz w:val="32"/>
          <w:szCs w:val="32"/>
        </w:rPr>
      </w:pPr>
      <w:r>
        <w:fldChar w:fldCharType="begin"/>
      </w:r>
      <w:r>
        <w:instrText xml:space="preserve"> HYPERLINK \l "_Toc138858431" </w:instrText>
      </w:r>
      <w:r>
        <w:fldChar w:fldCharType="separate"/>
      </w:r>
      <w:r>
        <w:rPr>
          <w:rFonts w:ascii="仿宋_GB2312" w:hAnsi="仿宋_GB2312" w:eastAsia="仿宋_GB2312" w:cs="仿宋_GB2312"/>
          <w:bCs/>
          <w:kern w:val="2"/>
          <w:sz w:val="32"/>
          <w:szCs w:val="32"/>
        </w:rPr>
        <w:t>六、存在的问题及原因分析</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_Toc138858431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26</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60E24D2C">
      <w:pPr>
        <w:pStyle w:val="10"/>
        <w:rPr>
          <w:rFonts w:ascii="仿宋_GB2312" w:hAnsi="仿宋_GB2312" w:eastAsia="仿宋_GB2312" w:cs="仿宋_GB2312"/>
          <w:b w:val="0"/>
          <w:kern w:val="2"/>
          <w:sz w:val="32"/>
          <w:szCs w:val="32"/>
        </w:rPr>
      </w:pPr>
      <w:r>
        <w:fldChar w:fldCharType="begin"/>
      </w:r>
      <w:r>
        <w:instrText xml:space="preserve"> HYPERLINK \l "_Toc138858432" </w:instrText>
      </w:r>
      <w:r>
        <w:fldChar w:fldCharType="separate"/>
      </w:r>
      <w:r>
        <w:rPr>
          <w:rFonts w:ascii="仿宋_GB2312" w:hAnsi="仿宋_GB2312" w:eastAsia="仿宋_GB2312"/>
          <w:b w:val="0"/>
          <w:kern w:val="2"/>
          <w:sz w:val="32"/>
          <w:szCs w:val="32"/>
        </w:rPr>
        <w:t>（一）资金申请未制定绩效目标表，绩效管理意识薄弱</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_Toc138858432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26</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688F96A1">
      <w:pPr>
        <w:pStyle w:val="10"/>
        <w:rPr>
          <w:rFonts w:ascii="仿宋_GB2312" w:hAnsi="仿宋_GB2312" w:eastAsia="仿宋_GB2312" w:cs="仿宋_GB2312"/>
          <w:b w:val="0"/>
          <w:kern w:val="2"/>
          <w:sz w:val="32"/>
          <w:szCs w:val="32"/>
        </w:rPr>
      </w:pPr>
      <w:r>
        <w:fldChar w:fldCharType="begin"/>
      </w:r>
      <w:r>
        <w:instrText xml:space="preserve"> HYPERLINK \l "_Toc138858433" </w:instrText>
      </w:r>
      <w:r>
        <w:fldChar w:fldCharType="separate"/>
      </w:r>
      <w:r>
        <w:rPr>
          <w:rFonts w:ascii="仿宋_GB2312" w:hAnsi="仿宋_GB2312" w:eastAsia="仿宋_GB2312"/>
          <w:b w:val="0"/>
          <w:kern w:val="2"/>
          <w:sz w:val="32"/>
          <w:szCs w:val="32"/>
        </w:rPr>
        <w:t>（二）日常工作存在疏漏，制度执行力较弱</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_Toc138858433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26</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46D80F53">
      <w:pPr>
        <w:pStyle w:val="10"/>
        <w:rPr>
          <w:rFonts w:ascii="仿宋_GB2312" w:hAnsi="仿宋_GB2312" w:eastAsia="仿宋_GB2312" w:cs="仿宋_GB2312"/>
          <w:b w:val="0"/>
          <w:kern w:val="2"/>
          <w:sz w:val="32"/>
          <w:szCs w:val="32"/>
        </w:rPr>
      </w:pPr>
      <w:r>
        <w:fldChar w:fldCharType="begin"/>
      </w:r>
      <w:r>
        <w:instrText xml:space="preserve"> HYPERLINK \l "_Toc138858434" </w:instrText>
      </w:r>
      <w:r>
        <w:fldChar w:fldCharType="separate"/>
      </w:r>
      <w:r>
        <w:rPr>
          <w:rFonts w:ascii="仿宋_GB2312" w:hAnsi="仿宋_GB2312" w:eastAsia="仿宋_GB2312"/>
          <w:b w:val="0"/>
          <w:kern w:val="2"/>
          <w:sz w:val="32"/>
          <w:szCs w:val="32"/>
        </w:rPr>
        <w:t>（三）丧葬费实际发放与汇总表不符，个别月份丧葬费发放滞后</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_Toc138858434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27</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7DE36BFE">
      <w:pPr>
        <w:pStyle w:val="10"/>
        <w:rPr>
          <w:rFonts w:ascii="仿宋_GB2312" w:hAnsi="仿宋_GB2312" w:eastAsia="仿宋_GB2312" w:cs="仿宋_GB2312"/>
          <w:bCs/>
          <w:kern w:val="2"/>
          <w:sz w:val="32"/>
          <w:szCs w:val="32"/>
        </w:rPr>
      </w:pPr>
      <w:r>
        <w:fldChar w:fldCharType="begin"/>
      </w:r>
      <w:r>
        <w:instrText xml:space="preserve"> HYPERLINK \l "_Toc138858435" </w:instrText>
      </w:r>
      <w:r>
        <w:fldChar w:fldCharType="separate"/>
      </w:r>
      <w:r>
        <w:rPr>
          <w:rFonts w:ascii="仿宋_GB2312" w:hAnsi="仿宋_GB2312" w:eastAsia="仿宋_GB2312" w:cs="仿宋_GB2312"/>
          <w:bCs/>
          <w:kern w:val="2"/>
          <w:sz w:val="32"/>
          <w:szCs w:val="32"/>
        </w:rPr>
        <w:t>七、有关建议</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_Toc138858435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28</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6169D65F">
      <w:pPr>
        <w:pStyle w:val="10"/>
        <w:rPr>
          <w:rFonts w:ascii="仿宋_GB2312" w:hAnsi="仿宋_GB2312" w:eastAsia="仿宋_GB2312" w:cs="仿宋_GB2312"/>
          <w:b w:val="0"/>
          <w:kern w:val="2"/>
          <w:sz w:val="32"/>
          <w:szCs w:val="32"/>
        </w:rPr>
      </w:pPr>
      <w:r>
        <w:fldChar w:fldCharType="begin"/>
      </w:r>
      <w:r>
        <w:instrText xml:space="preserve"> HYPERLINK \l "_Toc138858436" </w:instrText>
      </w:r>
      <w:r>
        <w:fldChar w:fldCharType="separate"/>
      </w:r>
      <w:r>
        <w:rPr>
          <w:rFonts w:ascii="仿宋_GB2312" w:hAnsi="仿宋_GB2312" w:eastAsia="仿宋_GB2312"/>
          <w:b w:val="0"/>
          <w:kern w:val="2"/>
          <w:sz w:val="32"/>
          <w:szCs w:val="32"/>
        </w:rPr>
        <w:t>（一）</w:t>
      </w:r>
      <w:r>
        <w:rPr>
          <w:rFonts w:ascii="仿宋_GB2312" w:hAnsi="仿宋_GB2312" w:eastAsia="仿宋_GB2312" w:cs="仿宋_GB2312"/>
          <w:b w:val="0"/>
          <w:kern w:val="2"/>
          <w:sz w:val="32"/>
          <w:szCs w:val="32"/>
        </w:rPr>
        <w:t>规范编制绩效目标，提高绩效指标的合理性</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_Toc138858436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28</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0E8E266F">
      <w:pPr>
        <w:pStyle w:val="10"/>
        <w:rPr>
          <w:rFonts w:ascii="仿宋_GB2312" w:hAnsi="仿宋_GB2312" w:eastAsia="仿宋_GB2312" w:cs="仿宋_GB2312"/>
          <w:b w:val="0"/>
          <w:kern w:val="2"/>
          <w:sz w:val="32"/>
          <w:szCs w:val="32"/>
        </w:rPr>
      </w:pPr>
      <w:r>
        <w:fldChar w:fldCharType="begin"/>
      </w:r>
      <w:r>
        <w:instrText xml:space="preserve"> HYPERLINK \l "_Toc138858437" </w:instrText>
      </w:r>
      <w:r>
        <w:fldChar w:fldCharType="separate"/>
      </w:r>
      <w:r>
        <w:rPr>
          <w:rFonts w:ascii="仿宋_GB2312" w:hAnsi="仿宋_GB2312" w:eastAsia="仿宋_GB2312"/>
          <w:b w:val="0"/>
          <w:kern w:val="2"/>
          <w:sz w:val="32"/>
          <w:szCs w:val="32"/>
        </w:rPr>
        <w:t>（二）细化日常经办工作，加强制度执行力</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_Toc138858437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28</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42CB863A">
      <w:pPr>
        <w:pStyle w:val="10"/>
        <w:rPr>
          <w:rFonts w:ascii="仿宋_GB2312" w:hAnsi="仿宋_GB2312" w:eastAsia="仿宋_GB2312" w:cs="仿宋_GB2312"/>
          <w:b w:val="0"/>
          <w:kern w:val="2"/>
          <w:sz w:val="32"/>
          <w:szCs w:val="32"/>
        </w:rPr>
      </w:pPr>
      <w:r>
        <w:fldChar w:fldCharType="begin"/>
      </w:r>
      <w:r>
        <w:instrText xml:space="preserve"> HYPERLINK \l "_Toc138858438" </w:instrText>
      </w:r>
      <w:r>
        <w:fldChar w:fldCharType="separate"/>
      </w:r>
      <w:r>
        <w:rPr>
          <w:rFonts w:ascii="仿宋_GB2312" w:hAnsi="仿宋_GB2312" w:eastAsia="仿宋_GB2312"/>
          <w:b w:val="0"/>
          <w:kern w:val="2"/>
          <w:sz w:val="32"/>
          <w:szCs w:val="32"/>
        </w:rPr>
        <w:t>（三）及时发放丧葬补助金，保持数据一致</w:t>
      </w:r>
      <w:r>
        <w:rPr>
          <w:rFonts w:ascii="仿宋_GB2312" w:hAnsi="仿宋_GB2312" w:eastAsia="仿宋_GB2312" w:cs="仿宋_GB2312"/>
          <w:b w:val="0"/>
          <w:kern w:val="2"/>
          <w:sz w:val="32"/>
          <w:szCs w:val="32"/>
        </w:rPr>
        <w:tab/>
      </w:r>
      <w:r>
        <w:rPr>
          <w:rFonts w:ascii="仿宋_GB2312" w:hAnsi="仿宋_GB2312" w:eastAsia="仿宋_GB2312" w:cs="仿宋_GB2312"/>
          <w:b w:val="0"/>
          <w:kern w:val="2"/>
          <w:sz w:val="32"/>
          <w:szCs w:val="32"/>
        </w:rPr>
        <w:fldChar w:fldCharType="begin"/>
      </w:r>
      <w:r>
        <w:rPr>
          <w:rFonts w:ascii="仿宋_GB2312" w:hAnsi="仿宋_GB2312" w:eastAsia="仿宋_GB2312" w:cs="仿宋_GB2312"/>
          <w:b w:val="0"/>
          <w:kern w:val="2"/>
          <w:sz w:val="32"/>
          <w:szCs w:val="32"/>
        </w:rPr>
        <w:instrText xml:space="preserve"> PAGEREF _Toc138858438 \h </w:instrText>
      </w:r>
      <w:r>
        <w:rPr>
          <w:rFonts w:ascii="仿宋_GB2312" w:hAnsi="仿宋_GB2312" w:eastAsia="仿宋_GB2312" w:cs="仿宋_GB2312"/>
          <w:b w:val="0"/>
          <w:kern w:val="2"/>
          <w:sz w:val="32"/>
          <w:szCs w:val="32"/>
        </w:rPr>
        <w:fldChar w:fldCharType="separate"/>
      </w:r>
      <w:r>
        <w:rPr>
          <w:rFonts w:ascii="仿宋_GB2312" w:hAnsi="仿宋_GB2312" w:eastAsia="仿宋_GB2312" w:cs="仿宋_GB2312"/>
          <w:b w:val="0"/>
          <w:kern w:val="2"/>
          <w:sz w:val="32"/>
          <w:szCs w:val="32"/>
        </w:rPr>
        <w:t>29</w:t>
      </w:r>
      <w:r>
        <w:rPr>
          <w:rFonts w:ascii="仿宋_GB2312" w:hAnsi="仿宋_GB2312" w:eastAsia="仿宋_GB2312" w:cs="仿宋_GB2312"/>
          <w:b w:val="0"/>
          <w:kern w:val="2"/>
          <w:sz w:val="32"/>
          <w:szCs w:val="32"/>
        </w:rPr>
        <w:fldChar w:fldCharType="end"/>
      </w:r>
      <w:r>
        <w:rPr>
          <w:rFonts w:ascii="仿宋_GB2312" w:hAnsi="仿宋_GB2312" w:eastAsia="仿宋_GB2312" w:cs="仿宋_GB2312"/>
          <w:b w:val="0"/>
          <w:kern w:val="2"/>
          <w:sz w:val="32"/>
          <w:szCs w:val="32"/>
        </w:rPr>
        <w:fldChar w:fldCharType="end"/>
      </w:r>
    </w:p>
    <w:p w14:paraId="2E6016A7">
      <w:pPr>
        <w:pStyle w:val="10"/>
        <w:rPr>
          <w:rFonts w:ascii="仿宋_GB2312" w:hAnsi="仿宋_GB2312" w:eastAsia="仿宋_GB2312" w:cs="仿宋_GB2312"/>
          <w:bCs/>
          <w:kern w:val="2"/>
          <w:sz w:val="32"/>
          <w:szCs w:val="32"/>
        </w:rPr>
      </w:pPr>
      <w:r>
        <w:fldChar w:fldCharType="begin"/>
      </w:r>
      <w:r>
        <w:instrText xml:space="preserve"> HYPERLINK \l "_Toc138858439" </w:instrText>
      </w:r>
      <w:r>
        <w:fldChar w:fldCharType="separate"/>
      </w:r>
      <w:r>
        <w:rPr>
          <w:rFonts w:ascii="仿宋_GB2312" w:hAnsi="仿宋_GB2312" w:eastAsia="仿宋_GB2312" w:cs="仿宋_GB2312"/>
          <w:bCs/>
          <w:kern w:val="2"/>
          <w:sz w:val="32"/>
          <w:szCs w:val="32"/>
        </w:rPr>
        <w:t>八、其他需要说明的问题</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_Toc138858439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30</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055EB08F">
      <w:pPr>
        <w:pStyle w:val="10"/>
        <w:rPr>
          <w:rFonts w:ascii="仿宋_GB2312" w:hAnsi="仿宋_GB2312" w:eastAsia="仿宋_GB2312" w:cs="仿宋_GB2312"/>
          <w:bCs/>
          <w:kern w:val="2"/>
          <w:sz w:val="32"/>
          <w:szCs w:val="32"/>
        </w:rPr>
      </w:pPr>
      <w:r>
        <w:fldChar w:fldCharType="begin"/>
      </w:r>
      <w:r>
        <w:instrText xml:space="preserve"> HYPERLINK \l "_Toc138858440" </w:instrText>
      </w:r>
      <w:r>
        <w:fldChar w:fldCharType="separate"/>
      </w:r>
      <w:r>
        <w:rPr>
          <w:rFonts w:ascii="仿宋_GB2312" w:hAnsi="仿宋_GB2312" w:eastAsia="仿宋_GB2312" w:cs="仿宋_GB2312"/>
          <w:bCs/>
          <w:kern w:val="2"/>
          <w:sz w:val="32"/>
          <w:szCs w:val="32"/>
        </w:rPr>
        <w:t>附件1：指标体系评分表</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_Toc138858440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31</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3CEC7BC3">
      <w:pPr>
        <w:pStyle w:val="10"/>
        <w:rPr>
          <w:rFonts w:ascii="仿宋_GB2312" w:hAnsi="仿宋_GB2312" w:eastAsia="仿宋_GB2312" w:cs="仿宋_GB2312"/>
          <w:bCs/>
          <w:kern w:val="2"/>
          <w:sz w:val="32"/>
          <w:szCs w:val="32"/>
        </w:rPr>
      </w:pPr>
      <w:r>
        <w:fldChar w:fldCharType="begin"/>
      </w:r>
      <w:r>
        <w:instrText xml:space="preserve"> HYPERLINK \l "_Toc138858441" </w:instrText>
      </w:r>
      <w:r>
        <w:fldChar w:fldCharType="separate"/>
      </w:r>
      <w:r>
        <w:rPr>
          <w:rFonts w:ascii="仿宋_GB2312" w:hAnsi="仿宋_GB2312" w:eastAsia="仿宋_GB2312" w:cs="仿宋_GB2312"/>
          <w:bCs/>
          <w:kern w:val="2"/>
          <w:sz w:val="32"/>
          <w:szCs w:val="32"/>
        </w:rPr>
        <w:t>附件2：基础数据表</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_Toc138858441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45</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18072622">
      <w:pPr>
        <w:pStyle w:val="10"/>
        <w:rPr>
          <w:rFonts w:ascii="仿宋_GB2312" w:hAnsi="仿宋_GB2312" w:eastAsia="仿宋_GB2312" w:cs="仿宋_GB2312"/>
          <w:bCs/>
          <w:kern w:val="2"/>
          <w:sz w:val="32"/>
          <w:szCs w:val="32"/>
        </w:rPr>
      </w:pPr>
      <w:r>
        <w:fldChar w:fldCharType="begin"/>
      </w:r>
      <w:r>
        <w:instrText xml:space="preserve"> HYPERLINK \l "_Toc138858442" </w:instrText>
      </w:r>
      <w:r>
        <w:fldChar w:fldCharType="separate"/>
      </w:r>
      <w:r>
        <w:rPr>
          <w:rFonts w:ascii="仿宋_GB2312" w:hAnsi="仿宋_GB2312" w:eastAsia="仿宋_GB2312" w:cs="仿宋_GB2312"/>
          <w:bCs/>
          <w:kern w:val="2"/>
          <w:sz w:val="32"/>
          <w:szCs w:val="32"/>
        </w:rPr>
        <w:t>附件3：满意度调查分析报告</w:t>
      </w:r>
      <w:r>
        <w:rPr>
          <w:rFonts w:ascii="仿宋_GB2312" w:hAnsi="仿宋_GB2312" w:eastAsia="仿宋_GB2312" w:cs="仿宋_GB2312"/>
          <w:bCs/>
          <w:kern w:val="2"/>
          <w:sz w:val="32"/>
          <w:szCs w:val="32"/>
        </w:rPr>
        <w:tab/>
      </w:r>
      <w:r>
        <w:rPr>
          <w:rFonts w:ascii="仿宋_GB2312" w:hAnsi="仿宋_GB2312" w:eastAsia="仿宋_GB2312" w:cs="仿宋_GB2312"/>
          <w:bCs/>
          <w:kern w:val="2"/>
          <w:sz w:val="32"/>
          <w:szCs w:val="32"/>
        </w:rPr>
        <w:fldChar w:fldCharType="begin"/>
      </w:r>
      <w:r>
        <w:rPr>
          <w:rFonts w:ascii="仿宋_GB2312" w:hAnsi="仿宋_GB2312" w:eastAsia="仿宋_GB2312" w:cs="仿宋_GB2312"/>
          <w:bCs/>
          <w:kern w:val="2"/>
          <w:sz w:val="32"/>
          <w:szCs w:val="32"/>
        </w:rPr>
        <w:instrText xml:space="preserve"> PAGEREF _Toc138858442 \h </w:instrText>
      </w:r>
      <w:r>
        <w:rPr>
          <w:rFonts w:ascii="仿宋_GB2312" w:hAnsi="仿宋_GB2312" w:eastAsia="仿宋_GB2312" w:cs="仿宋_GB2312"/>
          <w:bCs/>
          <w:kern w:val="2"/>
          <w:sz w:val="32"/>
          <w:szCs w:val="32"/>
        </w:rPr>
        <w:fldChar w:fldCharType="separate"/>
      </w:r>
      <w:r>
        <w:rPr>
          <w:rFonts w:ascii="仿宋_GB2312" w:hAnsi="仿宋_GB2312" w:eastAsia="仿宋_GB2312" w:cs="仿宋_GB2312"/>
          <w:bCs/>
          <w:kern w:val="2"/>
          <w:sz w:val="32"/>
          <w:szCs w:val="32"/>
        </w:rPr>
        <w:t>48</w:t>
      </w:r>
      <w:r>
        <w:rPr>
          <w:rFonts w:ascii="仿宋_GB2312" w:hAnsi="仿宋_GB2312" w:eastAsia="仿宋_GB2312" w:cs="仿宋_GB2312"/>
          <w:bCs/>
          <w:kern w:val="2"/>
          <w:sz w:val="32"/>
          <w:szCs w:val="32"/>
        </w:rPr>
        <w:fldChar w:fldCharType="end"/>
      </w:r>
      <w:r>
        <w:rPr>
          <w:rFonts w:ascii="仿宋_GB2312" w:hAnsi="仿宋_GB2312" w:eastAsia="仿宋_GB2312" w:cs="仿宋_GB2312"/>
          <w:bCs/>
          <w:kern w:val="2"/>
          <w:sz w:val="32"/>
          <w:szCs w:val="32"/>
        </w:rPr>
        <w:fldChar w:fldCharType="end"/>
      </w:r>
    </w:p>
    <w:p w14:paraId="04B99BFC">
      <w:pPr>
        <w:pStyle w:val="10"/>
        <w:rPr>
          <w:b w:val="0"/>
        </w:rPr>
        <w:sectPr>
          <w:pgSz w:w="11906" w:h="16838"/>
          <w:pgMar w:top="2098" w:right="1474" w:bottom="1984" w:left="1587" w:header="851" w:footer="1417" w:gutter="0"/>
          <w:cols w:space="0" w:num="1"/>
          <w:docGrid w:type="lines" w:linePitch="312" w:charSpace="0"/>
        </w:sectPr>
      </w:pPr>
      <w:r>
        <w:rPr>
          <w:rFonts w:hint="eastAsia" w:ascii="仿宋_GB2312" w:hAnsi="仿宋_GB2312" w:eastAsia="仿宋_GB2312" w:cs="仿宋_GB2312"/>
          <w:b w:val="0"/>
          <w:kern w:val="2"/>
          <w:sz w:val="32"/>
          <w:szCs w:val="32"/>
        </w:rPr>
        <w:fldChar w:fldCharType="end"/>
      </w:r>
    </w:p>
    <w:p w14:paraId="0B9C3CC8">
      <w:pPr>
        <w:jc w:val="center"/>
        <w:rPr>
          <w:rFonts w:hint="eastAsia" w:ascii="黑体" w:hAnsi="黑体" w:eastAsia="黑体" w:cs="黑体"/>
          <w:sz w:val="44"/>
          <w:szCs w:val="44"/>
        </w:rPr>
      </w:pPr>
      <w:r>
        <w:rPr>
          <w:rFonts w:hint="eastAsia" w:ascii="黑体" w:hAnsi="黑体" w:eastAsia="黑体" w:cs="黑体"/>
          <w:sz w:val="44"/>
          <w:szCs w:val="44"/>
        </w:rPr>
        <w:t>2022年西乡县城乡居民基本养老保险基金</w:t>
      </w:r>
    </w:p>
    <w:p w14:paraId="23D4F7C0">
      <w:pPr>
        <w:jc w:val="center"/>
        <w:rPr>
          <w:rFonts w:hint="eastAsia" w:ascii="黑体" w:hAnsi="黑体" w:eastAsia="黑体" w:cs="黑体"/>
          <w:sz w:val="44"/>
          <w:szCs w:val="44"/>
        </w:rPr>
      </w:pPr>
      <w:r>
        <w:rPr>
          <w:rFonts w:hint="eastAsia" w:ascii="黑体" w:hAnsi="黑体" w:eastAsia="黑体" w:cs="黑体"/>
          <w:sz w:val="44"/>
          <w:szCs w:val="44"/>
        </w:rPr>
        <w:t>绩效评价报告</w:t>
      </w:r>
    </w:p>
    <w:p w14:paraId="59A9E2C4">
      <w:pPr>
        <w:spacing w:line="560" w:lineRule="exact"/>
        <w:ind w:firstLine="640" w:firstLineChars="200"/>
        <w:rPr>
          <w:rFonts w:ascii="黑体" w:hAnsi="黑体" w:eastAsia="黑体" w:cs="黑体"/>
          <w:sz w:val="32"/>
          <w:szCs w:val="32"/>
        </w:rPr>
      </w:pPr>
    </w:p>
    <w:p w14:paraId="4DF534FC">
      <w:pPr>
        <w:spacing w:line="560" w:lineRule="exact"/>
        <w:ind w:firstLine="640" w:firstLineChars="200"/>
        <w:outlineLvl w:val="0"/>
      </w:pPr>
      <w:bookmarkStart w:id="0" w:name="_Toc138858415"/>
      <w:bookmarkStart w:id="1" w:name="_Toc137047629"/>
      <w:bookmarkStart w:id="2" w:name="_Toc137047601"/>
      <w:r>
        <w:rPr>
          <w:rFonts w:ascii="黑体" w:hAnsi="黑体" w:eastAsia="黑体" w:cs="黑体"/>
          <w:sz w:val="32"/>
          <w:szCs w:val="32"/>
        </w:rPr>
        <w:t>一、基本情况</w:t>
      </w:r>
      <w:bookmarkEnd w:id="0"/>
      <w:bookmarkEnd w:id="1"/>
      <w:bookmarkEnd w:id="2"/>
    </w:p>
    <w:p w14:paraId="74DF26FF">
      <w:pPr>
        <w:spacing w:line="560" w:lineRule="exact"/>
        <w:ind w:firstLine="643" w:firstLineChars="200"/>
        <w:outlineLvl w:val="0"/>
        <w:rPr>
          <w:rFonts w:ascii="楷体" w:hAnsi="楷体" w:eastAsia="楷体" w:cs="楷体"/>
          <w:b/>
          <w:bCs/>
          <w:sz w:val="32"/>
          <w:szCs w:val="32"/>
        </w:rPr>
      </w:pPr>
      <w:bookmarkStart w:id="3" w:name="_Toc137047630"/>
      <w:bookmarkStart w:id="4" w:name="_Toc138858416"/>
      <w:bookmarkStart w:id="5" w:name="_Toc137047602"/>
      <w:r>
        <w:rPr>
          <w:rFonts w:hint="eastAsia" w:ascii="楷体" w:hAnsi="楷体" w:eastAsia="楷体" w:cs="楷体"/>
          <w:b/>
          <w:bCs/>
          <w:sz w:val="32"/>
          <w:szCs w:val="32"/>
        </w:rPr>
        <w:t>（一）项目概况</w:t>
      </w:r>
      <w:bookmarkEnd w:id="3"/>
      <w:bookmarkEnd w:id="4"/>
      <w:bookmarkEnd w:id="5"/>
    </w:p>
    <w:p w14:paraId="79A90EBC">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1.项目背景。</w:t>
      </w:r>
    </w:p>
    <w:p w14:paraId="04937558">
      <w:pPr>
        <w:pStyle w:val="6"/>
        <w:spacing w:line="560" w:lineRule="exact"/>
        <w:ind w:firstLine="640" w:firstLineChars="200"/>
        <w:rPr>
          <w:rFonts w:ascii="仿宋_GB2312" w:hAnsi="仿宋_GB2312" w:cs="仿宋_GB2312"/>
          <w:sz w:val="32"/>
          <w:szCs w:val="32"/>
        </w:rPr>
      </w:pPr>
      <w:r>
        <w:rPr>
          <w:rFonts w:hint="eastAsia" w:ascii="仿宋_GB2312" w:hAnsi="仿宋_GB2312" w:cs="仿宋_GB2312"/>
          <w:color w:val="auto"/>
          <w:sz w:val="32"/>
          <w:szCs w:val="32"/>
        </w:rPr>
        <w:t>伴随着我国经济的快速发展和社会结构的加剧转型，人口老龄化和家庭结构小型化趋势愈加明显，城乡居民的养老问题越来越突出，养老保障问题备受党中央、国务院的重视。党的十七大明确提出，要实现让全体人民“老有所养”的目标，建设覆盖城乡居民的养老保障体系。2014年2月，国务院出台《国务院关于建立统一的城乡居民基本养老保险的意见》</w:t>
      </w:r>
      <w:r>
        <w:rPr>
          <w:rFonts w:hint="eastAsia" w:ascii="仿宋_GB2312" w:hAnsi="仿宋_GB2312" w:cs="仿宋_GB2312"/>
          <w:sz w:val="32"/>
          <w:szCs w:val="32"/>
        </w:rPr>
        <w:t>（国发〔2014〕8号），在总结新型农村社会养老保险和城乡居民社会养老保险试点经验的基础上，决定将新农保和城居保两项制度合并实施，在全国范围内建立统一的城乡居民基本养老保险（以下简称“城乡居民养老保险”）制度。</w:t>
      </w:r>
    </w:p>
    <w:p w14:paraId="74BF30EF">
      <w:pPr>
        <w:pStyle w:val="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陕西省为贯彻落实（国发〔2014〕8号）文件精神，于2014年出台了《陕西省人民政府关于进一步完善城乡居民基本养老保险制度的实施意见》（陕政发〔2014〕25号），按照“全覆盖、保基本、有弹性、可持续”的方针，以增强公平性、适应流动性、保证可持续性为重点，不断完善覆盖陕西省全省城乡居民的基本养老保险制度。</w:t>
      </w:r>
    </w:p>
    <w:p w14:paraId="5EABF2C6">
      <w:pPr>
        <w:pStyle w:val="6"/>
        <w:spacing w:line="560" w:lineRule="exact"/>
        <w:ind w:firstLine="200"/>
      </w:pPr>
      <w:r>
        <w:rPr>
          <w:rFonts w:hint="eastAsia" w:ascii="仿宋_GB2312" w:hAnsi="仿宋_GB2312" w:cs="仿宋_GB2312"/>
          <w:sz w:val="32"/>
          <w:szCs w:val="32"/>
        </w:rPr>
        <w:t>2014年10月，为完善汉中市城乡居民养老保险制度，贯彻落实中省相关政策，结合汉中市实际，汉中市人民政府印发《汉中市人民政府关于进一步完善城乡居民养老保险制度的实施意见》（汉政发〔2014〕24号），汉中市西乡县近年来严格按照《意见》要求，做好城乡居民养老保险政策执行工作，并为确保城乡居民养老工作顺利进行，并于2016年设立城乡居民社会养老保险经办中心（以下简称“经办中心”），简化城乡居民养老保险工作流程，提高养老保险工作效率。</w:t>
      </w:r>
    </w:p>
    <w:p w14:paraId="5FA8829B">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2.主要内容及实施情况</w:t>
      </w:r>
    </w:p>
    <w:p w14:paraId="68145C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（1）项目主要内容</w:t>
      </w:r>
    </w:p>
    <w:p w14:paraId="33DAC3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2022年西乡县城乡居民养老保险支出主要分为基础养老金支出、个人账户养老金支出、转移支出以及丧葬补助金支出等。</w:t>
      </w:r>
    </w:p>
    <w:p w14:paraId="44B7F4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基础养老金按照《陕西省人社厅、陕西省财政</w:t>
      </w:r>
      <w:r>
        <w:rPr>
          <w:rFonts w:hint="eastAsia" w:ascii="仿宋_GB2312" w:hAnsi="仿宋_GB2312" w:eastAsia="仿宋_GB2312" w:cs="仿宋_GB2312"/>
          <w:sz w:val="32"/>
          <w:szCs w:val="32"/>
          <w:lang w:val="en-US" w:eastAsia="zh-CN"/>
        </w:rPr>
        <w:t>厅</w:t>
      </w:r>
      <w:r>
        <w:rPr>
          <w:rFonts w:hint="eastAsia" w:ascii="仿宋_GB2312" w:hAnsi="仿宋_GB2312" w:eastAsia="仿宋_GB2312" w:cs="仿宋_GB2312"/>
          <w:sz w:val="32"/>
          <w:szCs w:val="32"/>
        </w:rPr>
        <w:t>&lt;关于落实2022年提高城乡居民基本养老保险全国基础养老金最低标准&gt;的通知》（陕人社发〔2014〕24号）和《汉中市人社局、汉中市财政局印发&lt;关于提高全市城乡居民基本养老保险基础养老金最低标准&gt;的通知》（汉人社发〔2022〕99</w:t>
      </w:r>
      <w:bookmarkStart w:id="94" w:name="_GoBack"/>
      <w:bookmarkEnd w:id="94"/>
      <w:r>
        <w:rPr>
          <w:rFonts w:hint="eastAsia" w:ascii="仿宋_GB2312" w:hAnsi="仿宋_GB2312" w:eastAsia="仿宋_GB2312" w:cs="仿宋_GB2312"/>
          <w:sz w:val="32"/>
          <w:szCs w:val="32"/>
        </w:rPr>
        <w:t>号）等文件要求将最低标准于2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年7月调整为1</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元每人每月；另外对70周岁至79周岁每人每月加发10元，80周岁及其以上每人每月加发20元。</w:t>
      </w:r>
    </w:p>
    <w:p w14:paraId="07794F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个人账户由</w:t>
      </w:r>
      <w:r>
        <w:rPr>
          <w:rFonts w:hint="eastAsia" w:ascii="仿宋_GB2312" w:hAnsi="宋体" w:eastAsia="仿宋_GB2312"/>
          <w:color w:val="000000"/>
          <w:sz w:val="32"/>
          <w:szCs w:val="32"/>
        </w:rPr>
        <w:t>个人缴费、集体补助、政府补贴及其他社会经济组织、公益慈善组织、个人对参保人的缴费资助等资金组成，</w:t>
      </w:r>
      <w:r>
        <w:rPr>
          <w:rFonts w:hint="eastAsia" w:ascii="仿宋_GB2312" w:hAnsi="仿宋_GB2312" w:eastAsia="仿宋_GB2312" w:cs="仿宋_GB2312"/>
          <w:sz w:val="32"/>
          <w:szCs w:val="32"/>
        </w:rPr>
        <w:t>个人账户养老金的月计发标准，目前为个人账户全部储存额除以139（与现行职工基本养老保险个人账户养老金计发系数相同）。参保人死亡，个人账户资金余额可以依法继承。</w:t>
      </w:r>
    </w:p>
    <w:p w14:paraId="3B1706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丧葬补助金指城乡居民养老保险领取待遇人员死亡的，从次月起停止支付其养老金</w:t>
      </w:r>
      <w:r>
        <w:rPr>
          <w:rFonts w:hint="eastAsia" w:ascii="仿宋_GB2312" w:hAnsi="宋体" w:eastAsia="仿宋_GB2312"/>
          <w:color w:val="000000"/>
          <w:sz w:val="32"/>
          <w:szCs w:val="32"/>
        </w:rPr>
        <w:t>，由其指定受益人或法定继承人在其死亡后30日内持相关证明材料，逐级向县级经办机构申请一次性领取，</w:t>
      </w:r>
      <w:r>
        <w:rPr>
          <w:rFonts w:hint="eastAsia" w:ascii="仿宋_GB2312" w:hAnsi="仿宋_GB2312" w:eastAsia="仿宋_GB2312" w:cs="仿宋_GB2312"/>
          <w:sz w:val="32"/>
          <w:szCs w:val="32"/>
        </w:rPr>
        <w:t>补助标准为800元。</w:t>
      </w:r>
    </w:p>
    <w:p w14:paraId="3033368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2）项目实施情况</w:t>
      </w:r>
    </w:p>
    <w:p w14:paraId="5C7A8784">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根据经办中心提供的</w:t>
      </w:r>
      <w:r>
        <w:rPr>
          <w:rFonts w:hint="eastAsia" w:ascii="仿宋_GB2312" w:hAnsi="仿宋_GB2312" w:eastAsia="仿宋_GB2312" w:cs="仿宋_GB2312"/>
          <w:sz w:val="32"/>
          <w:szCs w:val="32"/>
        </w:rPr>
        <w:t>西乡县城乡居民养老保险2022年1-12月待遇支付表（汇总表）以及西乡县城乡居民养老保险2022年1-12月退保丧葬审批支付汇总表。</w:t>
      </w:r>
      <w:r>
        <w:rPr>
          <w:rFonts w:ascii="仿宋_GB2312" w:hAnsi="仿宋_GB2312" w:eastAsia="仿宋_GB2312" w:cs="仿宋_GB2312"/>
          <w:sz w:val="32"/>
          <w:szCs w:val="32"/>
        </w:rPr>
        <w:t>截至</w:t>
      </w:r>
      <w:r>
        <w:rPr>
          <w:rFonts w:hint="eastAsia" w:ascii="仿宋_GB2312" w:hAnsi="仿宋_GB2312" w:eastAsia="仿宋_GB2312" w:cs="仿宋_GB2312"/>
          <w:sz w:val="32"/>
          <w:szCs w:val="32"/>
        </w:rPr>
        <w:t>2022年12月31日，项目完成情况如下：</w:t>
      </w:r>
    </w:p>
    <w:p w14:paraId="38A280B7">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（1）2022年年度累计待遇发放实发人次为：868376人次。</w:t>
      </w:r>
    </w:p>
    <w:p w14:paraId="386010C8">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（2）2022年年度累计丧葬费发放实发人数为：2486人。</w:t>
      </w:r>
    </w:p>
    <w:p w14:paraId="1C840F2B">
      <w:pPr>
        <w:pStyle w:val="6"/>
        <w:spacing w:line="560" w:lineRule="exact"/>
        <w:ind w:firstLine="640" w:firstLineChars="200"/>
        <w:rPr>
          <w:rFonts w:hint="eastAsia" w:ascii="仿宋_GB2312" w:hAnsi="仿宋_GB2312" w:cs="仿宋_GB2312"/>
          <w:color w:val="auto"/>
          <w:sz w:val="32"/>
          <w:szCs w:val="32"/>
        </w:rPr>
      </w:pPr>
      <w:r>
        <w:rPr>
          <w:rFonts w:hint="eastAsia" w:ascii="仿宋_GB2312" w:hAnsi="仿宋_GB2312" w:cs="仿宋_GB2312"/>
          <w:color w:val="auto"/>
          <w:sz w:val="32"/>
          <w:szCs w:val="32"/>
        </w:rPr>
        <w:t>2022年1-12月城乡居民养老保险发放具体情况如下表1-1所示。</w:t>
      </w:r>
    </w:p>
    <w:p w14:paraId="1F8B7BDD">
      <w:pPr>
        <w:spacing w:line="560" w:lineRule="exact"/>
        <w:jc w:val="center"/>
      </w:pPr>
      <w:r>
        <w:rPr>
          <w:rFonts w:hint="eastAsia" w:ascii="仿宋_GB2312" w:hAnsi="仿宋_GB2312" w:eastAsia="仿宋_GB2312" w:cs="仿宋_GB2312"/>
          <w:b/>
          <w:bCs/>
          <w:sz w:val="28"/>
          <w:szCs w:val="28"/>
        </w:rPr>
        <w:t>表1-1   2022年城乡居民社会养老保险基金待遇发放表</w:t>
      </w:r>
    </w:p>
    <w:tbl>
      <w:tblPr>
        <w:tblStyle w:val="12"/>
        <w:tblW w:w="5000" w:type="pct"/>
        <w:tblInd w:w="0" w:type="dxa"/>
        <w:tblLayout w:type="autofit"/>
        <w:tblCellMar>
          <w:top w:w="0" w:type="dxa"/>
          <w:left w:w="108" w:type="dxa"/>
          <w:bottom w:w="0" w:type="dxa"/>
          <w:right w:w="108" w:type="dxa"/>
        </w:tblCellMar>
      </w:tblPr>
      <w:tblGrid>
        <w:gridCol w:w="1850"/>
        <w:gridCol w:w="2677"/>
        <w:gridCol w:w="2950"/>
        <w:gridCol w:w="1584"/>
      </w:tblGrid>
      <w:tr w14:paraId="53EF7133">
        <w:tblPrEx>
          <w:tblCellMar>
            <w:top w:w="0" w:type="dxa"/>
            <w:left w:w="108" w:type="dxa"/>
            <w:bottom w:w="0" w:type="dxa"/>
            <w:right w:w="108" w:type="dxa"/>
          </w:tblCellMar>
        </w:tblPrEx>
        <w:trPr>
          <w:trHeight w:val="280" w:hRule="atLeast"/>
          <w:tblHeader/>
        </w:trPr>
        <w:tc>
          <w:tcPr>
            <w:tcW w:w="892" w:type="pct"/>
            <w:vMerge w:val="restart"/>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14:paraId="0B0C992E">
            <w:pPr>
              <w:widowControl/>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时间</w:t>
            </w:r>
          </w:p>
        </w:tc>
        <w:tc>
          <w:tcPr>
            <w:tcW w:w="4108" w:type="pct"/>
            <w:gridSpan w:val="3"/>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5A2605F6">
            <w:pPr>
              <w:widowControl/>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养老保险基金发放人数</w:t>
            </w:r>
          </w:p>
        </w:tc>
      </w:tr>
      <w:tr w14:paraId="15BF262B">
        <w:tblPrEx>
          <w:tblCellMar>
            <w:top w:w="0" w:type="dxa"/>
            <w:left w:w="108" w:type="dxa"/>
            <w:bottom w:w="0" w:type="dxa"/>
            <w:right w:w="108" w:type="dxa"/>
          </w:tblCellMar>
        </w:tblPrEx>
        <w:trPr>
          <w:trHeight w:val="280" w:hRule="atLeast"/>
          <w:tblHeader/>
        </w:trPr>
        <w:tc>
          <w:tcPr>
            <w:tcW w:w="892" w:type="pct"/>
            <w:vMerge w:val="continue"/>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139D8451">
            <w:pPr>
              <w:widowControl/>
              <w:jc w:val="left"/>
              <w:rPr>
                <w:rFonts w:ascii="仿宋_GB2312" w:hAnsi="仿宋_GB2312" w:eastAsia="仿宋_GB2312" w:cs="仿宋_GB2312"/>
                <w:b/>
                <w:bCs/>
                <w:sz w:val="28"/>
                <w:szCs w:val="28"/>
              </w:rPr>
            </w:pPr>
          </w:p>
        </w:tc>
        <w:tc>
          <w:tcPr>
            <w:tcW w:w="1510"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34EC9AE8">
            <w:pPr>
              <w:widowControl/>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待遇发放人数（人）</w:t>
            </w:r>
          </w:p>
        </w:tc>
        <w:tc>
          <w:tcPr>
            <w:tcW w:w="1706"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034F58FB">
            <w:pPr>
              <w:widowControl/>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丧葬费发放人数（人）</w:t>
            </w:r>
          </w:p>
        </w:tc>
        <w:tc>
          <w:tcPr>
            <w:tcW w:w="892"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21395EC0">
            <w:pPr>
              <w:widowControl/>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合计（人）</w:t>
            </w:r>
          </w:p>
        </w:tc>
      </w:tr>
      <w:tr w14:paraId="66525F57">
        <w:tblPrEx>
          <w:tblCellMar>
            <w:top w:w="0" w:type="dxa"/>
            <w:left w:w="108" w:type="dxa"/>
            <w:bottom w:w="0" w:type="dxa"/>
            <w:right w:w="108" w:type="dxa"/>
          </w:tblCellMar>
        </w:tblPrEx>
        <w:trPr>
          <w:trHeight w:val="84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0C8A5E7C">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1月</w:t>
            </w:r>
          </w:p>
        </w:tc>
        <w:tc>
          <w:tcPr>
            <w:tcW w:w="1510" w:type="pct"/>
            <w:tcBorders>
              <w:top w:val="nil"/>
              <w:left w:val="nil"/>
              <w:bottom w:val="single" w:color="auto" w:sz="4" w:space="0"/>
              <w:right w:val="single" w:color="auto" w:sz="4" w:space="0"/>
            </w:tcBorders>
            <w:shd w:val="clear" w:color="auto" w:fill="auto"/>
            <w:noWrap/>
            <w:vAlign w:val="center"/>
          </w:tcPr>
          <w:p w14:paraId="50596827">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71126</w:t>
            </w:r>
          </w:p>
        </w:tc>
        <w:tc>
          <w:tcPr>
            <w:tcW w:w="1706" w:type="pct"/>
            <w:tcBorders>
              <w:top w:val="nil"/>
              <w:left w:val="nil"/>
              <w:bottom w:val="single" w:color="auto" w:sz="4" w:space="0"/>
              <w:right w:val="single" w:color="auto" w:sz="4" w:space="0"/>
            </w:tcBorders>
            <w:shd w:val="clear" w:color="auto" w:fill="auto"/>
            <w:vAlign w:val="center"/>
          </w:tcPr>
          <w:p w14:paraId="4644171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414（其中补发2021年12月丧葬费212人）</w:t>
            </w:r>
          </w:p>
        </w:tc>
        <w:tc>
          <w:tcPr>
            <w:tcW w:w="892" w:type="pct"/>
            <w:tcBorders>
              <w:top w:val="nil"/>
              <w:left w:val="nil"/>
              <w:bottom w:val="single" w:color="auto" w:sz="4" w:space="0"/>
              <w:right w:val="single" w:color="auto" w:sz="4" w:space="0"/>
            </w:tcBorders>
            <w:shd w:val="clear" w:color="auto" w:fill="auto"/>
            <w:noWrap/>
            <w:vAlign w:val="center"/>
          </w:tcPr>
          <w:p w14:paraId="7F2EF9A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71540</w:t>
            </w:r>
          </w:p>
        </w:tc>
      </w:tr>
      <w:tr w14:paraId="73F076EF">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673A6130">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2月</w:t>
            </w:r>
          </w:p>
        </w:tc>
        <w:tc>
          <w:tcPr>
            <w:tcW w:w="1510" w:type="pct"/>
            <w:tcBorders>
              <w:top w:val="nil"/>
              <w:left w:val="nil"/>
              <w:bottom w:val="single" w:color="auto" w:sz="4" w:space="0"/>
              <w:right w:val="single" w:color="auto" w:sz="4" w:space="0"/>
            </w:tcBorders>
            <w:shd w:val="clear" w:color="auto" w:fill="auto"/>
            <w:noWrap/>
            <w:vAlign w:val="center"/>
          </w:tcPr>
          <w:p w14:paraId="08FBBBAA">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70298</w:t>
            </w:r>
          </w:p>
        </w:tc>
        <w:tc>
          <w:tcPr>
            <w:tcW w:w="1706" w:type="pct"/>
            <w:tcBorders>
              <w:top w:val="nil"/>
              <w:left w:val="nil"/>
              <w:bottom w:val="single" w:color="auto" w:sz="4" w:space="0"/>
              <w:right w:val="single" w:color="auto" w:sz="4" w:space="0"/>
            </w:tcBorders>
            <w:shd w:val="clear" w:color="auto" w:fill="auto"/>
            <w:noWrap/>
            <w:vAlign w:val="center"/>
          </w:tcPr>
          <w:p w14:paraId="566A9FAD">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131</w:t>
            </w:r>
          </w:p>
        </w:tc>
        <w:tc>
          <w:tcPr>
            <w:tcW w:w="892" w:type="pct"/>
            <w:tcBorders>
              <w:top w:val="nil"/>
              <w:left w:val="nil"/>
              <w:bottom w:val="single" w:color="auto" w:sz="4" w:space="0"/>
              <w:right w:val="single" w:color="auto" w:sz="4" w:space="0"/>
            </w:tcBorders>
            <w:shd w:val="clear" w:color="auto" w:fill="auto"/>
            <w:noWrap/>
            <w:vAlign w:val="center"/>
          </w:tcPr>
          <w:p w14:paraId="6D30D359">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70429</w:t>
            </w:r>
          </w:p>
        </w:tc>
      </w:tr>
      <w:tr w14:paraId="507F124B">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77C483D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3月</w:t>
            </w:r>
          </w:p>
        </w:tc>
        <w:tc>
          <w:tcPr>
            <w:tcW w:w="1510" w:type="pct"/>
            <w:tcBorders>
              <w:top w:val="nil"/>
              <w:left w:val="nil"/>
              <w:bottom w:val="single" w:color="auto" w:sz="4" w:space="0"/>
              <w:right w:val="single" w:color="auto" w:sz="4" w:space="0"/>
            </w:tcBorders>
            <w:shd w:val="clear" w:color="auto" w:fill="auto"/>
            <w:noWrap/>
            <w:vAlign w:val="center"/>
          </w:tcPr>
          <w:p w14:paraId="295934B7">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70422</w:t>
            </w:r>
          </w:p>
        </w:tc>
        <w:tc>
          <w:tcPr>
            <w:tcW w:w="1706" w:type="pct"/>
            <w:tcBorders>
              <w:top w:val="nil"/>
              <w:left w:val="nil"/>
              <w:bottom w:val="single" w:color="auto" w:sz="4" w:space="0"/>
              <w:right w:val="single" w:color="auto" w:sz="4" w:space="0"/>
            </w:tcBorders>
            <w:shd w:val="clear" w:color="auto" w:fill="auto"/>
            <w:noWrap/>
            <w:vAlign w:val="center"/>
          </w:tcPr>
          <w:p w14:paraId="54C4EAF2">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245</w:t>
            </w:r>
          </w:p>
        </w:tc>
        <w:tc>
          <w:tcPr>
            <w:tcW w:w="892" w:type="pct"/>
            <w:tcBorders>
              <w:top w:val="nil"/>
              <w:left w:val="nil"/>
              <w:bottom w:val="single" w:color="auto" w:sz="4" w:space="0"/>
              <w:right w:val="single" w:color="auto" w:sz="4" w:space="0"/>
            </w:tcBorders>
            <w:shd w:val="clear" w:color="auto" w:fill="auto"/>
            <w:noWrap/>
            <w:vAlign w:val="center"/>
          </w:tcPr>
          <w:p w14:paraId="291B21B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70667</w:t>
            </w:r>
          </w:p>
        </w:tc>
      </w:tr>
      <w:tr w14:paraId="4172886E">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1B81A6A9">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4月</w:t>
            </w:r>
          </w:p>
        </w:tc>
        <w:tc>
          <w:tcPr>
            <w:tcW w:w="1510" w:type="pct"/>
            <w:tcBorders>
              <w:top w:val="nil"/>
              <w:left w:val="nil"/>
              <w:bottom w:val="single" w:color="auto" w:sz="4" w:space="0"/>
              <w:right w:val="single" w:color="auto" w:sz="4" w:space="0"/>
            </w:tcBorders>
            <w:shd w:val="clear" w:color="auto" w:fill="auto"/>
            <w:noWrap/>
            <w:vAlign w:val="center"/>
          </w:tcPr>
          <w:p w14:paraId="23B043E0">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71630</w:t>
            </w:r>
          </w:p>
        </w:tc>
        <w:tc>
          <w:tcPr>
            <w:tcW w:w="1706" w:type="pct"/>
            <w:tcBorders>
              <w:top w:val="nil"/>
              <w:left w:val="nil"/>
              <w:bottom w:val="single" w:color="auto" w:sz="4" w:space="0"/>
              <w:right w:val="single" w:color="auto" w:sz="4" w:space="0"/>
            </w:tcBorders>
            <w:shd w:val="clear" w:color="auto" w:fill="auto"/>
            <w:noWrap/>
            <w:vAlign w:val="center"/>
          </w:tcPr>
          <w:p w14:paraId="1E2A35F9">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265</w:t>
            </w:r>
          </w:p>
        </w:tc>
        <w:tc>
          <w:tcPr>
            <w:tcW w:w="892" w:type="pct"/>
            <w:tcBorders>
              <w:top w:val="nil"/>
              <w:left w:val="nil"/>
              <w:bottom w:val="single" w:color="auto" w:sz="4" w:space="0"/>
              <w:right w:val="single" w:color="auto" w:sz="4" w:space="0"/>
            </w:tcBorders>
            <w:shd w:val="clear" w:color="auto" w:fill="auto"/>
            <w:noWrap/>
            <w:vAlign w:val="center"/>
          </w:tcPr>
          <w:p w14:paraId="4C779B49">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71895</w:t>
            </w:r>
          </w:p>
        </w:tc>
      </w:tr>
      <w:tr w14:paraId="0BFD4DF4">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4DBD2D41">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5月</w:t>
            </w:r>
          </w:p>
        </w:tc>
        <w:tc>
          <w:tcPr>
            <w:tcW w:w="1510" w:type="pct"/>
            <w:tcBorders>
              <w:top w:val="nil"/>
              <w:left w:val="nil"/>
              <w:bottom w:val="single" w:color="auto" w:sz="4" w:space="0"/>
              <w:right w:val="single" w:color="auto" w:sz="4" w:space="0"/>
            </w:tcBorders>
            <w:shd w:val="clear" w:color="auto" w:fill="auto"/>
            <w:noWrap/>
            <w:vAlign w:val="center"/>
          </w:tcPr>
          <w:p w14:paraId="279D5D09">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72268</w:t>
            </w:r>
          </w:p>
        </w:tc>
        <w:tc>
          <w:tcPr>
            <w:tcW w:w="1706" w:type="pct"/>
            <w:tcBorders>
              <w:top w:val="nil"/>
              <w:left w:val="nil"/>
              <w:bottom w:val="single" w:color="auto" w:sz="4" w:space="0"/>
              <w:right w:val="single" w:color="auto" w:sz="4" w:space="0"/>
            </w:tcBorders>
            <w:shd w:val="clear" w:color="auto" w:fill="auto"/>
            <w:noWrap/>
            <w:vAlign w:val="center"/>
          </w:tcPr>
          <w:p w14:paraId="742B2125">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186</w:t>
            </w:r>
          </w:p>
        </w:tc>
        <w:tc>
          <w:tcPr>
            <w:tcW w:w="892" w:type="pct"/>
            <w:tcBorders>
              <w:top w:val="nil"/>
              <w:left w:val="nil"/>
              <w:bottom w:val="single" w:color="auto" w:sz="4" w:space="0"/>
              <w:right w:val="single" w:color="auto" w:sz="4" w:space="0"/>
            </w:tcBorders>
            <w:shd w:val="clear" w:color="auto" w:fill="auto"/>
            <w:noWrap/>
            <w:vAlign w:val="center"/>
          </w:tcPr>
          <w:p w14:paraId="71713F1A">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72454</w:t>
            </w:r>
          </w:p>
        </w:tc>
      </w:tr>
      <w:tr w14:paraId="0C8096C7">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00AC855F">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6月</w:t>
            </w:r>
          </w:p>
        </w:tc>
        <w:tc>
          <w:tcPr>
            <w:tcW w:w="1510" w:type="pct"/>
            <w:tcBorders>
              <w:top w:val="nil"/>
              <w:left w:val="nil"/>
              <w:bottom w:val="single" w:color="auto" w:sz="4" w:space="0"/>
              <w:right w:val="single" w:color="auto" w:sz="4" w:space="0"/>
            </w:tcBorders>
            <w:shd w:val="clear" w:color="auto" w:fill="auto"/>
            <w:noWrap/>
            <w:vAlign w:val="center"/>
          </w:tcPr>
          <w:p w14:paraId="3B599B9C">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72448</w:t>
            </w:r>
          </w:p>
        </w:tc>
        <w:tc>
          <w:tcPr>
            <w:tcW w:w="1706" w:type="pct"/>
            <w:tcBorders>
              <w:top w:val="nil"/>
              <w:left w:val="nil"/>
              <w:bottom w:val="single" w:color="auto" w:sz="4" w:space="0"/>
              <w:right w:val="single" w:color="auto" w:sz="4" w:space="0"/>
            </w:tcBorders>
            <w:shd w:val="clear" w:color="auto" w:fill="auto"/>
            <w:noWrap/>
            <w:vAlign w:val="center"/>
          </w:tcPr>
          <w:p w14:paraId="0446C013">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161</w:t>
            </w:r>
          </w:p>
        </w:tc>
        <w:tc>
          <w:tcPr>
            <w:tcW w:w="892" w:type="pct"/>
            <w:tcBorders>
              <w:top w:val="nil"/>
              <w:left w:val="nil"/>
              <w:bottom w:val="single" w:color="auto" w:sz="4" w:space="0"/>
              <w:right w:val="single" w:color="auto" w:sz="4" w:space="0"/>
            </w:tcBorders>
            <w:shd w:val="clear" w:color="auto" w:fill="auto"/>
            <w:noWrap/>
            <w:vAlign w:val="center"/>
          </w:tcPr>
          <w:p w14:paraId="6882591D">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72609</w:t>
            </w:r>
          </w:p>
        </w:tc>
      </w:tr>
      <w:tr w14:paraId="25072126">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204A769E">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7月</w:t>
            </w:r>
          </w:p>
        </w:tc>
        <w:tc>
          <w:tcPr>
            <w:tcW w:w="1510" w:type="pct"/>
            <w:tcBorders>
              <w:top w:val="nil"/>
              <w:left w:val="nil"/>
              <w:bottom w:val="single" w:color="auto" w:sz="4" w:space="0"/>
              <w:right w:val="single" w:color="auto" w:sz="4" w:space="0"/>
            </w:tcBorders>
            <w:shd w:val="clear" w:color="auto" w:fill="auto"/>
            <w:noWrap/>
            <w:vAlign w:val="center"/>
          </w:tcPr>
          <w:p w14:paraId="606E61F8">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72620</w:t>
            </w:r>
          </w:p>
        </w:tc>
        <w:tc>
          <w:tcPr>
            <w:tcW w:w="1706" w:type="pct"/>
            <w:tcBorders>
              <w:top w:val="nil"/>
              <w:left w:val="nil"/>
              <w:bottom w:val="single" w:color="auto" w:sz="4" w:space="0"/>
              <w:right w:val="single" w:color="auto" w:sz="4" w:space="0"/>
            </w:tcBorders>
            <w:shd w:val="clear" w:color="auto" w:fill="auto"/>
            <w:noWrap/>
            <w:vAlign w:val="center"/>
          </w:tcPr>
          <w:p w14:paraId="228D3687">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170</w:t>
            </w:r>
          </w:p>
        </w:tc>
        <w:tc>
          <w:tcPr>
            <w:tcW w:w="892" w:type="pct"/>
            <w:tcBorders>
              <w:top w:val="nil"/>
              <w:left w:val="nil"/>
              <w:bottom w:val="single" w:color="auto" w:sz="4" w:space="0"/>
              <w:right w:val="single" w:color="auto" w:sz="4" w:space="0"/>
            </w:tcBorders>
            <w:shd w:val="clear" w:color="auto" w:fill="auto"/>
            <w:noWrap/>
            <w:vAlign w:val="center"/>
          </w:tcPr>
          <w:p w14:paraId="58F7E35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72790</w:t>
            </w:r>
          </w:p>
        </w:tc>
      </w:tr>
      <w:tr w14:paraId="66BAA0E5">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4B1EFBC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8月</w:t>
            </w:r>
          </w:p>
        </w:tc>
        <w:tc>
          <w:tcPr>
            <w:tcW w:w="1510" w:type="pct"/>
            <w:tcBorders>
              <w:top w:val="nil"/>
              <w:left w:val="nil"/>
              <w:bottom w:val="single" w:color="auto" w:sz="4" w:space="0"/>
              <w:right w:val="single" w:color="auto" w:sz="4" w:space="0"/>
            </w:tcBorders>
            <w:shd w:val="clear" w:color="auto" w:fill="auto"/>
            <w:noWrap/>
            <w:vAlign w:val="center"/>
          </w:tcPr>
          <w:p w14:paraId="70B17761">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73092</w:t>
            </w:r>
          </w:p>
        </w:tc>
        <w:tc>
          <w:tcPr>
            <w:tcW w:w="1706" w:type="pct"/>
            <w:tcBorders>
              <w:top w:val="nil"/>
              <w:left w:val="nil"/>
              <w:bottom w:val="single" w:color="auto" w:sz="4" w:space="0"/>
              <w:right w:val="single" w:color="auto" w:sz="4" w:space="0"/>
            </w:tcBorders>
            <w:shd w:val="clear" w:color="auto" w:fill="auto"/>
            <w:noWrap/>
            <w:vAlign w:val="center"/>
          </w:tcPr>
          <w:p w14:paraId="025DDC9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190</w:t>
            </w:r>
          </w:p>
        </w:tc>
        <w:tc>
          <w:tcPr>
            <w:tcW w:w="892" w:type="pct"/>
            <w:tcBorders>
              <w:top w:val="nil"/>
              <w:left w:val="nil"/>
              <w:bottom w:val="single" w:color="auto" w:sz="4" w:space="0"/>
              <w:right w:val="single" w:color="auto" w:sz="4" w:space="0"/>
            </w:tcBorders>
            <w:shd w:val="clear" w:color="auto" w:fill="auto"/>
            <w:noWrap/>
            <w:vAlign w:val="center"/>
          </w:tcPr>
          <w:p w14:paraId="2EBFA270">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73282</w:t>
            </w:r>
          </w:p>
        </w:tc>
      </w:tr>
      <w:tr w14:paraId="1BEB63AA">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1DAC586F">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9月</w:t>
            </w:r>
          </w:p>
        </w:tc>
        <w:tc>
          <w:tcPr>
            <w:tcW w:w="1510" w:type="pct"/>
            <w:tcBorders>
              <w:top w:val="nil"/>
              <w:left w:val="nil"/>
              <w:bottom w:val="single" w:color="auto" w:sz="4" w:space="0"/>
              <w:right w:val="single" w:color="auto" w:sz="4" w:space="0"/>
            </w:tcBorders>
            <w:shd w:val="clear" w:color="auto" w:fill="auto"/>
            <w:noWrap/>
            <w:vAlign w:val="center"/>
          </w:tcPr>
          <w:p w14:paraId="5B7749F1">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73142</w:t>
            </w:r>
          </w:p>
        </w:tc>
        <w:tc>
          <w:tcPr>
            <w:tcW w:w="1706" w:type="pct"/>
            <w:tcBorders>
              <w:top w:val="nil"/>
              <w:left w:val="nil"/>
              <w:bottom w:val="single" w:color="auto" w:sz="4" w:space="0"/>
              <w:right w:val="single" w:color="auto" w:sz="4" w:space="0"/>
            </w:tcBorders>
            <w:shd w:val="clear" w:color="auto" w:fill="auto"/>
            <w:noWrap/>
            <w:vAlign w:val="center"/>
          </w:tcPr>
          <w:p w14:paraId="09A1EEB0">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179</w:t>
            </w:r>
          </w:p>
        </w:tc>
        <w:tc>
          <w:tcPr>
            <w:tcW w:w="892" w:type="pct"/>
            <w:tcBorders>
              <w:top w:val="nil"/>
              <w:left w:val="nil"/>
              <w:bottom w:val="single" w:color="auto" w:sz="4" w:space="0"/>
              <w:right w:val="single" w:color="auto" w:sz="4" w:space="0"/>
            </w:tcBorders>
            <w:shd w:val="clear" w:color="auto" w:fill="auto"/>
            <w:noWrap/>
            <w:vAlign w:val="center"/>
          </w:tcPr>
          <w:p w14:paraId="4D6F1D7E">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73321</w:t>
            </w:r>
          </w:p>
        </w:tc>
      </w:tr>
      <w:tr w14:paraId="0A5001B6">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030F5902">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10月</w:t>
            </w:r>
          </w:p>
        </w:tc>
        <w:tc>
          <w:tcPr>
            <w:tcW w:w="1510" w:type="pct"/>
            <w:tcBorders>
              <w:top w:val="nil"/>
              <w:left w:val="nil"/>
              <w:bottom w:val="single" w:color="auto" w:sz="4" w:space="0"/>
              <w:right w:val="single" w:color="auto" w:sz="4" w:space="0"/>
            </w:tcBorders>
            <w:shd w:val="clear" w:color="auto" w:fill="auto"/>
            <w:noWrap/>
            <w:vAlign w:val="center"/>
          </w:tcPr>
          <w:p w14:paraId="55CDA62D">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73442</w:t>
            </w:r>
          </w:p>
        </w:tc>
        <w:tc>
          <w:tcPr>
            <w:tcW w:w="1706" w:type="pct"/>
            <w:tcBorders>
              <w:top w:val="nil"/>
              <w:left w:val="nil"/>
              <w:bottom w:val="single" w:color="auto" w:sz="4" w:space="0"/>
              <w:right w:val="single" w:color="auto" w:sz="4" w:space="0"/>
            </w:tcBorders>
            <w:shd w:val="clear" w:color="auto" w:fill="auto"/>
            <w:noWrap/>
            <w:vAlign w:val="center"/>
          </w:tcPr>
          <w:p w14:paraId="59F0D260">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92</w:t>
            </w:r>
          </w:p>
        </w:tc>
        <w:tc>
          <w:tcPr>
            <w:tcW w:w="892" w:type="pct"/>
            <w:tcBorders>
              <w:top w:val="nil"/>
              <w:left w:val="nil"/>
              <w:bottom w:val="single" w:color="auto" w:sz="4" w:space="0"/>
              <w:right w:val="single" w:color="auto" w:sz="4" w:space="0"/>
            </w:tcBorders>
            <w:shd w:val="clear" w:color="auto" w:fill="auto"/>
            <w:noWrap/>
            <w:vAlign w:val="center"/>
          </w:tcPr>
          <w:p w14:paraId="649918E3">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73534</w:t>
            </w:r>
          </w:p>
        </w:tc>
      </w:tr>
      <w:tr w14:paraId="2BF57260">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6D617901">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11月</w:t>
            </w:r>
          </w:p>
        </w:tc>
        <w:tc>
          <w:tcPr>
            <w:tcW w:w="1510" w:type="pct"/>
            <w:tcBorders>
              <w:top w:val="nil"/>
              <w:left w:val="nil"/>
              <w:bottom w:val="single" w:color="auto" w:sz="4" w:space="0"/>
              <w:right w:val="single" w:color="auto" w:sz="4" w:space="0"/>
            </w:tcBorders>
            <w:shd w:val="clear" w:color="auto" w:fill="auto"/>
            <w:noWrap/>
            <w:vAlign w:val="center"/>
          </w:tcPr>
          <w:p w14:paraId="210ABB03">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73722</w:t>
            </w:r>
          </w:p>
        </w:tc>
        <w:tc>
          <w:tcPr>
            <w:tcW w:w="1706" w:type="pct"/>
            <w:tcBorders>
              <w:top w:val="nil"/>
              <w:left w:val="nil"/>
              <w:bottom w:val="single" w:color="auto" w:sz="4" w:space="0"/>
              <w:right w:val="single" w:color="auto" w:sz="4" w:space="0"/>
            </w:tcBorders>
            <w:shd w:val="clear" w:color="auto" w:fill="auto"/>
            <w:noWrap/>
            <w:vAlign w:val="center"/>
          </w:tcPr>
          <w:p w14:paraId="3D077957">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268</w:t>
            </w:r>
          </w:p>
        </w:tc>
        <w:tc>
          <w:tcPr>
            <w:tcW w:w="892" w:type="pct"/>
            <w:tcBorders>
              <w:top w:val="nil"/>
              <w:left w:val="nil"/>
              <w:bottom w:val="single" w:color="auto" w:sz="4" w:space="0"/>
              <w:right w:val="single" w:color="auto" w:sz="4" w:space="0"/>
            </w:tcBorders>
            <w:shd w:val="clear" w:color="auto" w:fill="auto"/>
            <w:noWrap/>
            <w:vAlign w:val="center"/>
          </w:tcPr>
          <w:p w14:paraId="781DC73A">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73890</w:t>
            </w:r>
          </w:p>
        </w:tc>
      </w:tr>
      <w:tr w14:paraId="61ACBE29">
        <w:tblPrEx>
          <w:tblCellMar>
            <w:top w:w="0" w:type="dxa"/>
            <w:left w:w="108" w:type="dxa"/>
            <w:bottom w:w="0" w:type="dxa"/>
            <w:right w:w="108" w:type="dxa"/>
          </w:tblCellMar>
        </w:tblPrEx>
        <w:trPr>
          <w:trHeight w:val="280" w:hRule="atLeast"/>
        </w:trPr>
        <w:tc>
          <w:tcPr>
            <w:tcW w:w="892" w:type="pct"/>
            <w:tcBorders>
              <w:top w:val="nil"/>
              <w:left w:val="single" w:color="auto" w:sz="4" w:space="0"/>
              <w:bottom w:val="single" w:color="auto" w:sz="4" w:space="0"/>
              <w:right w:val="single" w:color="auto" w:sz="4" w:space="0"/>
            </w:tcBorders>
            <w:shd w:val="clear" w:color="auto" w:fill="auto"/>
            <w:noWrap/>
            <w:vAlign w:val="center"/>
          </w:tcPr>
          <w:p w14:paraId="26AEEE95">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12月</w:t>
            </w:r>
          </w:p>
        </w:tc>
        <w:tc>
          <w:tcPr>
            <w:tcW w:w="1510" w:type="pct"/>
            <w:tcBorders>
              <w:top w:val="nil"/>
              <w:left w:val="nil"/>
              <w:bottom w:val="single" w:color="auto" w:sz="4" w:space="0"/>
              <w:right w:val="single" w:color="auto" w:sz="4" w:space="0"/>
            </w:tcBorders>
            <w:shd w:val="clear" w:color="auto" w:fill="auto"/>
            <w:noWrap/>
            <w:vAlign w:val="center"/>
          </w:tcPr>
          <w:p w14:paraId="4DA392CA">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74166</w:t>
            </w:r>
          </w:p>
        </w:tc>
        <w:tc>
          <w:tcPr>
            <w:tcW w:w="1706" w:type="pct"/>
            <w:tcBorders>
              <w:top w:val="nil"/>
              <w:left w:val="nil"/>
              <w:bottom w:val="single" w:color="auto" w:sz="4" w:space="0"/>
              <w:right w:val="single" w:color="auto" w:sz="4" w:space="0"/>
            </w:tcBorders>
            <w:shd w:val="clear" w:color="auto" w:fill="auto"/>
            <w:noWrap/>
            <w:vAlign w:val="center"/>
          </w:tcPr>
          <w:p w14:paraId="7B309771">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185</w:t>
            </w:r>
          </w:p>
        </w:tc>
        <w:tc>
          <w:tcPr>
            <w:tcW w:w="892" w:type="pct"/>
            <w:tcBorders>
              <w:top w:val="nil"/>
              <w:left w:val="nil"/>
              <w:bottom w:val="single" w:color="auto" w:sz="4" w:space="0"/>
              <w:right w:val="single" w:color="auto" w:sz="4" w:space="0"/>
            </w:tcBorders>
            <w:shd w:val="clear" w:color="auto" w:fill="auto"/>
            <w:noWrap/>
            <w:vAlign w:val="center"/>
          </w:tcPr>
          <w:p w14:paraId="46CD0F07">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74351</w:t>
            </w:r>
          </w:p>
        </w:tc>
      </w:tr>
      <w:tr w14:paraId="00D36962">
        <w:tblPrEx>
          <w:tblCellMar>
            <w:top w:w="0" w:type="dxa"/>
            <w:left w:w="108" w:type="dxa"/>
            <w:bottom w:w="0" w:type="dxa"/>
            <w:right w:w="108" w:type="dxa"/>
          </w:tblCellMar>
        </w:tblPrEx>
        <w:trPr>
          <w:trHeight w:val="280" w:hRule="atLeast"/>
        </w:trPr>
        <w:tc>
          <w:tcPr>
            <w:tcW w:w="8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D14C3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合计（人次）</w:t>
            </w:r>
          </w:p>
        </w:tc>
        <w:tc>
          <w:tcPr>
            <w:tcW w:w="151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CD0A70">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868376</w:t>
            </w:r>
          </w:p>
        </w:tc>
        <w:tc>
          <w:tcPr>
            <w:tcW w:w="170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27AAA4">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2486</w:t>
            </w:r>
          </w:p>
        </w:tc>
        <w:tc>
          <w:tcPr>
            <w:tcW w:w="89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6DE749">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870762</w:t>
            </w:r>
          </w:p>
        </w:tc>
      </w:tr>
    </w:tbl>
    <w:p w14:paraId="704DAA7E"/>
    <w:p w14:paraId="0612107E">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3.预算资金和使用情况</w:t>
      </w:r>
    </w:p>
    <w:p w14:paraId="70C663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（1）收入及年初预算情况</w:t>
      </w:r>
    </w:p>
    <w:p w14:paraId="6919D2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根据西乡县2022年财政预算执行情况的报告和2022年城乡居民养老保险基金收支预算表，西乡县2022年城乡居民养老保险收入预算为17246万元，城乡居民养老保险支出预算12679.6262万元。</w:t>
      </w:r>
    </w:p>
    <w:p w14:paraId="1CAE83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（2）资金到位及支出情况</w:t>
      </w:r>
    </w:p>
    <w:p w14:paraId="769516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评价组现场访谈，西乡县城乡居民养老保险基金由经办中心将各乡镇经养老保险系统平台上报的数据进行审核，并填报西乡县城乡居民养老保险基金支付申报表至西乡县财政局，县财政局依据经办中心基金支出申报汇总情况，将养老保险全拨付至经办中心养老保险基金支出专户。</w:t>
      </w:r>
    </w:p>
    <w:p w14:paraId="18D966C4">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根据财政局国库支付中心提供的经办中心申报表以及经办中心提供的城乡居民养老保险金支出明细表，2022年西乡县财政局共向经办中心养老保险基金支出专户拨款13563万元，即预算资金为13563万元。截至2022年12月31日，西乡县城乡居民养老保险金共支出</w:t>
      </w:r>
      <w:r>
        <w:rPr>
          <w:rFonts w:ascii="仿宋_GB2312" w:hAnsi="仿宋_GB2312" w:cs="仿宋_GB2312"/>
          <w:color w:val="auto"/>
          <w:sz w:val="32"/>
          <w:szCs w:val="32"/>
        </w:rPr>
        <w:t>13526</w:t>
      </w:r>
      <w:r>
        <w:rPr>
          <w:rFonts w:hint="eastAsia" w:ascii="仿宋_GB2312" w:hAnsi="仿宋_GB2312" w:cs="仿宋_GB2312"/>
          <w:color w:val="auto"/>
          <w:sz w:val="32"/>
          <w:szCs w:val="32"/>
        </w:rPr>
        <w:t>.</w:t>
      </w:r>
      <w:r>
        <w:rPr>
          <w:rFonts w:ascii="仿宋_GB2312" w:hAnsi="仿宋_GB2312" w:cs="仿宋_GB2312"/>
          <w:color w:val="auto"/>
          <w:sz w:val="32"/>
          <w:szCs w:val="32"/>
        </w:rPr>
        <w:t>5</w:t>
      </w:r>
      <w:r>
        <w:rPr>
          <w:rFonts w:hint="eastAsia" w:ascii="仿宋_GB2312" w:hAnsi="仿宋_GB2312" w:cs="仿宋_GB2312"/>
          <w:color w:val="auto"/>
          <w:sz w:val="32"/>
          <w:szCs w:val="32"/>
        </w:rPr>
        <w:t>6万元，其中包含基础养老金支出12522.04万元、个人账户支出791.66万元、丧葬费支出198.88万元、转移支出13.98万元。预算执行率为99.73%，剩余36.44万元结转至次年使用。2022年西乡县城乡居民养老保险金支出情况如下表1-2所示，支出明细表见附件。</w:t>
      </w:r>
    </w:p>
    <w:p w14:paraId="7032C5E8">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表1-2   2022年西乡县城乡居民养老保险金支出情况汇总表</w:t>
      </w:r>
    </w:p>
    <w:p w14:paraId="4AA180B8">
      <w:pPr>
        <w:pStyle w:val="6"/>
        <w:jc w:val="right"/>
        <w:rPr>
          <w:rFonts w:ascii="仿宋_GB2312" w:hAnsi="仿宋_GB2312" w:cs="仿宋_GB2312"/>
          <w:b/>
          <w:bCs/>
          <w:color w:val="auto"/>
        </w:rPr>
      </w:pPr>
      <w:r>
        <w:rPr>
          <w:rFonts w:hint="eastAsia" w:ascii="仿宋_GB2312" w:hAnsi="仿宋_GB2312" w:cs="仿宋_GB2312"/>
          <w:b/>
          <w:bCs/>
          <w:color w:val="auto"/>
        </w:rPr>
        <w:t>单位：万元</w:t>
      </w:r>
    </w:p>
    <w:tbl>
      <w:tblPr>
        <w:tblStyle w:val="12"/>
        <w:tblW w:w="5012" w:type="pct"/>
        <w:tblInd w:w="0" w:type="dxa"/>
        <w:tblLayout w:type="fixed"/>
        <w:tblCellMar>
          <w:top w:w="0" w:type="dxa"/>
          <w:left w:w="108" w:type="dxa"/>
          <w:bottom w:w="0" w:type="dxa"/>
          <w:right w:w="108" w:type="dxa"/>
        </w:tblCellMar>
      </w:tblPr>
      <w:tblGrid>
        <w:gridCol w:w="960"/>
        <w:gridCol w:w="1306"/>
        <w:gridCol w:w="1268"/>
        <w:gridCol w:w="1093"/>
        <w:gridCol w:w="1093"/>
        <w:gridCol w:w="1004"/>
        <w:gridCol w:w="1268"/>
        <w:gridCol w:w="1091"/>
      </w:tblGrid>
      <w:tr w14:paraId="1DC8EA62">
        <w:tblPrEx>
          <w:tblCellMar>
            <w:top w:w="0" w:type="dxa"/>
            <w:left w:w="108" w:type="dxa"/>
            <w:bottom w:w="0" w:type="dxa"/>
            <w:right w:w="108" w:type="dxa"/>
          </w:tblCellMar>
        </w:tblPrEx>
        <w:trPr>
          <w:trHeight w:val="260" w:hRule="atLeast"/>
        </w:trPr>
        <w:tc>
          <w:tcPr>
            <w:tcW w:w="528" w:type="pct"/>
            <w:vMerge w:val="restart"/>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14:paraId="51B8BF95">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月份</w:t>
            </w:r>
          </w:p>
        </w:tc>
        <w:tc>
          <w:tcPr>
            <w:tcW w:w="718" w:type="pct"/>
            <w:vMerge w:val="restart"/>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14:paraId="750F196B">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财政资金下达数</w:t>
            </w:r>
          </w:p>
        </w:tc>
        <w:tc>
          <w:tcPr>
            <w:tcW w:w="3151" w:type="pct"/>
            <w:gridSpan w:val="5"/>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3FF8CAF2">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资金支出数</w:t>
            </w:r>
          </w:p>
        </w:tc>
        <w:tc>
          <w:tcPr>
            <w:tcW w:w="603" w:type="pct"/>
            <w:vMerge w:val="restart"/>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14:paraId="4E2B75A4">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预算执行率</w:t>
            </w:r>
          </w:p>
        </w:tc>
      </w:tr>
      <w:tr w14:paraId="07A83A5E">
        <w:tblPrEx>
          <w:tblCellMar>
            <w:top w:w="0" w:type="dxa"/>
            <w:left w:w="108" w:type="dxa"/>
            <w:bottom w:w="0" w:type="dxa"/>
            <w:right w:w="108" w:type="dxa"/>
          </w:tblCellMar>
        </w:tblPrEx>
        <w:trPr>
          <w:trHeight w:val="260" w:hRule="atLeast"/>
        </w:trPr>
        <w:tc>
          <w:tcPr>
            <w:tcW w:w="528" w:type="pct"/>
            <w:vMerge w:val="continue"/>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29B88A99">
            <w:pPr>
              <w:widowControl/>
              <w:jc w:val="center"/>
              <w:rPr>
                <w:rFonts w:ascii="仿宋_GB2312" w:hAnsi="宋体" w:eastAsia="仿宋_GB2312" w:cs="宋体"/>
                <w:b/>
                <w:bCs/>
                <w:color w:val="000000"/>
                <w:kern w:val="0"/>
                <w:sz w:val="24"/>
              </w:rPr>
            </w:pPr>
          </w:p>
        </w:tc>
        <w:tc>
          <w:tcPr>
            <w:tcW w:w="718" w:type="pct"/>
            <w:vMerge w:val="continue"/>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3CC9A0C7">
            <w:pPr>
              <w:widowControl/>
              <w:jc w:val="center"/>
              <w:rPr>
                <w:rFonts w:ascii="仿宋_GB2312" w:hAnsi="宋体" w:eastAsia="仿宋_GB2312" w:cs="宋体"/>
                <w:b/>
                <w:bCs/>
                <w:color w:val="000000"/>
                <w:kern w:val="0"/>
                <w:sz w:val="24"/>
              </w:rPr>
            </w:pPr>
          </w:p>
        </w:tc>
        <w:tc>
          <w:tcPr>
            <w:tcW w:w="698" w:type="pct"/>
            <w:tcBorders>
              <w:top w:val="nil"/>
              <w:left w:val="nil"/>
              <w:bottom w:val="single" w:color="auto" w:sz="4" w:space="0"/>
              <w:right w:val="single" w:color="auto" w:sz="4" w:space="0"/>
            </w:tcBorders>
            <w:shd w:val="clear" w:color="auto" w:fill="A5A5A5" w:themeFill="background1" w:themeFillShade="A6"/>
            <w:noWrap/>
            <w:vAlign w:val="center"/>
          </w:tcPr>
          <w:p w14:paraId="1C7FE3EA">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基础养老金</w:t>
            </w:r>
          </w:p>
        </w:tc>
        <w:tc>
          <w:tcPr>
            <w:tcW w:w="602" w:type="pct"/>
            <w:tcBorders>
              <w:top w:val="nil"/>
              <w:left w:val="nil"/>
              <w:bottom w:val="single" w:color="auto" w:sz="4" w:space="0"/>
              <w:right w:val="single" w:color="auto" w:sz="4" w:space="0"/>
            </w:tcBorders>
            <w:shd w:val="clear" w:color="auto" w:fill="A5A5A5" w:themeFill="background1" w:themeFillShade="A6"/>
            <w:noWrap/>
            <w:vAlign w:val="center"/>
          </w:tcPr>
          <w:p w14:paraId="1CC36FB1">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个人账户</w:t>
            </w:r>
          </w:p>
        </w:tc>
        <w:tc>
          <w:tcPr>
            <w:tcW w:w="602" w:type="pct"/>
            <w:tcBorders>
              <w:top w:val="nil"/>
              <w:left w:val="nil"/>
              <w:bottom w:val="single" w:color="auto" w:sz="4" w:space="0"/>
              <w:right w:val="single" w:color="auto" w:sz="4" w:space="0"/>
            </w:tcBorders>
            <w:shd w:val="clear" w:color="auto" w:fill="A5A5A5" w:themeFill="background1" w:themeFillShade="A6"/>
            <w:noWrap/>
            <w:vAlign w:val="center"/>
          </w:tcPr>
          <w:p w14:paraId="318B7935">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丧葬费</w:t>
            </w:r>
          </w:p>
        </w:tc>
        <w:tc>
          <w:tcPr>
            <w:tcW w:w="553" w:type="pct"/>
            <w:tcBorders>
              <w:top w:val="nil"/>
              <w:left w:val="nil"/>
              <w:bottom w:val="single" w:color="auto" w:sz="4" w:space="0"/>
              <w:right w:val="single" w:color="auto" w:sz="4" w:space="0"/>
            </w:tcBorders>
            <w:shd w:val="clear" w:color="auto" w:fill="A5A5A5" w:themeFill="background1" w:themeFillShade="A6"/>
            <w:noWrap/>
            <w:vAlign w:val="center"/>
          </w:tcPr>
          <w:p w14:paraId="7F40AE3D">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转移支出</w:t>
            </w:r>
          </w:p>
        </w:tc>
        <w:tc>
          <w:tcPr>
            <w:tcW w:w="698" w:type="pct"/>
            <w:tcBorders>
              <w:top w:val="nil"/>
              <w:left w:val="nil"/>
              <w:bottom w:val="single" w:color="auto" w:sz="4" w:space="0"/>
              <w:right w:val="single" w:color="auto" w:sz="4" w:space="0"/>
            </w:tcBorders>
            <w:shd w:val="clear" w:color="auto" w:fill="A5A5A5" w:themeFill="background1" w:themeFillShade="A6"/>
            <w:noWrap/>
            <w:vAlign w:val="center"/>
          </w:tcPr>
          <w:p w14:paraId="401E6555">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合计</w:t>
            </w:r>
          </w:p>
        </w:tc>
        <w:tc>
          <w:tcPr>
            <w:tcW w:w="603" w:type="pct"/>
            <w:vMerge w:val="continue"/>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0F083010">
            <w:pPr>
              <w:widowControl/>
              <w:jc w:val="center"/>
              <w:rPr>
                <w:rFonts w:ascii="仿宋_GB2312" w:hAnsi="宋体" w:eastAsia="仿宋_GB2312" w:cs="宋体"/>
                <w:color w:val="000000"/>
                <w:kern w:val="0"/>
                <w:sz w:val="24"/>
              </w:rPr>
            </w:pPr>
          </w:p>
        </w:tc>
      </w:tr>
      <w:tr w14:paraId="42219CE4">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55696C7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1月</w:t>
            </w:r>
          </w:p>
        </w:tc>
        <w:tc>
          <w:tcPr>
            <w:tcW w:w="718" w:type="pct"/>
            <w:tcBorders>
              <w:top w:val="nil"/>
              <w:left w:val="nil"/>
              <w:bottom w:val="single" w:color="auto" w:sz="4" w:space="0"/>
              <w:right w:val="single" w:color="auto" w:sz="4" w:space="0"/>
            </w:tcBorders>
            <w:shd w:val="clear" w:color="auto" w:fill="auto"/>
            <w:noWrap/>
            <w:vAlign w:val="center"/>
          </w:tcPr>
          <w:p w14:paraId="3A7636B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1080</w:t>
            </w:r>
          </w:p>
        </w:tc>
        <w:tc>
          <w:tcPr>
            <w:tcW w:w="698" w:type="pct"/>
            <w:tcBorders>
              <w:top w:val="nil"/>
              <w:left w:val="nil"/>
              <w:bottom w:val="single" w:color="auto" w:sz="4" w:space="0"/>
              <w:right w:val="single" w:color="auto" w:sz="4" w:space="0"/>
            </w:tcBorders>
            <w:shd w:val="clear" w:color="auto" w:fill="auto"/>
            <w:noWrap/>
            <w:vAlign w:val="center"/>
          </w:tcPr>
          <w:p w14:paraId="5CC930B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963.74</w:t>
            </w:r>
          </w:p>
        </w:tc>
        <w:tc>
          <w:tcPr>
            <w:tcW w:w="602" w:type="pct"/>
            <w:tcBorders>
              <w:top w:val="nil"/>
              <w:left w:val="nil"/>
              <w:bottom w:val="single" w:color="auto" w:sz="4" w:space="0"/>
              <w:right w:val="single" w:color="auto" w:sz="4" w:space="0"/>
            </w:tcBorders>
            <w:shd w:val="clear" w:color="auto" w:fill="auto"/>
            <w:noWrap/>
            <w:vAlign w:val="center"/>
          </w:tcPr>
          <w:p w14:paraId="6F14DD5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74.42</w:t>
            </w:r>
          </w:p>
        </w:tc>
        <w:tc>
          <w:tcPr>
            <w:tcW w:w="602" w:type="pct"/>
            <w:tcBorders>
              <w:top w:val="nil"/>
              <w:left w:val="nil"/>
              <w:bottom w:val="single" w:color="auto" w:sz="4" w:space="0"/>
              <w:right w:val="single" w:color="auto" w:sz="4" w:space="0"/>
            </w:tcBorders>
            <w:shd w:val="clear" w:color="auto" w:fill="auto"/>
            <w:noWrap/>
            <w:vAlign w:val="center"/>
          </w:tcPr>
          <w:p w14:paraId="6A517CB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33.12</w:t>
            </w:r>
          </w:p>
        </w:tc>
        <w:tc>
          <w:tcPr>
            <w:tcW w:w="553" w:type="pct"/>
            <w:tcBorders>
              <w:top w:val="nil"/>
              <w:left w:val="nil"/>
              <w:bottom w:val="single" w:color="auto" w:sz="4" w:space="0"/>
              <w:right w:val="single" w:color="auto" w:sz="4" w:space="0"/>
            </w:tcBorders>
            <w:shd w:val="clear" w:color="auto" w:fill="auto"/>
            <w:noWrap/>
            <w:vAlign w:val="center"/>
          </w:tcPr>
          <w:p w14:paraId="3788F0F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0.00</w:t>
            </w:r>
          </w:p>
        </w:tc>
        <w:tc>
          <w:tcPr>
            <w:tcW w:w="698" w:type="pct"/>
            <w:tcBorders>
              <w:top w:val="nil"/>
              <w:left w:val="nil"/>
              <w:bottom w:val="single" w:color="auto" w:sz="4" w:space="0"/>
              <w:right w:val="single" w:color="auto" w:sz="4" w:space="0"/>
            </w:tcBorders>
            <w:shd w:val="clear" w:color="auto" w:fill="auto"/>
            <w:noWrap/>
            <w:vAlign w:val="center"/>
          </w:tcPr>
          <w:p w14:paraId="1B46B7C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1071.28</w:t>
            </w:r>
          </w:p>
        </w:tc>
        <w:tc>
          <w:tcPr>
            <w:tcW w:w="603" w:type="pct"/>
            <w:tcBorders>
              <w:top w:val="nil"/>
              <w:left w:val="nil"/>
              <w:bottom w:val="single" w:color="auto" w:sz="4" w:space="0"/>
              <w:right w:val="single" w:color="auto" w:sz="4" w:space="0"/>
            </w:tcBorders>
            <w:shd w:val="clear" w:color="auto" w:fill="auto"/>
            <w:noWrap/>
            <w:vAlign w:val="center"/>
          </w:tcPr>
          <w:p w14:paraId="1B94DB9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99.19%</w:t>
            </w:r>
          </w:p>
        </w:tc>
      </w:tr>
      <w:tr w14:paraId="3D3CD010">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4411E2E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2月</w:t>
            </w:r>
          </w:p>
        </w:tc>
        <w:tc>
          <w:tcPr>
            <w:tcW w:w="718" w:type="pct"/>
            <w:tcBorders>
              <w:top w:val="nil"/>
              <w:left w:val="nil"/>
              <w:bottom w:val="single" w:color="auto" w:sz="4" w:space="0"/>
              <w:right w:val="single" w:color="auto" w:sz="4" w:space="0"/>
            </w:tcBorders>
            <w:shd w:val="clear" w:color="auto" w:fill="auto"/>
            <w:noWrap/>
            <w:vAlign w:val="center"/>
          </w:tcPr>
          <w:p w14:paraId="1BB1C25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1035</w:t>
            </w:r>
          </w:p>
        </w:tc>
        <w:tc>
          <w:tcPr>
            <w:tcW w:w="698" w:type="pct"/>
            <w:tcBorders>
              <w:top w:val="nil"/>
              <w:left w:val="nil"/>
              <w:bottom w:val="single" w:color="auto" w:sz="4" w:space="0"/>
              <w:right w:val="single" w:color="auto" w:sz="4" w:space="0"/>
            </w:tcBorders>
            <w:shd w:val="clear" w:color="auto" w:fill="auto"/>
            <w:noWrap/>
            <w:vAlign w:val="center"/>
          </w:tcPr>
          <w:p w14:paraId="6E5C009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947.72</w:t>
            </w:r>
          </w:p>
        </w:tc>
        <w:tc>
          <w:tcPr>
            <w:tcW w:w="602" w:type="pct"/>
            <w:tcBorders>
              <w:top w:val="nil"/>
              <w:left w:val="nil"/>
              <w:bottom w:val="single" w:color="auto" w:sz="4" w:space="0"/>
              <w:right w:val="single" w:color="auto" w:sz="4" w:space="0"/>
            </w:tcBorders>
            <w:shd w:val="clear" w:color="auto" w:fill="auto"/>
            <w:noWrap/>
            <w:vAlign w:val="center"/>
          </w:tcPr>
          <w:p w14:paraId="4E46B64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53.74</w:t>
            </w:r>
          </w:p>
        </w:tc>
        <w:tc>
          <w:tcPr>
            <w:tcW w:w="602" w:type="pct"/>
            <w:tcBorders>
              <w:top w:val="nil"/>
              <w:left w:val="nil"/>
              <w:bottom w:val="single" w:color="auto" w:sz="4" w:space="0"/>
              <w:right w:val="single" w:color="auto" w:sz="4" w:space="0"/>
            </w:tcBorders>
            <w:shd w:val="clear" w:color="auto" w:fill="auto"/>
            <w:noWrap/>
            <w:vAlign w:val="center"/>
          </w:tcPr>
          <w:p w14:paraId="30311FF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10.24</w:t>
            </w:r>
          </w:p>
        </w:tc>
        <w:tc>
          <w:tcPr>
            <w:tcW w:w="553" w:type="pct"/>
            <w:tcBorders>
              <w:top w:val="nil"/>
              <w:left w:val="nil"/>
              <w:bottom w:val="single" w:color="auto" w:sz="4" w:space="0"/>
              <w:right w:val="single" w:color="auto" w:sz="4" w:space="0"/>
            </w:tcBorders>
            <w:shd w:val="clear" w:color="auto" w:fill="auto"/>
            <w:noWrap/>
            <w:vAlign w:val="center"/>
          </w:tcPr>
          <w:p w14:paraId="3D2D6D0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0.00</w:t>
            </w:r>
          </w:p>
        </w:tc>
        <w:tc>
          <w:tcPr>
            <w:tcW w:w="698" w:type="pct"/>
            <w:tcBorders>
              <w:top w:val="nil"/>
              <w:left w:val="nil"/>
              <w:bottom w:val="single" w:color="auto" w:sz="4" w:space="0"/>
              <w:right w:val="single" w:color="auto" w:sz="4" w:space="0"/>
            </w:tcBorders>
            <w:shd w:val="clear" w:color="auto" w:fill="auto"/>
            <w:noWrap/>
            <w:vAlign w:val="center"/>
          </w:tcPr>
          <w:p w14:paraId="4913265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1011.69</w:t>
            </w:r>
          </w:p>
        </w:tc>
        <w:tc>
          <w:tcPr>
            <w:tcW w:w="603" w:type="pct"/>
            <w:tcBorders>
              <w:top w:val="nil"/>
              <w:left w:val="nil"/>
              <w:bottom w:val="single" w:color="auto" w:sz="4" w:space="0"/>
              <w:right w:val="single" w:color="auto" w:sz="4" w:space="0"/>
            </w:tcBorders>
            <w:shd w:val="clear" w:color="auto" w:fill="auto"/>
            <w:noWrap/>
            <w:vAlign w:val="center"/>
          </w:tcPr>
          <w:p w14:paraId="19D4555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97.75%</w:t>
            </w:r>
          </w:p>
        </w:tc>
      </w:tr>
      <w:tr w14:paraId="4AB2AD54">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1D7FDBF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3月</w:t>
            </w:r>
          </w:p>
        </w:tc>
        <w:tc>
          <w:tcPr>
            <w:tcW w:w="718" w:type="pct"/>
            <w:tcBorders>
              <w:top w:val="nil"/>
              <w:left w:val="nil"/>
              <w:bottom w:val="single" w:color="auto" w:sz="4" w:space="0"/>
              <w:right w:val="single" w:color="auto" w:sz="4" w:space="0"/>
            </w:tcBorders>
            <w:shd w:val="clear" w:color="auto" w:fill="auto"/>
            <w:noWrap/>
            <w:vAlign w:val="center"/>
          </w:tcPr>
          <w:p w14:paraId="7B4AC7E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w:t>
            </w:r>
          </w:p>
        </w:tc>
        <w:tc>
          <w:tcPr>
            <w:tcW w:w="698" w:type="pct"/>
            <w:tcBorders>
              <w:top w:val="nil"/>
              <w:left w:val="nil"/>
              <w:bottom w:val="single" w:color="auto" w:sz="4" w:space="0"/>
              <w:right w:val="single" w:color="auto" w:sz="4" w:space="0"/>
            </w:tcBorders>
            <w:shd w:val="clear" w:color="auto" w:fill="auto"/>
            <w:noWrap/>
            <w:vAlign w:val="center"/>
          </w:tcPr>
          <w:p w14:paraId="389476D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971.14</w:t>
            </w:r>
          </w:p>
        </w:tc>
        <w:tc>
          <w:tcPr>
            <w:tcW w:w="602" w:type="pct"/>
            <w:tcBorders>
              <w:top w:val="nil"/>
              <w:left w:val="nil"/>
              <w:bottom w:val="single" w:color="auto" w:sz="4" w:space="0"/>
              <w:right w:val="single" w:color="auto" w:sz="4" w:space="0"/>
            </w:tcBorders>
            <w:shd w:val="clear" w:color="auto" w:fill="auto"/>
            <w:noWrap/>
            <w:vAlign w:val="center"/>
          </w:tcPr>
          <w:p w14:paraId="4F099C7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48.19</w:t>
            </w:r>
          </w:p>
        </w:tc>
        <w:tc>
          <w:tcPr>
            <w:tcW w:w="602" w:type="pct"/>
            <w:tcBorders>
              <w:top w:val="nil"/>
              <w:left w:val="nil"/>
              <w:bottom w:val="single" w:color="auto" w:sz="4" w:space="0"/>
              <w:right w:val="single" w:color="auto" w:sz="4" w:space="0"/>
            </w:tcBorders>
            <w:shd w:val="clear" w:color="auto" w:fill="auto"/>
            <w:noWrap/>
            <w:vAlign w:val="center"/>
          </w:tcPr>
          <w:p w14:paraId="627EA89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0.24</w:t>
            </w:r>
          </w:p>
        </w:tc>
        <w:tc>
          <w:tcPr>
            <w:tcW w:w="553" w:type="pct"/>
            <w:tcBorders>
              <w:top w:val="nil"/>
              <w:left w:val="nil"/>
              <w:bottom w:val="single" w:color="auto" w:sz="4" w:space="0"/>
              <w:right w:val="single" w:color="auto" w:sz="4" w:space="0"/>
            </w:tcBorders>
            <w:shd w:val="clear" w:color="auto" w:fill="auto"/>
            <w:noWrap/>
            <w:vAlign w:val="center"/>
          </w:tcPr>
          <w:p w14:paraId="7390703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6.05</w:t>
            </w:r>
          </w:p>
        </w:tc>
        <w:tc>
          <w:tcPr>
            <w:tcW w:w="698" w:type="pct"/>
            <w:tcBorders>
              <w:top w:val="nil"/>
              <w:left w:val="nil"/>
              <w:bottom w:val="single" w:color="auto" w:sz="4" w:space="0"/>
              <w:right w:val="single" w:color="auto" w:sz="4" w:space="0"/>
            </w:tcBorders>
            <w:shd w:val="clear" w:color="auto" w:fill="auto"/>
            <w:noWrap/>
            <w:vAlign w:val="center"/>
          </w:tcPr>
          <w:p w14:paraId="5B8B6EF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1025.63</w:t>
            </w:r>
          </w:p>
        </w:tc>
        <w:tc>
          <w:tcPr>
            <w:tcW w:w="603" w:type="pct"/>
            <w:tcBorders>
              <w:top w:val="nil"/>
              <w:left w:val="nil"/>
              <w:bottom w:val="single" w:color="auto" w:sz="4" w:space="0"/>
              <w:right w:val="single" w:color="auto" w:sz="4" w:space="0"/>
            </w:tcBorders>
            <w:shd w:val="clear" w:color="auto" w:fill="auto"/>
            <w:noWrap/>
            <w:vAlign w:val="center"/>
          </w:tcPr>
          <w:p w14:paraId="088652E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102.56%</w:t>
            </w:r>
          </w:p>
        </w:tc>
      </w:tr>
      <w:tr w14:paraId="510379F0">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1F6D863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4月</w:t>
            </w:r>
          </w:p>
        </w:tc>
        <w:tc>
          <w:tcPr>
            <w:tcW w:w="718" w:type="pct"/>
            <w:tcBorders>
              <w:top w:val="nil"/>
              <w:left w:val="nil"/>
              <w:bottom w:val="single" w:color="auto" w:sz="4" w:space="0"/>
              <w:right w:val="single" w:color="auto" w:sz="4" w:space="0"/>
            </w:tcBorders>
            <w:shd w:val="clear" w:color="auto" w:fill="auto"/>
            <w:noWrap/>
            <w:vAlign w:val="center"/>
          </w:tcPr>
          <w:p w14:paraId="0436512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1090</w:t>
            </w:r>
          </w:p>
        </w:tc>
        <w:tc>
          <w:tcPr>
            <w:tcW w:w="698" w:type="pct"/>
            <w:tcBorders>
              <w:top w:val="nil"/>
              <w:left w:val="nil"/>
              <w:bottom w:val="single" w:color="auto" w:sz="4" w:space="0"/>
              <w:right w:val="single" w:color="auto" w:sz="4" w:space="0"/>
            </w:tcBorders>
            <w:shd w:val="clear" w:color="auto" w:fill="auto"/>
            <w:noWrap/>
            <w:vAlign w:val="center"/>
          </w:tcPr>
          <w:p w14:paraId="0F87298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990.47</w:t>
            </w:r>
          </w:p>
        </w:tc>
        <w:tc>
          <w:tcPr>
            <w:tcW w:w="602" w:type="pct"/>
            <w:tcBorders>
              <w:top w:val="nil"/>
              <w:left w:val="nil"/>
              <w:bottom w:val="single" w:color="auto" w:sz="4" w:space="0"/>
              <w:right w:val="single" w:color="auto" w:sz="4" w:space="0"/>
            </w:tcBorders>
            <w:shd w:val="clear" w:color="auto" w:fill="auto"/>
            <w:noWrap/>
            <w:vAlign w:val="center"/>
          </w:tcPr>
          <w:p w14:paraId="4E73962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63.56</w:t>
            </w:r>
          </w:p>
        </w:tc>
        <w:tc>
          <w:tcPr>
            <w:tcW w:w="602" w:type="pct"/>
            <w:tcBorders>
              <w:top w:val="nil"/>
              <w:left w:val="nil"/>
              <w:bottom w:val="single" w:color="auto" w:sz="4" w:space="0"/>
              <w:right w:val="single" w:color="auto" w:sz="4" w:space="0"/>
            </w:tcBorders>
            <w:shd w:val="clear" w:color="auto" w:fill="auto"/>
            <w:noWrap/>
            <w:vAlign w:val="center"/>
          </w:tcPr>
          <w:p w14:paraId="699F6A2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19.60</w:t>
            </w:r>
          </w:p>
        </w:tc>
        <w:tc>
          <w:tcPr>
            <w:tcW w:w="553" w:type="pct"/>
            <w:tcBorders>
              <w:top w:val="nil"/>
              <w:left w:val="nil"/>
              <w:bottom w:val="single" w:color="auto" w:sz="4" w:space="0"/>
              <w:right w:val="single" w:color="auto" w:sz="4" w:space="0"/>
            </w:tcBorders>
            <w:shd w:val="clear" w:color="auto" w:fill="auto"/>
            <w:noWrap/>
            <w:vAlign w:val="center"/>
          </w:tcPr>
          <w:p w14:paraId="36F71C5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2.13</w:t>
            </w:r>
          </w:p>
        </w:tc>
        <w:tc>
          <w:tcPr>
            <w:tcW w:w="698" w:type="pct"/>
            <w:tcBorders>
              <w:top w:val="nil"/>
              <w:left w:val="nil"/>
              <w:bottom w:val="single" w:color="auto" w:sz="4" w:space="0"/>
              <w:right w:val="single" w:color="auto" w:sz="4" w:space="0"/>
            </w:tcBorders>
            <w:shd w:val="clear" w:color="auto" w:fill="auto"/>
            <w:noWrap/>
            <w:vAlign w:val="center"/>
          </w:tcPr>
          <w:p w14:paraId="06FB878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1075.76</w:t>
            </w:r>
          </w:p>
        </w:tc>
        <w:tc>
          <w:tcPr>
            <w:tcW w:w="603" w:type="pct"/>
            <w:tcBorders>
              <w:top w:val="nil"/>
              <w:left w:val="nil"/>
              <w:bottom w:val="single" w:color="auto" w:sz="4" w:space="0"/>
              <w:right w:val="single" w:color="auto" w:sz="4" w:space="0"/>
            </w:tcBorders>
            <w:shd w:val="clear" w:color="auto" w:fill="auto"/>
            <w:noWrap/>
            <w:vAlign w:val="center"/>
          </w:tcPr>
          <w:p w14:paraId="25E1F52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98.69%</w:t>
            </w:r>
          </w:p>
        </w:tc>
      </w:tr>
      <w:tr w14:paraId="0C3638F2">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224076B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5月</w:t>
            </w:r>
          </w:p>
        </w:tc>
        <w:tc>
          <w:tcPr>
            <w:tcW w:w="718" w:type="pct"/>
            <w:tcBorders>
              <w:top w:val="nil"/>
              <w:left w:val="nil"/>
              <w:bottom w:val="single" w:color="auto" w:sz="4" w:space="0"/>
              <w:right w:val="single" w:color="auto" w:sz="4" w:space="0"/>
            </w:tcBorders>
            <w:shd w:val="clear" w:color="auto" w:fill="auto"/>
            <w:noWrap/>
            <w:vAlign w:val="center"/>
          </w:tcPr>
          <w:p w14:paraId="362F2F6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1100</w:t>
            </w:r>
          </w:p>
        </w:tc>
        <w:tc>
          <w:tcPr>
            <w:tcW w:w="698" w:type="pct"/>
            <w:tcBorders>
              <w:top w:val="nil"/>
              <w:left w:val="nil"/>
              <w:bottom w:val="single" w:color="auto" w:sz="4" w:space="0"/>
              <w:right w:val="single" w:color="auto" w:sz="4" w:space="0"/>
            </w:tcBorders>
            <w:shd w:val="clear" w:color="auto" w:fill="auto"/>
            <w:noWrap/>
            <w:vAlign w:val="center"/>
          </w:tcPr>
          <w:p w14:paraId="61CAFAB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983.47</w:t>
            </w:r>
          </w:p>
        </w:tc>
        <w:tc>
          <w:tcPr>
            <w:tcW w:w="602" w:type="pct"/>
            <w:tcBorders>
              <w:top w:val="nil"/>
              <w:left w:val="nil"/>
              <w:bottom w:val="single" w:color="auto" w:sz="4" w:space="0"/>
              <w:right w:val="single" w:color="auto" w:sz="4" w:space="0"/>
            </w:tcBorders>
            <w:shd w:val="clear" w:color="auto" w:fill="auto"/>
            <w:noWrap/>
            <w:vAlign w:val="center"/>
          </w:tcPr>
          <w:p w14:paraId="0F33D8A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80.33</w:t>
            </w:r>
          </w:p>
        </w:tc>
        <w:tc>
          <w:tcPr>
            <w:tcW w:w="602" w:type="pct"/>
            <w:tcBorders>
              <w:top w:val="nil"/>
              <w:left w:val="nil"/>
              <w:bottom w:val="single" w:color="auto" w:sz="4" w:space="0"/>
              <w:right w:val="single" w:color="auto" w:sz="4" w:space="0"/>
            </w:tcBorders>
            <w:shd w:val="clear" w:color="auto" w:fill="auto"/>
            <w:noWrap/>
            <w:vAlign w:val="center"/>
          </w:tcPr>
          <w:p w14:paraId="1262C38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36.08</w:t>
            </w:r>
          </w:p>
        </w:tc>
        <w:tc>
          <w:tcPr>
            <w:tcW w:w="553" w:type="pct"/>
            <w:tcBorders>
              <w:top w:val="nil"/>
              <w:left w:val="nil"/>
              <w:bottom w:val="single" w:color="auto" w:sz="4" w:space="0"/>
              <w:right w:val="single" w:color="auto" w:sz="4" w:space="0"/>
            </w:tcBorders>
            <w:shd w:val="clear" w:color="auto" w:fill="auto"/>
            <w:noWrap/>
            <w:vAlign w:val="center"/>
          </w:tcPr>
          <w:p w14:paraId="5AD49AD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0.00</w:t>
            </w:r>
          </w:p>
        </w:tc>
        <w:tc>
          <w:tcPr>
            <w:tcW w:w="698" w:type="pct"/>
            <w:tcBorders>
              <w:top w:val="nil"/>
              <w:left w:val="nil"/>
              <w:bottom w:val="single" w:color="auto" w:sz="4" w:space="0"/>
              <w:right w:val="single" w:color="auto" w:sz="4" w:space="0"/>
            </w:tcBorders>
            <w:shd w:val="clear" w:color="auto" w:fill="auto"/>
            <w:noWrap/>
            <w:vAlign w:val="center"/>
          </w:tcPr>
          <w:p w14:paraId="593D7FA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1100.36</w:t>
            </w:r>
          </w:p>
        </w:tc>
        <w:tc>
          <w:tcPr>
            <w:tcW w:w="603" w:type="pct"/>
            <w:tcBorders>
              <w:top w:val="nil"/>
              <w:left w:val="nil"/>
              <w:bottom w:val="single" w:color="auto" w:sz="4" w:space="0"/>
              <w:right w:val="single" w:color="auto" w:sz="4" w:space="0"/>
            </w:tcBorders>
            <w:shd w:val="clear" w:color="auto" w:fill="auto"/>
            <w:noWrap/>
            <w:vAlign w:val="center"/>
          </w:tcPr>
          <w:p w14:paraId="3E2A2F4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100.03%</w:t>
            </w:r>
          </w:p>
        </w:tc>
      </w:tr>
      <w:tr w14:paraId="1B091C1A">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49C73E4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6月</w:t>
            </w:r>
          </w:p>
        </w:tc>
        <w:tc>
          <w:tcPr>
            <w:tcW w:w="718" w:type="pct"/>
            <w:tcBorders>
              <w:top w:val="nil"/>
              <w:left w:val="nil"/>
              <w:bottom w:val="single" w:color="auto" w:sz="4" w:space="0"/>
              <w:right w:val="single" w:color="auto" w:sz="4" w:space="0"/>
            </w:tcBorders>
            <w:shd w:val="clear" w:color="auto" w:fill="auto"/>
            <w:noWrap/>
            <w:vAlign w:val="center"/>
          </w:tcPr>
          <w:p w14:paraId="4E79379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1050</w:t>
            </w:r>
          </w:p>
        </w:tc>
        <w:tc>
          <w:tcPr>
            <w:tcW w:w="698" w:type="pct"/>
            <w:tcBorders>
              <w:top w:val="nil"/>
              <w:left w:val="nil"/>
              <w:bottom w:val="single" w:color="auto" w:sz="4" w:space="0"/>
              <w:right w:val="single" w:color="auto" w:sz="4" w:space="0"/>
            </w:tcBorders>
            <w:shd w:val="clear" w:color="auto" w:fill="auto"/>
            <w:noWrap/>
            <w:vAlign w:val="center"/>
          </w:tcPr>
          <w:p w14:paraId="5ECE094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983.79</w:t>
            </w:r>
          </w:p>
        </w:tc>
        <w:tc>
          <w:tcPr>
            <w:tcW w:w="602" w:type="pct"/>
            <w:tcBorders>
              <w:top w:val="nil"/>
              <w:left w:val="nil"/>
              <w:bottom w:val="single" w:color="auto" w:sz="4" w:space="0"/>
              <w:right w:val="single" w:color="auto" w:sz="4" w:space="0"/>
            </w:tcBorders>
            <w:shd w:val="clear" w:color="auto" w:fill="auto"/>
            <w:noWrap/>
            <w:vAlign w:val="center"/>
          </w:tcPr>
          <w:p w14:paraId="2C95EE7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69.19</w:t>
            </w:r>
          </w:p>
        </w:tc>
        <w:tc>
          <w:tcPr>
            <w:tcW w:w="602" w:type="pct"/>
            <w:tcBorders>
              <w:top w:val="nil"/>
              <w:left w:val="nil"/>
              <w:bottom w:val="single" w:color="auto" w:sz="4" w:space="0"/>
              <w:right w:val="single" w:color="auto" w:sz="4" w:space="0"/>
            </w:tcBorders>
            <w:shd w:val="clear" w:color="auto" w:fill="auto"/>
            <w:noWrap/>
            <w:vAlign w:val="center"/>
          </w:tcPr>
          <w:p w14:paraId="5049D31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12.88</w:t>
            </w:r>
          </w:p>
        </w:tc>
        <w:tc>
          <w:tcPr>
            <w:tcW w:w="553" w:type="pct"/>
            <w:tcBorders>
              <w:top w:val="nil"/>
              <w:left w:val="nil"/>
              <w:bottom w:val="single" w:color="auto" w:sz="4" w:space="0"/>
              <w:right w:val="single" w:color="auto" w:sz="4" w:space="0"/>
            </w:tcBorders>
            <w:shd w:val="clear" w:color="auto" w:fill="auto"/>
            <w:noWrap/>
            <w:vAlign w:val="center"/>
          </w:tcPr>
          <w:p w14:paraId="13D3C59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0.92</w:t>
            </w:r>
          </w:p>
        </w:tc>
        <w:tc>
          <w:tcPr>
            <w:tcW w:w="698" w:type="pct"/>
            <w:tcBorders>
              <w:top w:val="nil"/>
              <w:left w:val="nil"/>
              <w:bottom w:val="single" w:color="auto" w:sz="4" w:space="0"/>
              <w:right w:val="single" w:color="auto" w:sz="4" w:space="0"/>
            </w:tcBorders>
            <w:shd w:val="clear" w:color="auto" w:fill="auto"/>
            <w:noWrap/>
            <w:vAlign w:val="center"/>
          </w:tcPr>
          <w:p w14:paraId="720B6A7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1066.78</w:t>
            </w:r>
          </w:p>
        </w:tc>
        <w:tc>
          <w:tcPr>
            <w:tcW w:w="603" w:type="pct"/>
            <w:tcBorders>
              <w:top w:val="nil"/>
              <w:left w:val="nil"/>
              <w:bottom w:val="single" w:color="auto" w:sz="4" w:space="0"/>
              <w:right w:val="single" w:color="auto" w:sz="4" w:space="0"/>
            </w:tcBorders>
            <w:shd w:val="clear" w:color="auto" w:fill="auto"/>
            <w:noWrap/>
            <w:vAlign w:val="center"/>
          </w:tcPr>
          <w:p w14:paraId="3FD5BFB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101.60%</w:t>
            </w:r>
          </w:p>
        </w:tc>
      </w:tr>
      <w:tr w14:paraId="68A79AC4">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03BFCDE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7月</w:t>
            </w:r>
          </w:p>
        </w:tc>
        <w:tc>
          <w:tcPr>
            <w:tcW w:w="718" w:type="pct"/>
            <w:tcBorders>
              <w:top w:val="nil"/>
              <w:left w:val="nil"/>
              <w:bottom w:val="single" w:color="auto" w:sz="4" w:space="0"/>
              <w:right w:val="single" w:color="auto" w:sz="4" w:space="0"/>
            </w:tcBorders>
            <w:shd w:val="clear" w:color="auto" w:fill="auto"/>
            <w:noWrap/>
            <w:vAlign w:val="center"/>
          </w:tcPr>
          <w:p w14:paraId="6379675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1060</w:t>
            </w:r>
          </w:p>
        </w:tc>
        <w:tc>
          <w:tcPr>
            <w:tcW w:w="698" w:type="pct"/>
            <w:tcBorders>
              <w:top w:val="nil"/>
              <w:left w:val="nil"/>
              <w:bottom w:val="single" w:color="auto" w:sz="4" w:space="0"/>
              <w:right w:val="single" w:color="auto" w:sz="4" w:space="0"/>
            </w:tcBorders>
            <w:shd w:val="clear" w:color="auto" w:fill="auto"/>
            <w:noWrap/>
            <w:vAlign w:val="center"/>
          </w:tcPr>
          <w:p w14:paraId="60159D0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982.02</w:t>
            </w:r>
          </w:p>
        </w:tc>
        <w:tc>
          <w:tcPr>
            <w:tcW w:w="602" w:type="pct"/>
            <w:tcBorders>
              <w:top w:val="nil"/>
              <w:left w:val="nil"/>
              <w:bottom w:val="single" w:color="auto" w:sz="4" w:space="0"/>
              <w:right w:val="single" w:color="auto" w:sz="4" w:space="0"/>
            </w:tcBorders>
            <w:shd w:val="clear" w:color="auto" w:fill="auto"/>
            <w:noWrap/>
            <w:vAlign w:val="center"/>
          </w:tcPr>
          <w:p w14:paraId="3F6780D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67.20</w:t>
            </w:r>
          </w:p>
        </w:tc>
        <w:tc>
          <w:tcPr>
            <w:tcW w:w="602" w:type="pct"/>
            <w:tcBorders>
              <w:top w:val="nil"/>
              <w:left w:val="nil"/>
              <w:bottom w:val="single" w:color="auto" w:sz="4" w:space="0"/>
              <w:right w:val="single" w:color="auto" w:sz="4" w:space="0"/>
            </w:tcBorders>
            <w:shd w:val="clear" w:color="auto" w:fill="auto"/>
            <w:noWrap/>
            <w:vAlign w:val="center"/>
          </w:tcPr>
          <w:p w14:paraId="4B7C858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13.60</w:t>
            </w:r>
          </w:p>
        </w:tc>
        <w:tc>
          <w:tcPr>
            <w:tcW w:w="553" w:type="pct"/>
            <w:tcBorders>
              <w:top w:val="nil"/>
              <w:left w:val="nil"/>
              <w:bottom w:val="single" w:color="auto" w:sz="4" w:space="0"/>
              <w:right w:val="single" w:color="auto" w:sz="4" w:space="0"/>
            </w:tcBorders>
            <w:shd w:val="clear" w:color="auto" w:fill="auto"/>
            <w:noWrap/>
            <w:vAlign w:val="center"/>
          </w:tcPr>
          <w:p w14:paraId="0FB7CB4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0.27</w:t>
            </w:r>
          </w:p>
        </w:tc>
        <w:tc>
          <w:tcPr>
            <w:tcW w:w="698" w:type="pct"/>
            <w:tcBorders>
              <w:top w:val="nil"/>
              <w:left w:val="nil"/>
              <w:bottom w:val="single" w:color="auto" w:sz="4" w:space="0"/>
              <w:right w:val="single" w:color="auto" w:sz="4" w:space="0"/>
            </w:tcBorders>
            <w:shd w:val="clear" w:color="auto" w:fill="auto"/>
            <w:noWrap/>
            <w:vAlign w:val="center"/>
          </w:tcPr>
          <w:p w14:paraId="1EEC554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1063.08</w:t>
            </w:r>
          </w:p>
        </w:tc>
        <w:tc>
          <w:tcPr>
            <w:tcW w:w="603" w:type="pct"/>
            <w:tcBorders>
              <w:top w:val="nil"/>
              <w:left w:val="nil"/>
              <w:bottom w:val="single" w:color="auto" w:sz="4" w:space="0"/>
              <w:right w:val="single" w:color="auto" w:sz="4" w:space="0"/>
            </w:tcBorders>
            <w:shd w:val="clear" w:color="auto" w:fill="auto"/>
            <w:noWrap/>
            <w:vAlign w:val="center"/>
          </w:tcPr>
          <w:p w14:paraId="51328D7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100.29%</w:t>
            </w:r>
          </w:p>
        </w:tc>
      </w:tr>
      <w:tr w14:paraId="2B4CA99E">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31A74FD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8月</w:t>
            </w:r>
          </w:p>
        </w:tc>
        <w:tc>
          <w:tcPr>
            <w:tcW w:w="718" w:type="pct"/>
            <w:tcBorders>
              <w:top w:val="nil"/>
              <w:left w:val="nil"/>
              <w:bottom w:val="single" w:color="auto" w:sz="4" w:space="0"/>
              <w:right w:val="single" w:color="auto" w:sz="4" w:space="0"/>
            </w:tcBorders>
            <w:shd w:val="clear" w:color="auto" w:fill="auto"/>
            <w:noWrap/>
            <w:vAlign w:val="center"/>
          </w:tcPr>
          <w:p w14:paraId="5F873CA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1140</w:t>
            </w:r>
          </w:p>
        </w:tc>
        <w:tc>
          <w:tcPr>
            <w:tcW w:w="698" w:type="pct"/>
            <w:tcBorders>
              <w:top w:val="nil"/>
              <w:left w:val="nil"/>
              <w:bottom w:val="single" w:color="auto" w:sz="4" w:space="0"/>
              <w:right w:val="single" w:color="auto" w:sz="4" w:space="0"/>
            </w:tcBorders>
            <w:shd w:val="clear" w:color="auto" w:fill="auto"/>
            <w:noWrap/>
            <w:vAlign w:val="center"/>
          </w:tcPr>
          <w:p w14:paraId="575B959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1060.64</w:t>
            </w:r>
          </w:p>
        </w:tc>
        <w:tc>
          <w:tcPr>
            <w:tcW w:w="602" w:type="pct"/>
            <w:tcBorders>
              <w:top w:val="nil"/>
              <w:left w:val="nil"/>
              <w:bottom w:val="single" w:color="auto" w:sz="4" w:space="0"/>
              <w:right w:val="single" w:color="auto" w:sz="4" w:space="0"/>
            </w:tcBorders>
            <w:shd w:val="clear" w:color="auto" w:fill="auto"/>
            <w:noWrap/>
            <w:vAlign w:val="center"/>
          </w:tcPr>
          <w:p w14:paraId="018DF9A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50.67</w:t>
            </w:r>
          </w:p>
        </w:tc>
        <w:tc>
          <w:tcPr>
            <w:tcW w:w="602" w:type="pct"/>
            <w:tcBorders>
              <w:top w:val="nil"/>
              <w:left w:val="nil"/>
              <w:bottom w:val="single" w:color="auto" w:sz="4" w:space="0"/>
              <w:right w:val="single" w:color="auto" w:sz="4" w:space="0"/>
            </w:tcBorders>
            <w:shd w:val="clear" w:color="auto" w:fill="auto"/>
            <w:noWrap/>
            <w:vAlign w:val="center"/>
          </w:tcPr>
          <w:p w14:paraId="7067EFC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0.00</w:t>
            </w:r>
          </w:p>
        </w:tc>
        <w:tc>
          <w:tcPr>
            <w:tcW w:w="553" w:type="pct"/>
            <w:tcBorders>
              <w:top w:val="nil"/>
              <w:left w:val="nil"/>
              <w:bottom w:val="single" w:color="auto" w:sz="4" w:space="0"/>
              <w:right w:val="single" w:color="auto" w:sz="4" w:space="0"/>
            </w:tcBorders>
            <w:shd w:val="clear" w:color="auto" w:fill="auto"/>
            <w:noWrap/>
            <w:vAlign w:val="center"/>
          </w:tcPr>
          <w:p w14:paraId="64C0430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0.96</w:t>
            </w:r>
          </w:p>
        </w:tc>
        <w:tc>
          <w:tcPr>
            <w:tcW w:w="698" w:type="pct"/>
            <w:tcBorders>
              <w:top w:val="nil"/>
              <w:left w:val="nil"/>
              <w:bottom w:val="single" w:color="auto" w:sz="4" w:space="0"/>
              <w:right w:val="single" w:color="auto" w:sz="4" w:space="0"/>
            </w:tcBorders>
            <w:shd w:val="clear" w:color="auto" w:fill="auto"/>
            <w:noWrap/>
            <w:vAlign w:val="center"/>
          </w:tcPr>
          <w:p w14:paraId="30D80F7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1112.27</w:t>
            </w:r>
          </w:p>
        </w:tc>
        <w:tc>
          <w:tcPr>
            <w:tcW w:w="603" w:type="pct"/>
            <w:tcBorders>
              <w:top w:val="nil"/>
              <w:left w:val="nil"/>
              <w:bottom w:val="single" w:color="auto" w:sz="4" w:space="0"/>
              <w:right w:val="single" w:color="auto" w:sz="4" w:space="0"/>
            </w:tcBorders>
            <w:shd w:val="clear" w:color="auto" w:fill="auto"/>
            <w:noWrap/>
            <w:vAlign w:val="center"/>
          </w:tcPr>
          <w:p w14:paraId="0F3FED6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97.57%</w:t>
            </w:r>
          </w:p>
        </w:tc>
      </w:tr>
      <w:tr w14:paraId="12745382">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794BB47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9月</w:t>
            </w:r>
          </w:p>
        </w:tc>
        <w:tc>
          <w:tcPr>
            <w:tcW w:w="718" w:type="pct"/>
            <w:tcBorders>
              <w:top w:val="nil"/>
              <w:left w:val="nil"/>
              <w:bottom w:val="single" w:color="auto" w:sz="4" w:space="0"/>
              <w:right w:val="single" w:color="auto" w:sz="4" w:space="0"/>
            </w:tcBorders>
            <w:shd w:val="clear" w:color="auto" w:fill="auto"/>
            <w:noWrap/>
            <w:vAlign w:val="center"/>
          </w:tcPr>
          <w:p w14:paraId="4DB2C72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1155</w:t>
            </w:r>
          </w:p>
        </w:tc>
        <w:tc>
          <w:tcPr>
            <w:tcW w:w="698" w:type="pct"/>
            <w:tcBorders>
              <w:top w:val="nil"/>
              <w:left w:val="nil"/>
              <w:bottom w:val="single" w:color="auto" w:sz="4" w:space="0"/>
              <w:right w:val="single" w:color="auto" w:sz="4" w:space="0"/>
            </w:tcBorders>
            <w:shd w:val="clear" w:color="auto" w:fill="auto"/>
            <w:noWrap/>
            <w:vAlign w:val="center"/>
          </w:tcPr>
          <w:p w14:paraId="4660AB9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1024.33</w:t>
            </w:r>
          </w:p>
        </w:tc>
        <w:tc>
          <w:tcPr>
            <w:tcW w:w="602" w:type="pct"/>
            <w:tcBorders>
              <w:top w:val="nil"/>
              <w:left w:val="nil"/>
              <w:bottom w:val="single" w:color="auto" w:sz="4" w:space="0"/>
              <w:right w:val="single" w:color="auto" w:sz="4" w:space="0"/>
            </w:tcBorders>
            <w:shd w:val="clear" w:color="auto" w:fill="auto"/>
            <w:noWrap/>
            <w:vAlign w:val="center"/>
          </w:tcPr>
          <w:p w14:paraId="5F8BFB8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90.75</w:t>
            </w:r>
          </w:p>
        </w:tc>
        <w:tc>
          <w:tcPr>
            <w:tcW w:w="602" w:type="pct"/>
            <w:tcBorders>
              <w:top w:val="nil"/>
              <w:left w:val="nil"/>
              <w:bottom w:val="single" w:color="auto" w:sz="4" w:space="0"/>
              <w:right w:val="single" w:color="auto" w:sz="4" w:space="0"/>
            </w:tcBorders>
            <w:shd w:val="clear" w:color="auto" w:fill="auto"/>
            <w:noWrap/>
            <w:vAlign w:val="center"/>
          </w:tcPr>
          <w:p w14:paraId="5C568F9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29.52</w:t>
            </w:r>
          </w:p>
        </w:tc>
        <w:tc>
          <w:tcPr>
            <w:tcW w:w="553" w:type="pct"/>
            <w:tcBorders>
              <w:top w:val="nil"/>
              <w:left w:val="nil"/>
              <w:bottom w:val="single" w:color="auto" w:sz="4" w:space="0"/>
              <w:right w:val="single" w:color="auto" w:sz="4" w:space="0"/>
            </w:tcBorders>
            <w:shd w:val="clear" w:color="auto" w:fill="auto"/>
            <w:noWrap/>
            <w:vAlign w:val="center"/>
          </w:tcPr>
          <w:p w14:paraId="4A0FD53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0.00</w:t>
            </w:r>
          </w:p>
        </w:tc>
        <w:tc>
          <w:tcPr>
            <w:tcW w:w="698" w:type="pct"/>
            <w:tcBorders>
              <w:top w:val="nil"/>
              <w:left w:val="nil"/>
              <w:bottom w:val="single" w:color="auto" w:sz="4" w:space="0"/>
              <w:right w:val="single" w:color="auto" w:sz="4" w:space="0"/>
            </w:tcBorders>
            <w:shd w:val="clear" w:color="auto" w:fill="auto"/>
            <w:noWrap/>
            <w:vAlign w:val="center"/>
          </w:tcPr>
          <w:p w14:paraId="0CB360B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1144.61</w:t>
            </w:r>
          </w:p>
        </w:tc>
        <w:tc>
          <w:tcPr>
            <w:tcW w:w="603" w:type="pct"/>
            <w:tcBorders>
              <w:top w:val="nil"/>
              <w:left w:val="nil"/>
              <w:bottom w:val="single" w:color="auto" w:sz="4" w:space="0"/>
              <w:right w:val="single" w:color="auto" w:sz="4" w:space="0"/>
            </w:tcBorders>
            <w:shd w:val="clear" w:color="auto" w:fill="auto"/>
            <w:noWrap/>
            <w:vAlign w:val="center"/>
          </w:tcPr>
          <w:p w14:paraId="028E066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99.10%</w:t>
            </w:r>
          </w:p>
        </w:tc>
      </w:tr>
      <w:tr w14:paraId="1226FC6F">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0D22452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10月</w:t>
            </w:r>
          </w:p>
        </w:tc>
        <w:tc>
          <w:tcPr>
            <w:tcW w:w="718" w:type="pct"/>
            <w:tcBorders>
              <w:top w:val="nil"/>
              <w:left w:val="nil"/>
              <w:bottom w:val="single" w:color="auto" w:sz="4" w:space="0"/>
              <w:right w:val="single" w:color="auto" w:sz="4" w:space="0"/>
            </w:tcBorders>
            <w:shd w:val="clear" w:color="auto" w:fill="auto"/>
            <w:noWrap/>
            <w:vAlign w:val="center"/>
          </w:tcPr>
          <w:p w14:paraId="4AD4890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1072</w:t>
            </w:r>
          </w:p>
        </w:tc>
        <w:tc>
          <w:tcPr>
            <w:tcW w:w="698" w:type="pct"/>
            <w:tcBorders>
              <w:top w:val="nil"/>
              <w:left w:val="nil"/>
              <w:bottom w:val="single" w:color="auto" w:sz="4" w:space="0"/>
              <w:right w:val="single" w:color="auto" w:sz="4" w:space="0"/>
            </w:tcBorders>
            <w:shd w:val="clear" w:color="auto" w:fill="auto"/>
            <w:noWrap/>
            <w:vAlign w:val="center"/>
          </w:tcPr>
          <w:p w14:paraId="005CD0C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1028.77</w:t>
            </w:r>
          </w:p>
        </w:tc>
        <w:tc>
          <w:tcPr>
            <w:tcW w:w="602" w:type="pct"/>
            <w:tcBorders>
              <w:top w:val="nil"/>
              <w:left w:val="nil"/>
              <w:bottom w:val="single" w:color="auto" w:sz="4" w:space="0"/>
              <w:right w:val="single" w:color="auto" w:sz="4" w:space="0"/>
            </w:tcBorders>
            <w:shd w:val="clear" w:color="auto" w:fill="auto"/>
            <w:noWrap/>
            <w:vAlign w:val="center"/>
          </w:tcPr>
          <w:p w14:paraId="1265816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59.68</w:t>
            </w:r>
          </w:p>
        </w:tc>
        <w:tc>
          <w:tcPr>
            <w:tcW w:w="602" w:type="pct"/>
            <w:tcBorders>
              <w:top w:val="nil"/>
              <w:left w:val="nil"/>
              <w:bottom w:val="single" w:color="auto" w:sz="4" w:space="0"/>
              <w:right w:val="single" w:color="auto" w:sz="4" w:space="0"/>
            </w:tcBorders>
            <w:shd w:val="clear" w:color="auto" w:fill="auto"/>
            <w:noWrap/>
            <w:vAlign w:val="center"/>
          </w:tcPr>
          <w:p w14:paraId="0CF4861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7.36</w:t>
            </w:r>
          </w:p>
        </w:tc>
        <w:tc>
          <w:tcPr>
            <w:tcW w:w="553" w:type="pct"/>
            <w:tcBorders>
              <w:top w:val="nil"/>
              <w:left w:val="nil"/>
              <w:bottom w:val="single" w:color="auto" w:sz="4" w:space="0"/>
              <w:right w:val="single" w:color="auto" w:sz="4" w:space="0"/>
            </w:tcBorders>
            <w:shd w:val="clear" w:color="auto" w:fill="auto"/>
            <w:noWrap/>
            <w:vAlign w:val="center"/>
          </w:tcPr>
          <w:p w14:paraId="29EB4AB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1.36</w:t>
            </w:r>
          </w:p>
        </w:tc>
        <w:tc>
          <w:tcPr>
            <w:tcW w:w="698" w:type="pct"/>
            <w:tcBorders>
              <w:top w:val="nil"/>
              <w:left w:val="nil"/>
              <w:bottom w:val="single" w:color="auto" w:sz="4" w:space="0"/>
              <w:right w:val="single" w:color="auto" w:sz="4" w:space="0"/>
            </w:tcBorders>
            <w:shd w:val="clear" w:color="auto" w:fill="auto"/>
            <w:noWrap/>
            <w:vAlign w:val="center"/>
          </w:tcPr>
          <w:p w14:paraId="7572D72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1097.18</w:t>
            </w:r>
          </w:p>
        </w:tc>
        <w:tc>
          <w:tcPr>
            <w:tcW w:w="603" w:type="pct"/>
            <w:tcBorders>
              <w:top w:val="nil"/>
              <w:left w:val="nil"/>
              <w:bottom w:val="single" w:color="auto" w:sz="4" w:space="0"/>
              <w:right w:val="single" w:color="auto" w:sz="4" w:space="0"/>
            </w:tcBorders>
            <w:shd w:val="clear" w:color="auto" w:fill="auto"/>
            <w:noWrap/>
            <w:vAlign w:val="center"/>
          </w:tcPr>
          <w:p w14:paraId="61FB549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102.35%</w:t>
            </w:r>
          </w:p>
        </w:tc>
      </w:tr>
      <w:tr w14:paraId="065706B2">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4A8FB07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11月</w:t>
            </w:r>
          </w:p>
        </w:tc>
        <w:tc>
          <w:tcPr>
            <w:tcW w:w="718" w:type="pct"/>
            <w:tcBorders>
              <w:top w:val="nil"/>
              <w:left w:val="nil"/>
              <w:bottom w:val="single" w:color="auto" w:sz="4" w:space="0"/>
              <w:right w:val="single" w:color="auto" w:sz="4" w:space="0"/>
            </w:tcBorders>
            <w:shd w:val="clear" w:color="auto" w:fill="auto"/>
            <w:noWrap/>
            <w:vAlign w:val="center"/>
          </w:tcPr>
          <w:p w14:paraId="5EBFB65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1125</w:t>
            </w:r>
          </w:p>
        </w:tc>
        <w:tc>
          <w:tcPr>
            <w:tcW w:w="698" w:type="pct"/>
            <w:tcBorders>
              <w:top w:val="nil"/>
              <w:left w:val="nil"/>
              <w:bottom w:val="single" w:color="auto" w:sz="4" w:space="0"/>
              <w:right w:val="single" w:color="auto" w:sz="4" w:space="0"/>
            </w:tcBorders>
            <w:shd w:val="clear" w:color="auto" w:fill="auto"/>
            <w:noWrap/>
            <w:vAlign w:val="center"/>
          </w:tcPr>
          <w:p w14:paraId="3691C73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1033.78</w:t>
            </w:r>
          </w:p>
        </w:tc>
        <w:tc>
          <w:tcPr>
            <w:tcW w:w="602" w:type="pct"/>
            <w:tcBorders>
              <w:top w:val="nil"/>
              <w:left w:val="nil"/>
              <w:bottom w:val="single" w:color="auto" w:sz="4" w:space="0"/>
              <w:right w:val="single" w:color="auto" w:sz="4" w:space="0"/>
            </w:tcBorders>
            <w:shd w:val="clear" w:color="auto" w:fill="auto"/>
            <w:noWrap/>
            <w:vAlign w:val="center"/>
          </w:tcPr>
          <w:p w14:paraId="0416BDE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66.09</w:t>
            </w:r>
          </w:p>
        </w:tc>
        <w:tc>
          <w:tcPr>
            <w:tcW w:w="602" w:type="pct"/>
            <w:tcBorders>
              <w:top w:val="nil"/>
              <w:left w:val="nil"/>
              <w:bottom w:val="single" w:color="auto" w:sz="4" w:space="0"/>
              <w:right w:val="single" w:color="auto" w:sz="4" w:space="0"/>
            </w:tcBorders>
            <w:shd w:val="clear" w:color="auto" w:fill="auto"/>
            <w:noWrap/>
            <w:vAlign w:val="center"/>
          </w:tcPr>
          <w:p w14:paraId="75AAAC6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21.44</w:t>
            </w:r>
          </w:p>
        </w:tc>
        <w:tc>
          <w:tcPr>
            <w:tcW w:w="553" w:type="pct"/>
            <w:tcBorders>
              <w:top w:val="nil"/>
              <w:left w:val="nil"/>
              <w:bottom w:val="single" w:color="auto" w:sz="4" w:space="0"/>
              <w:right w:val="single" w:color="auto" w:sz="4" w:space="0"/>
            </w:tcBorders>
            <w:shd w:val="clear" w:color="auto" w:fill="auto"/>
            <w:noWrap/>
            <w:vAlign w:val="center"/>
          </w:tcPr>
          <w:p w14:paraId="5EA21BD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1.61</w:t>
            </w:r>
          </w:p>
        </w:tc>
        <w:tc>
          <w:tcPr>
            <w:tcW w:w="698" w:type="pct"/>
            <w:tcBorders>
              <w:top w:val="nil"/>
              <w:left w:val="nil"/>
              <w:bottom w:val="single" w:color="auto" w:sz="4" w:space="0"/>
              <w:right w:val="single" w:color="auto" w:sz="4" w:space="0"/>
            </w:tcBorders>
            <w:shd w:val="clear" w:color="auto" w:fill="auto"/>
            <w:noWrap/>
            <w:vAlign w:val="center"/>
          </w:tcPr>
          <w:p w14:paraId="3AAF9EC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1122.93</w:t>
            </w:r>
          </w:p>
        </w:tc>
        <w:tc>
          <w:tcPr>
            <w:tcW w:w="603" w:type="pct"/>
            <w:tcBorders>
              <w:top w:val="nil"/>
              <w:left w:val="nil"/>
              <w:bottom w:val="single" w:color="auto" w:sz="4" w:space="0"/>
              <w:right w:val="single" w:color="auto" w:sz="4" w:space="0"/>
            </w:tcBorders>
            <w:shd w:val="clear" w:color="auto" w:fill="auto"/>
            <w:noWrap/>
            <w:vAlign w:val="center"/>
          </w:tcPr>
          <w:p w14:paraId="083FC06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99.82%</w:t>
            </w:r>
          </w:p>
        </w:tc>
      </w:tr>
      <w:tr w14:paraId="18E369BB">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699CD8C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12月</w:t>
            </w:r>
          </w:p>
        </w:tc>
        <w:tc>
          <w:tcPr>
            <w:tcW w:w="718" w:type="pct"/>
            <w:tcBorders>
              <w:top w:val="nil"/>
              <w:left w:val="nil"/>
              <w:bottom w:val="single" w:color="auto" w:sz="4" w:space="0"/>
              <w:right w:val="single" w:color="auto" w:sz="4" w:space="0"/>
            </w:tcBorders>
            <w:shd w:val="clear" w:color="auto" w:fill="auto"/>
            <w:noWrap/>
            <w:vAlign w:val="center"/>
          </w:tcPr>
          <w:p w14:paraId="443D0DF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1656</w:t>
            </w:r>
          </w:p>
        </w:tc>
        <w:tc>
          <w:tcPr>
            <w:tcW w:w="698" w:type="pct"/>
            <w:tcBorders>
              <w:top w:val="nil"/>
              <w:left w:val="nil"/>
              <w:bottom w:val="single" w:color="auto" w:sz="4" w:space="0"/>
              <w:right w:val="single" w:color="auto" w:sz="4" w:space="0"/>
            </w:tcBorders>
            <w:shd w:val="clear" w:color="auto" w:fill="auto"/>
            <w:noWrap/>
            <w:vAlign w:val="center"/>
          </w:tcPr>
          <w:p w14:paraId="054DF73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1551.68</w:t>
            </w:r>
          </w:p>
        </w:tc>
        <w:tc>
          <w:tcPr>
            <w:tcW w:w="602" w:type="pct"/>
            <w:tcBorders>
              <w:top w:val="nil"/>
              <w:left w:val="nil"/>
              <w:bottom w:val="single" w:color="auto" w:sz="4" w:space="0"/>
              <w:right w:val="single" w:color="auto" w:sz="4" w:space="0"/>
            </w:tcBorders>
            <w:shd w:val="clear" w:color="auto" w:fill="auto"/>
            <w:noWrap/>
            <w:vAlign w:val="center"/>
          </w:tcPr>
          <w:p w14:paraId="1EFA3C0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67.83</w:t>
            </w:r>
          </w:p>
        </w:tc>
        <w:tc>
          <w:tcPr>
            <w:tcW w:w="602" w:type="pct"/>
            <w:tcBorders>
              <w:top w:val="nil"/>
              <w:left w:val="nil"/>
              <w:bottom w:val="single" w:color="auto" w:sz="4" w:space="0"/>
              <w:right w:val="single" w:color="auto" w:sz="4" w:space="0"/>
            </w:tcBorders>
            <w:shd w:val="clear" w:color="auto" w:fill="auto"/>
            <w:noWrap/>
            <w:vAlign w:val="center"/>
          </w:tcPr>
          <w:p w14:paraId="1BB998D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14.80</w:t>
            </w:r>
          </w:p>
        </w:tc>
        <w:tc>
          <w:tcPr>
            <w:tcW w:w="553" w:type="pct"/>
            <w:tcBorders>
              <w:top w:val="nil"/>
              <w:left w:val="nil"/>
              <w:bottom w:val="single" w:color="auto" w:sz="4" w:space="0"/>
              <w:right w:val="single" w:color="auto" w:sz="4" w:space="0"/>
            </w:tcBorders>
            <w:shd w:val="clear" w:color="auto" w:fill="auto"/>
            <w:noWrap/>
            <w:vAlign w:val="center"/>
          </w:tcPr>
          <w:p w14:paraId="0E3F99F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0.69</w:t>
            </w:r>
          </w:p>
        </w:tc>
        <w:tc>
          <w:tcPr>
            <w:tcW w:w="698" w:type="pct"/>
            <w:tcBorders>
              <w:top w:val="nil"/>
              <w:left w:val="nil"/>
              <w:bottom w:val="single" w:color="auto" w:sz="4" w:space="0"/>
              <w:right w:val="single" w:color="auto" w:sz="4" w:space="0"/>
            </w:tcBorders>
            <w:shd w:val="clear" w:color="auto" w:fill="auto"/>
            <w:noWrap/>
            <w:vAlign w:val="center"/>
          </w:tcPr>
          <w:p w14:paraId="4813062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1635.00</w:t>
            </w:r>
          </w:p>
        </w:tc>
        <w:tc>
          <w:tcPr>
            <w:tcW w:w="603" w:type="pct"/>
            <w:tcBorders>
              <w:top w:val="nil"/>
              <w:left w:val="nil"/>
              <w:bottom w:val="single" w:color="auto" w:sz="4" w:space="0"/>
              <w:right w:val="single" w:color="auto" w:sz="4" w:space="0"/>
            </w:tcBorders>
            <w:shd w:val="clear" w:color="auto" w:fill="auto"/>
            <w:noWrap/>
            <w:vAlign w:val="center"/>
          </w:tcPr>
          <w:p w14:paraId="4585BC5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98.73%</w:t>
            </w:r>
          </w:p>
        </w:tc>
      </w:tr>
      <w:tr w14:paraId="39B4DFD7">
        <w:tblPrEx>
          <w:tblCellMar>
            <w:top w:w="0" w:type="dxa"/>
            <w:left w:w="108" w:type="dxa"/>
            <w:bottom w:w="0" w:type="dxa"/>
            <w:right w:w="108" w:type="dxa"/>
          </w:tblCellMar>
        </w:tblPrEx>
        <w:trPr>
          <w:trHeight w:val="260" w:hRule="atLeast"/>
        </w:trPr>
        <w:tc>
          <w:tcPr>
            <w:tcW w:w="528" w:type="pct"/>
            <w:tcBorders>
              <w:top w:val="nil"/>
              <w:left w:val="single" w:color="auto" w:sz="4" w:space="0"/>
              <w:bottom w:val="single" w:color="auto" w:sz="4" w:space="0"/>
              <w:right w:val="single" w:color="auto" w:sz="4" w:space="0"/>
            </w:tcBorders>
            <w:shd w:val="clear" w:color="auto" w:fill="auto"/>
            <w:noWrap/>
            <w:vAlign w:val="center"/>
          </w:tcPr>
          <w:p w14:paraId="7C831B5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718" w:type="pct"/>
            <w:tcBorders>
              <w:top w:val="nil"/>
              <w:left w:val="nil"/>
              <w:bottom w:val="single" w:color="auto" w:sz="4" w:space="0"/>
              <w:right w:val="single" w:color="auto" w:sz="4" w:space="0"/>
            </w:tcBorders>
            <w:shd w:val="clear" w:color="auto" w:fill="auto"/>
            <w:noWrap/>
            <w:vAlign w:val="center"/>
          </w:tcPr>
          <w:p w14:paraId="7B22D55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13563</w:t>
            </w:r>
          </w:p>
        </w:tc>
        <w:tc>
          <w:tcPr>
            <w:tcW w:w="698" w:type="pct"/>
            <w:tcBorders>
              <w:top w:val="nil"/>
              <w:left w:val="nil"/>
              <w:bottom w:val="single" w:color="auto" w:sz="4" w:space="0"/>
              <w:right w:val="single" w:color="auto" w:sz="4" w:space="0"/>
            </w:tcBorders>
            <w:shd w:val="clear" w:color="auto" w:fill="auto"/>
            <w:noWrap/>
            <w:vAlign w:val="center"/>
          </w:tcPr>
          <w:p w14:paraId="7C00D89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12522.04</w:t>
            </w:r>
          </w:p>
        </w:tc>
        <w:tc>
          <w:tcPr>
            <w:tcW w:w="602" w:type="pct"/>
            <w:tcBorders>
              <w:top w:val="nil"/>
              <w:left w:val="nil"/>
              <w:bottom w:val="single" w:color="auto" w:sz="4" w:space="0"/>
              <w:right w:val="single" w:color="auto" w:sz="4" w:space="0"/>
            </w:tcBorders>
            <w:shd w:val="clear" w:color="auto" w:fill="auto"/>
            <w:noWrap/>
            <w:vAlign w:val="center"/>
          </w:tcPr>
          <w:p w14:paraId="2853FBF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791.66</w:t>
            </w:r>
          </w:p>
        </w:tc>
        <w:tc>
          <w:tcPr>
            <w:tcW w:w="602" w:type="pct"/>
            <w:tcBorders>
              <w:top w:val="nil"/>
              <w:left w:val="nil"/>
              <w:bottom w:val="single" w:color="auto" w:sz="4" w:space="0"/>
              <w:right w:val="single" w:color="auto" w:sz="4" w:space="0"/>
            </w:tcBorders>
            <w:shd w:val="clear" w:color="auto" w:fill="auto"/>
            <w:noWrap/>
            <w:vAlign w:val="center"/>
          </w:tcPr>
          <w:p w14:paraId="6E6F47D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198.88</w:t>
            </w:r>
          </w:p>
        </w:tc>
        <w:tc>
          <w:tcPr>
            <w:tcW w:w="553" w:type="pct"/>
            <w:tcBorders>
              <w:top w:val="nil"/>
              <w:left w:val="nil"/>
              <w:bottom w:val="single" w:color="auto" w:sz="4" w:space="0"/>
              <w:right w:val="single" w:color="auto" w:sz="4" w:space="0"/>
            </w:tcBorders>
            <w:shd w:val="clear" w:color="auto" w:fill="auto"/>
            <w:noWrap/>
            <w:vAlign w:val="center"/>
          </w:tcPr>
          <w:p w14:paraId="68A5784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13.98</w:t>
            </w:r>
          </w:p>
        </w:tc>
        <w:tc>
          <w:tcPr>
            <w:tcW w:w="698" w:type="pct"/>
            <w:tcBorders>
              <w:top w:val="nil"/>
              <w:left w:val="nil"/>
              <w:bottom w:val="single" w:color="auto" w:sz="4" w:space="0"/>
              <w:right w:val="single" w:color="auto" w:sz="4" w:space="0"/>
            </w:tcBorders>
            <w:shd w:val="clear" w:color="auto" w:fill="auto"/>
            <w:noWrap/>
            <w:vAlign w:val="center"/>
          </w:tcPr>
          <w:p w14:paraId="75CFE54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13526.56</w:t>
            </w:r>
          </w:p>
        </w:tc>
        <w:tc>
          <w:tcPr>
            <w:tcW w:w="603" w:type="pct"/>
            <w:tcBorders>
              <w:top w:val="nil"/>
              <w:left w:val="nil"/>
              <w:bottom w:val="single" w:color="auto" w:sz="4" w:space="0"/>
              <w:right w:val="single" w:color="auto" w:sz="4" w:space="0"/>
            </w:tcBorders>
            <w:shd w:val="clear" w:color="auto" w:fill="auto"/>
            <w:noWrap/>
            <w:vAlign w:val="center"/>
          </w:tcPr>
          <w:p w14:paraId="15EBB50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99.73%</w:t>
            </w:r>
          </w:p>
        </w:tc>
      </w:tr>
    </w:tbl>
    <w:p w14:paraId="3A532626">
      <w:pPr>
        <w:rPr>
          <w:rFonts w:ascii="仿宋_GB2312" w:hAnsi="宋体" w:eastAsia="仿宋_GB2312" w:cs="宋体"/>
          <w:color w:val="000000"/>
          <w:kern w:val="0"/>
          <w:sz w:val="24"/>
        </w:rPr>
      </w:pPr>
      <w:r>
        <w:rPr>
          <w:rFonts w:ascii="仿宋_GB2312" w:hAnsi="宋体" w:eastAsia="仿宋_GB2312" w:cs="宋体"/>
          <w:color w:val="000000"/>
          <w:kern w:val="0"/>
          <w:sz w:val="24"/>
        </w:rPr>
        <w:t>备注：</w:t>
      </w:r>
      <w:r>
        <w:rPr>
          <w:rFonts w:hint="eastAsia" w:ascii="仿宋_GB2312" w:hAnsi="宋体" w:eastAsia="仿宋_GB2312" w:cs="宋体"/>
          <w:color w:val="000000"/>
          <w:kern w:val="0"/>
          <w:sz w:val="24"/>
        </w:rPr>
        <w:t>2022年12月财政资金共下达1656万元，其中531万元为补发2022年1月-12月市级养老金最低标准增加6元所产生的费用。</w:t>
      </w:r>
    </w:p>
    <w:p w14:paraId="0FAE6AA1">
      <w:pPr>
        <w:spacing w:line="560" w:lineRule="exact"/>
        <w:ind w:firstLine="643" w:firstLineChars="200"/>
        <w:outlineLvl w:val="0"/>
        <w:rPr>
          <w:rFonts w:ascii="楷体" w:hAnsi="楷体" w:eastAsia="楷体" w:cs="楷体"/>
          <w:b/>
          <w:bCs/>
          <w:sz w:val="32"/>
          <w:szCs w:val="32"/>
        </w:rPr>
      </w:pPr>
      <w:bookmarkStart w:id="6" w:name="_Toc137047631"/>
      <w:bookmarkStart w:id="7" w:name="_Toc138858417"/>
      <w:bookmarkStart w:id="8" w:name="_Toc137047603"/>
      <w:r>
        <w:rPr>
          <w:rFonts w:ascii="楷体" w:hAnsi="楷体" w:eastAsia="楷体" w:cs="楷体"/>
          <w:b/>
          <w:bCs/>
          <w:sz w:val="32"/>
          <w:szCs w:val="32"/>
        </w:rPr>
        <w:t>（二）项目绩效目标</w:t>
      </w:r>
      <w:bookmarkEnd w:id="6"/>
      <w:bookmarkEnd w:id="7"/>
      <w:bookmarkEnd w:id="8"/>
    </w:p>
    <w:p w14:paraId="7894B2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西乡县2022年城乡居民养老保险资金申请及拨付过程中未设立相关绩效目标和绩效指标。</w:t>
      </w:r>
    </w:p>
    <w:p w14:paraId="09175904">
      <w:pPr>
        <w:spacing w:line="560" w:lineRule="exact"/>
        <w:ind w:firstLine="640" w:firstLineChars="200"/>
        <w:outlineLvl w:val="0"/>
        <w:rPr>
          <w:rFonts w:ascii="黑体" w:hAnsi="黑体" w:eastAsia="黑体" w:cs="黑体"/>
          <w:sz w:val="32"/>
          <w:szCs w:val="32"/>
        </w:rPr>
      </w:pPr>
      <w:bookmarkStart w:id="9" w:name="_Toc137047604"/>
      <w:bookmarkStart w:id="10" w:name="_Toc138858418"/>
      <w:bookmarkStart w:id="11" w:name="_Toc137047632"/>
      <w:r>
        <w:rPr>
          <w:rFonts w:ascii="黑体" w:hAnsi="黑体" w:eastAsia="黑体" w:cs="黑体"/>
          <w:sz w:val="32"/>
          <w:szCs w:val="32"/>
        </w:rPr>
        <w:t>二、绩效评价工作开展情况</w:t>
      </w:r>
      <w:bookmarkEnd w:id="9"/>
      <w:bookmarkEnd w:id="10"/>
      <w:bookmarkEnd w:id="11"/>
    </w:p>
    <w:p w14:paraId="39F7020C">
      <w:pPr>
        <w:spacing w:line="560" w:lineRule="exact"/>
        <w:ind w:firstLine="643" w:firstLineChars="200"/>
        <w:outlineLvl w:val="0"/>
        <w:rPr>
          <w:rFonts w:ascii="楷体" w:hAnsi="楷体" w:eastAsia="楷体" w:cs="楷体"/>
          <w:b/>
          <w:bCs/>
          <w:sz w:val="32"/>
          <w:szCs w:val="32"/>
        </w:rPr>
      </w:pPr>
      <w:bookmarkStart w:id="12" w:name="_Toc138858419"/>
      <w:bookmarkStart w:id="13" w:name="_Toc137047633"/>
      <w:bookmarkStart w:id="14" w:name="_Toc137047605"/>
      <w:r>
        <w:rPr>
          <w:rFonts w:ascii="楷体" w:hAnsi="楷体" w:eastAsia="楷体" w:cs="楷体"/>
          <w:b/>
          <w:bCs/>
          <w:sz w:val="32"/>
          <w:szCs w:val="32"/>
        </w:rPr>
        <w:t>（一）绩效评价目的与重点</w:t>
      </w:r>
      <w:bookmarkEnd w:id="12"/>
      <w:bookmarkEnd w:id="13"/>
      <w:bookmarkEnd w:id="14"/>
    </w:p>
    <w:p w14:paraId="60548E2F">
      <w:pPr>
        <w:spacing w:line="560" w:lineRule="exact"/>
        <w:ind w:firstLine="643" w:firstLineChars="200"/>
        <w:rPr>
          <w:rFonts w:ascii="仿宋_GB2312" w:hAnsi="仿宋_GB2312" w:eastAsia="仿宋_GB2312" w:cs="仿宋_GB2312"/>
          <w:b/>
          <w:bCs/>
          <w:sz w:val="32"/>
          <w:szCs w:val="32"/>
        </w:rPr>
      </w:pPr>
      <w:bookmarkStart w:id="15" w:name="_Toc135486089"/>
      <w:r>
        <w:rPr>
          <w:rFonts w:hint="eastAsia" w:ascii="仿宋_GB2312" w:hAnsi="仿宋_GB2312" w:eastAsia="仿宋_GB2312" w:cs="仿宋_GB2312"/>
          <w:b/>
          <w:bCs/>
          <w:sz w:val="32"/>
          <w:szCs w:val="32"/>
        </w:rPr>
        <w:t>1.评价目的</w:t>
      </w:r>
      <w:bookmarkEnd w:id="15"/>
      <w:r>
        <w:rPr>
          <w:rFonts w:hint="eastAsia" w:ascii="仿宋_GB2312" w:hAnsi="仿宋_GB2312" w:eastAsia="仿宋_GB2312" w:cs="仿宋_GB2312"/>
          <w:b/>
          <w:bCs/>
          <w:sz w:val="32"/>
          <w:szCs w:val="32"/>
        </w:rPr>
        <w:t>。</w:t>
      </w:r>
    </w:p>
    <w:p w14:paraId="58954D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评价旨在采用科学、规范的方法，依据既定的评价技术体系，对2022年西乡县城乡居民基本养老基金的使用情况，从2022年西乡县城乡居民养老保险的决策、实施过程、产出及效益四个维度入手，对项目立项、绩效目标、资金投入、资金管理、组织实施、产出以及效益进行综合评价，发现项目管理及实施过程中存在的问题，并提出合理化的建议。</w:t>
      </w:r>
    </w:p>
    <w:p w14:paraId="53C26850">
      <w:pPr>
        <w:spacing w:line="560" w:lineRule="exact"/>
        <w:ind w:firstLine="643" w:firstLineChars="200"/>
        <w:rPr>
          <w:rFonts w:ascii="仿宋_GB2312" w:hAnsi="仿宋_GB2312" w:eastAsia="仿宋_GB2312" w:cs="仿宋_GB2312"/>
          <w:b/>
          <w:bCs/>
          <w:sz w:val="32"/>
          <w:szCs w:val="32"/>
        </w:rPr>
      </w:pPr>
      <w:bookmarkStart w:id="16" w:name="_Toc135486090"/>
      <w:r>
        <w:rPr>
          <w:rFonts w:hint="eastAsia" w:ascii="仿宋_GB2312" w:hAnsi="仿宋_GB2312" w:eastAsia="仿宋_GB2312" w:cs="仿宋_GB2312"/>
          <w:b/>
          <w:bCs/>
          <w:sz w:val="32"/>
          <w:szCs w:val="32"/>
        </w:rPr>
        <w:t>2.评价思路</w:t>
      </w:r>
      <w:bookmarkEnd w:id="16"/>
      <w:r>
        <w:rPr>
          <w:rFonts w:hint="eastAsia" w:ascii="仿宋_GB2312" w:hAnsi="仿宋_GB2312" w:eastAsia="仿宋_GB2312" w:cs="仿宋_GB2312"/>
          <w:b/>
          <w:bCs/>
          <w:sz w:val="32"/>
          <w:szCs w:val="32"/>
        </w:rPr>
        <w:t>。</w:t>
      </w:r>
    </w:p>
    <w:p w14:paraId="339A1672">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评价工作开展将严格按照《西乡县财政局关于印发&lt;县级部门预算绩效目标管理暂行办法&gt;、&lt;县级预算绩效运行监控管理暂行办法&gt;、&lt;县级部门整体支出绩效评价暂行办法&gt;的通知》(西财办预〔2020〕25号)的相关要求，通过梳理项目立项依据文件、立项申报材料、项目预算资金批复、支出明细、项目产出及效益方面的相关材料，编制科学、合理、规范的绩效评价指标体系，并对项目实施单位及受益对象进行实地调研。绩效评价指标将遵循经济性、效率性、效益性、公平性（“4E”）的原则，设置具体的、可衡量，具有相关性和时效性的评价指标。</w:t>
      </w:r>
    </w:p>
    <w:p w14:paraId="2C64D521">
      <w:pPr>
        <w:spacing w:line="560" w:lineRule="exact"/>
        <w:ind w:firstLine="643" w:firstLineChars="200"/>
        <w:rPr>
          <w:rFonts w:ascii="仿宋_GB2312" w:hAnsi="仿宋_GB2312" w:eastAsia="仿宋_GB2312" w:cs="仿宋_GB2312"/>
          <w:b/>
          <w:bCs/>
          <w:sz w:val="32"/>
          <w:szCs w:val="32"/>
        </w:rPr>
      </w:pPr>
      <w:bookmarkStart w:id="17" w:name="_Toc135486091"/>
      <w:r>
        <w:rPr>
          <w:rFonts w:hint="eastAsia" w:ascii="仿宋_GB2312" w:hAnsi="仿宋_GB2312" w:eastAsia="仿宋_GB2312" w:cs="仿宋_GB2312"/>
          <w:b/>
          <w:bCs/>
          <w:sz w:val="32"/>
          <w:szCs w:val="32"/>
        </w:rPr>
        <w:t>3.评价重点</w:t>
      </w:r>
      <w:bookmarkEnd w:id="17"/>
      <w:r>
        <w:rPr>
          <w:rFonts w:hint="eastAsia" w:ascii="仿宋_GB2312" w:hAnsi="仿宋_GB2312" w:eastAsia="仿宋_GB2312" w:cs="仿宋_GB2312"/>
          <w:b/>
          <w:bCs/>
          <w:sz w:val="32"/>
          <w:szCs w:val="32"/>
        </w:rPr>
        <w:t>。</w:t>
      </w:r>
    </w:p>
    <w:p w14:paraId="505F39D2">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本次绩效评价的重点在于梳理西乡县城乡居民养老保险政策实施情况，同时对参保人数及待遇发放人数基本情况进行梳理，掌握养老保险基金产生的效益。收集西乡县城乡居民养老保险相关制度，以及主管部门对资金的监管情况，以便发现项目管理中存在的问题，同时对资金产生效益进行分析，并对后续工作提出合理化建议。</w:t>
      </w:r>
    </w:p>
    <w:p w14:paraId="7D942E48">
      <w:pPr>
        <w:spacing w:line="560" w:lineRule="exact"/>
        <w:ind w:firstLine="643" w:firstLineChars="200"/>
        <w:outlineLvl w:val="0"/>
        <w:rPr>
          <w:rFonts w:ascii="楷体" w:hAnsi="楷体" w:eastAsia="楷体" w:cs="楷体"/>
          <w:b/>
          <w:bCs/>
          <w:sz w:val="32"/>
          <w:szCs w:val="32"/>
        </w:rPr>
      </w:pPr>
      <w:bookmarkStart w:id="18" w:name="_Toc138858420"/>
      <w:bookmarkStart w:id="19" w:name="_Toc137047606"/>
      <w:bookmarkStart w:id="20" w:name="_Toc137047634"/>
      <w:r>
        <w:rPr>
          <w:rFonts w:ascii="楷体" w:hAnsi="楷体" w:eastAsia="楷体" w:cs="楷体"/>
          <w:b/>
          <w:bCs/>
          <w:sz w:val="32"/>
          <w:szCs w:val="32"/>
        </w:rPr>
        <w:t>（二）绩效评价指标与方法</w:t>
      </w:r>
      <w:bookmarkEnd w:id="18"/>
      <w:bookmarkEnd w:id="19"/>
      <w:bookmarkEnd w:id="20"/>
    </w:p>
    <w:p w14:paraId="6B85287E">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1.评价方法。</w:t>
      </w:r>
    </w:p>
    <w:p w14:paraId="185C19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本次绩效评价将运用文献法、社会调查法等方法来支撑评价的逻辑紧密性与客观性，并坚持定量优先、定量与定性相结合的方式，始终遵循科学规范、公正公开、分级分类、绩效相关的基本原则。具体方法如下：</w:t>
      </w:r>
      <w:r>
        <w:rPr>
          <w:rFonts w:ascii="仿宋_GB2312" w:hAnsi="仿宋_GB2312" w:eastAsia="仿宋_GB2312" w:cs="仿宋_GB2312"/>
          <w:sz w:val="32"/>
          <w:szCs w:val="32"/>
        </w:rPr>
        <w:t xml:space="preserve"> </w:t>
      </w:r>
    </w:p>
    <w:p w14:paraId="32AC00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（1）文献法：广泛收集与项目有关的立项依据等文件材料，了解项目背景和概况、确定评价思路和依据、设计指标体系和社会调查方案、进行绩效分析等。</w:t>
      </w:r>
    </w:p>
    <w:p w14:paraId="78BC16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（2）社会调查法：通过社会调查的方式深入了解项目现状，综合掌握并分析项目的成本及效益情况。</w:t>
      </w:r>
    </w:p>
    <w:p w14:paraId="4AF365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（3）综合评价法：本次评价根据指标体系评分完成，指标体系的最终确定经过评价组设计、专家评审等步骤完成，并设置相应的指标权重与评分标准，对项目进行综合、全面的评价。</w:t>
      </w:r>
    </w:p>
    <w:p w14:paraId="73E27E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（4）专家咨询法：主要是借助相关领域专家的专业知识和经验，用征询意见和其他形式向专家请教而获得信息的方法。主要包括评价的实施路径、绩效分析的思路以及具体指标的分析方法等。</w:t>
      </w:r>
    </w:p>
    <w:p w14:paraId="1B1637BA">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bookmarkStart w:id="21" w:name="_Toc135486094"/>
      <w:r>
        <w:rPr>
          <w:rFonts w:hint="eastAsia" w:ascii="仿宋_GB2312" w:hAnsi="仿宋_GB2312" w:eastAsia="仿宋_GB2312" w:cs="仿宋_GB2312"/>
          <w:b/>
          <w:bCs/>
          <w:sz w:val="32"/>
          <w:szCs w:val="32"/>
        </w:rPr>
        <w:t>指标设计总体思路</w:t>
      </w:r>
      <w:bookmarkEnd w:id="21"/>
      <w:r>
        <w:rPr>
          <w:rFonts w:hint="eastAsia" w:ascii="仿宋_GB2312" w:hAnsi="仿宋_GB2312" w:eastAsia="仿宋_GB2312" w:cs="仿宋_GB2312"/>
          <w:b/>
          <w:bCs/>
          <w:sz w:val="32"/>
          <w:szCs w:val="32"/>
        </w:rPr>
        <w:t>。</w:t>
      </w:r>
    </w:p>
    <w:p w14:paraId="597A56A3">
      <w:pPr>
        <w:pStyle w:val="29"/>
        <w:spacing w:line="560" w:lineRule="exact"/>
        <w:rPr>
          <w:rFonts w:hint="default"/>
        </w:rPr>
      </w:pPr>
      <w:r>
        <w:t>（1）指标设计思路和依据。</w:t>
      </w:r>
    </w:p>
    <w:p w14:paraId="49B77EF7">
      <w:pPr>
        <w:pStyle w:val="29"/>
        <w:spacing w:line="560" w:lineRule="exact"/>
        <w:rPr>
          <w:rFonts w:hint="default"/>
        </w:rPr>
      </w:pPr>
      <w:r>
        <w:rPr>
          <w:rFonts w:hint="default"/>
        </w:rPr>
        <w:t>根据绩效评价的基本原理，依据</w:t>
      </w:r>
      <w:r>
        <w:t>专项资金</w:t>
      </w:r>
      <w:r>
        <w:rPr>
          <w:rFonts w:hint="default"/>
        </w:rPr>
        <w:t>的特点，评价组应用逻辑分析法，遵循科学性、可操作性和有用性等原则，根据财政部发布的《项目支出绩效评价管理办法》（财预〔2020〕10号）及</w:t>
      </w:r>
      <w:r>
        <w:rPr>
          <w:rFonts w:ascii="仿宋_GB2312" w:hAnsi="仿宋_GB2312" w:cs="仿宋_GB2312"/>
        </w:rPr>
        <w:t>《西乡县财政局关于印发&lt;县级部门预算绩效目标管理暂行办法&gt;&lt;县级预算绩效运行监控管理暂行办法&gt;&lt;县级部门整体支出绩效评价暂行办法&gt;的通知》(西财办预〔2020〕25号)</w:t>
      </w:r>
      <w:r>
        <w:rPr>
          <w:rFonts w:hint="default"/>
        </w:rPr>
        <w:t>的相关要求，按照</w:t>
      </w:r>
      <w:r>
        <w:t>“</w:t>
      </w:r>
      <w:r>
        <w:rPr>
          <w:rFonts w:hint="default"/>
        </w:rPr>
        <w:t>决策-过程-产出-效益</w:t>
      </w:r>
      <w:r>
        <w:t>”</w:t>
      </w:r>
      <w:r>
        <w:rPr>
          <w:rFonts w:hint="default"/>
        </w:rPr>
        <w:t>的逻辑路径设计评价指标体系。</w:t>
      </w:r>
    </w:p>
    <w:p w14:paraId="3DE69FC1">
      <w:pPr>
        <w:pStyle w:val="29"/>
        <w:spacing w:line="560" w:lineRule="exact"/>
        <w:rPr>
          <w:rFonts w:hint="default"/>
        </w:rPr>
      </w:pPr>
      <w:r>
        <w:t>（2）权重设计思路。</w:t>
      </w:r>
    </w:p>
    <w:p w14:paraId="6FDEC4DA">
      <w:pPr>
        <w:pStyle w:val="29"/>
        <w:spacing w:line="560" w:lineRule="exact"/>
        <w:rPr>
          <w:rFonts w:hint="default" w:ascii="仿宋_GB2312" w:hAnsi="仿宋_GB2312" w:cs="仿宋_GB2312"/>
        </w:rPr>
      </w:pPr>
      <w:r>
        <w:rPr>
          <w:rFonts w:hint="default" w:ascii="仿宋_GB2312" w:hAnsi="仿宋_GB2312" w:cs="仿宋_GB2312"/>
        </w:rPr>
        <w:t>评价组在确定绩效评价指标时遵循“评价指标与资金投入的相关性”原则，对于具体产出指标及产出所带来的直接效益指标，分值设置不低于60分。</w:t>
      </w:r>
    </w:p>
    <w:p w14:paraId="573B7EEA">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同时，评价组结合本项目特点，针对决策、过程、产出、效益四类指标的权重按照</w:t>
      </w:r>
      <w:r>
        <w:rPr>
          <w:rFonts w:hint="eastAsia" w:ascii="仿宋_GB2312" w:hAnsi="仿宋_GB2312" w:eastAsia="仿宋_GB2312" w:cs="仿宋_GB2312"/>
          <w:sz w:val="32"/>
          <w:szCs w:val="32"/>
        </w:rPr>
        <w:t>17-20-29-34</w:t>
      </w:r>
      <w:r>
        <w:rPr>
          <w:rFonts w:ascii="仿宋_GB2312" w:hAnsi="仿宋_GB2312" w:eastAsia="仿宋_GB2312" w:cs="仿宋_GB2312"/>
          <w:sz w:val="32"/>
          <w:szCs w:val="32"/>
        </w:rPr>
        <w:t>分进行初步分配</w:t>
      </w:r>
      <w:r>
        <w:rPr>
          <w:rFonts w:hint="eastAsia" w:ascii="仿宋_GB2312" w:hAnsi="仿宋_GB2312" w:eastAsia="仿宋_GB2312" w:cs="仿宋_GB2312"/>
          <w:sz w:val="32"/>
          <w:szCs w:val="32"/>
        </w:rPr>
        <w:t>。</w:t>
      </w:r>
    </w:p>
    <w:p w14:paraId="2F1EF1D9">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数据来源及取数方式。</w:t>
      </w:r>
    </w:p>
    <w:p w14:paraId="623F51BF">
      <w:pPr>
        <w:pStyle w:val="29"/>
        <w:spacing w:line="560" w:lineRule="exact"/>
        <w:rPr>
          <w:rFonts w:hint="default"/>
        </w:rPr>
      </w:pPr>
      <w:r>
        <w:rPr>
          <w:rFonts w:hint="default"/>
        </w:rPr>
        <w:t>绩效评价指标的支撑数据主要来源于访谈、相关资料、基础表及问卷调查等，具体取数方式如下：</w:t>
      </w:r>
    </w:p>
    <w:p w14:paraId="45C13E3E">
      <w:pPr>
        <w:pStyle w:val="29"/>
        <w:spacing w:line="560" w:lineRule="exact"/>
        <w:rPr>
          <w:rFonts w:hint="default"/>
        </w:rPr>
      </w:pPr>
      <w:r>
        <w:t>（1）</w:t>
      </w:r>
      <w:r>
        <w:rPr>
          <w:rFonts w:hint="default"/>
        </w:rPr>
        <w:t>访谈获取数据：通过</w:t>
      </w:r>
      <w:r>
        <w:t>对</w:t>
      </w:r>
      <w:r>
        <w:rPr>
          <w:rFonts w:ascii="仿宋_GB2312" w:hAnsi="仿宋_GB2312" w:cs="仿宋_GB2312"/>
        </w:rPr>
        <w:t>主管部门的项目</w:t>
      </w:r>
      <w:r>
        <w:rPr>
          <w:rFonts w:hint="default"/>
        </w:rPr>
        <w:t>相关负责人进行访谈，梳理访谈结果，获取项目基本情况、项目实施情况、项目管理情况等方面的数据。</w:t>
      </w:r>
    </w:p>
    <w:p w14:paraId="2059B826">
      <w:pPr>
        <w:pStyle w:val="29"/>
        <w:spacing w:line="560" w:lineRule="exact"/>
        <w:rPr>
          <w:rFonts w:hint="default"/>
        </w:rPr>
      </w:pPr>
      <w:r>
        <w:t>（2）</w:t>
      </w:r>
      <w:r>
        <w:rPr>
          <w:rFonts w:hint="default"/>
        </w:rPr>
        <w:t>资料报送、数据填报获取数据：通过基础数据表，列示评价需要的资料和基础数据，由项目单位准备及报送。</w:t>
      </w:r>
    </w:p>
    <w:p w14:paraId="78C5C84D">
      <w:pPr>
        <w:pStyle w:val="29"/>
        <w:spacing w:line="560" w:lineRule="exact"/>
        <w:rPr>
          <w:rFonts w:hint="default"/>
        </w:rPr>
      </w:pPr>
      <w:r>
        <w:t>（3）</w:t>
      </w:r>
      <w:r>
        <w:rPr>
          <w:rFonts w:hint="default"/>
        </w:rPr>
        <w:t>问卷调研获取满意度数据：评价组通过开展问卷调查，获取受益对象对项目开展的满意度数据</w:t>
      </w:r>
      <w:r>
        <w:t>。</w:t>
      </w:r>
    </w:p>
    <w:p w14:paraId="0F5C64C6">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4.评价标准及评级原则。</w:t>
      </w:r>
    </w:p>
    <w:p w14:paraId="266E1AC5">
      <w:pPr>
        <w:pStyle w:val="29"/>
        <w:spacing w:line="560" w:lineRule="exact"/>
        <w:rPr>
          <w:rFonts w:hint="default" w:ascii="仿宋_GB2312"/>
        </w:rPr>
      </w:pPr>
      <w:r>
        <w:rPr>
          <w:rFonts w:ascii="仿宋_GB2312"/>
        </w:rPr>
        <w:t>评价标准是依据绩效评价基本原理，分别按照计划标准、行业标准、历史标准等制定。对于定性指标，一般通过明确考核内容或问卷采集相关数据。定量指标是可以准确数量定义、精确衡量并能设定绩效目标的考核指标，定量指标的评价基准值是衡量该项指标是否符合评价基准，并通过公式等方式予以量化。</w:t>
      </w:r>
    </w:p>
    <w:p w14:paraId="3925FD27">
      <w:pPr>
        <w:pStyle w:val="6"/>
        <w:spacing w:line="56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本次评价等级依据</w:t>
      </w:r>
      <w:r>
        <w:rPr>
          <w:rFonts w:hint="eastAsia" w:ascii="仿宋_GB2312" w:hAnsi="仿宋_GB2312" w:cs="仿宋"/>
          <w:sz w:val="32"/>
          <w:szCs w:val="32"/>
        </w:rPr>
        <w:t>《财政部关于印发&lt;项目支出绩效评价管理办法&gt;的通知》（财预〔2020〕10号）</w:t>
      </w:r>
      <w:r>
        <w:rPr>
          <w:rFonts w:hint="eastAsia" w:ascii="仿宋_GB2312" w:hAnsi="Times New Roman" w:cs="Times New Roman"/>
          <w:sz w:val="32"/>
          <w:szCs w:val="32"/>
        </w:rPr>
        <w:t>，评价结果采取评分和评级相结合的方式，具体分值和等级可根据不同评价内容设定。总分一般设置为100分，等级划分为四档：</w:t>
      </w:r>
    </w:p>
    <w:p w14:paraId="53F81F69">
      <w:pPr>
        <w:pStyle w:val="6"/>
        <w:spacing w:line="56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90（含）-100分为优、</w:t>
      </w:r>
    </w:p>
    <w:p w14:paraId="7D07E920">
      <w:pPr>
        <w:pStyle w:val="6"/>
        <w:spacing w:line="56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80（含）-90分为良、</w:t>
      </w:r>
    </w:p>
    <w:p w14:paraId="3EC68E55">
      <w:pPr>
        <w:pStyle w:val="6"/>
        <w:spacing w:line="560" w:lineRule="exact"/>
        <w:ind w:firstLine="640" w:firstLineChars="200"/>
        <w:rPr>
          <w:rFonts w:ascii="仿宋_GB2312" w:hAnsi="Times New Roman" w:cs="Times New Roman"/>
          <w:sz w:val="32"/>
          <w:szCs w:val="32"/>
        </w:rPr>
      </w:pPr>
      <w:r>
        <w:rPr>
          <w:rFonts w:hint="eastAsia" w:ascii="仿宋_GB2312" w:hAnsi="Times New Roman" w:cs="Times New Roman"/>
          <w:sz w:val="32"/>
          <w:szCs w:val="32"/>
        </w:rPr>
        <w:t>60（含）-80分为中、</w:t>
      </w:r>
    </w:p>
    <w:p w14:paraId="15C21BBA">
      <w:pPr>
        <w:pStyle w:val="6"/>
        <w:spacing w:line="560" w:lineRule="exact"/>
        <w:ind w:firstLine="640" w:firstLineChars="200"/>
        <w:rPr>
          <w:rFonts w:ascii="仿宋_GB2312" w:hAnsi="仿宋_GB2312" w:cs="仿宋_GB2312"/>
          <w:sz w:val="32"/>
          <w:szCs w:val="32"/>
        </w:rPr>
      </w:pPr>
      <w:r>
        <w:rPr>
          <w:rFonts w:hint="eastAsia" w:ascii="仿宋_GB2312" w:hAnsi="Times New Roman" w:cs="Times New Roman"/>
          <w:sz w:val="32"/>
          <w:szCs w:val="32"/>
        </w:rPr>
        <w:t>60分以下为差。</w:t>
      </w:r>
    </w:p>
    <w:p w14:paraId="013CF6D2">
      <w:pPr>
        <w:spacing w:line="560" w:lineRule="exact"/>
        <w:ind w:firstLine="643" w:firstLineChars="200"/>
        <w:rPr>
          <w:rFonts w:ascii="仿宋_GB2312" w:hAnsi="仿宋_GB2312" w:eastAsia="仿宋_GB2312" w:cs="仿宋_GB2312"/>
          <w:b/>
          <w:bCs/>
          <w:sz w:val="32"/>
          <w:szCs w:val="32"/>
        </w:rPr>
      </w:pPr>
      <w:bookmarkStart w:id="22" w:name="_Toc114068502"/>
      <w:bookmarkStart w:id="23" w:name="_Toc135486095"/>
      <w:r>
        <w:rPr>
          <w:rFonts w:hint="eastAsia" w:ascii="仿宋_GB2312" w:hAnsi="仿宋_GB2312" w:eastAsia="仿宋_GB2312" w:cs="仿宋_GB2312"/>
          <w:b/>
          <w:bCs/>
          <w:sz w:val="32"/>
          <w:szCs w:val="32"/>
        </w:rPr>
        <w:t>5.指标体系</w:t>
      </w:r>
      <w:bookmarkEnd w:id="22"/>
      <w:bookmarkEnd w:id="23"/>
      <w:r>
        <w:rPr>
          <w:rFonts w:hint="eastAsia" w:ascii="仿宋_GB2312" w:hAnsi="仿宋_GB2312" w:eastAsia="仿宋_GB2312" w:cs="仿宋_GB2312"/>
          <w:b/>
          <w:bCs/>
          <w:sz w:val="32"/>
          <w:szCs w:val="32"/>
        </w:rPr>
        <w:t>。</w:t>
      </w:r>
    </w:p>
    <w:p w14:paraId="75C66A09">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此次评价将</w:t>
      </w:r>
      <w:r>
        <w:rPr>
          <w:rFonts w:hint="eastAsia" w:ascii="仿宋_GB2312" w:hAnsi="仿宋_GB2312" w:eastAsia="仿宋_GB2312" w:cs="仿宋_GB2312"/>
          <w:sz w:val="32"/>
          <w:szCs w:val="32"/>
        </w:rPr>
        <w:t>重点关注产出和效益情况，综合衡量该项目资金的使用绩效，重点包括：</w:t>
      </w:r>
    </w:p>
    <w:p w14:paraId="227BE02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决策。主要设立项目立项、绩效目标和资金投入三个二级指标，围绕政策设立依据充分性、政策设立程序规范性、绩效目标合理性、绩效指标明确性、预算编制科学性、资金分配合理性等三级指标对项目决策进行综合评价。</w:t>
      </w:r>
    </w:p>
    <w:p w14:paraId="100C0A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过程。主要设立资金管理和组织实施两个二级指标，围绕预算执行率、资金使用合规性、财务管理制度健全性、业务管理制度健全性、风险防控制度健全性和制度执行有效性等三级指标对项目组织和实施过程进行综合评价。</w:t>
      </w:r>
    </w:p>
    <w:p w14:paraId="5BF097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产出。主要设立产出数量、质量、时效和成本四个二级指标，围绕城乡居民养老保险待遇发放完成率、丧葬费补贴应补尽补率、发放对象精准率、养老金发放准确率、城乡居民养老保险发放及时率以及城乡居民养老保险发放标准合规性等三级指标对项目产出进行综合评价。</w:t>
      </w:r>
    </w:p>
    <w:p w14:paraId="539A0778">
      <w:pPr>
        <w:pStyle w:val="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4</w:t>
      </w:r>
      <w:r>
        <w:rPr>
          <w:rFonts w:ascii="仿宋_GB2312" w:hAnsi="仿宋_GB2312" w:cs="仿宋_GB2312"/>
          <w:sz w:val="32"/>
          <w:szCs w:val="32"/>
        </w:rPr>
        <w:t>.</w:t>
      </w:r>
      <w:r>
        <w:rPr>
          <w:rFonts w:hint="eastAsia" w:ascii="仿宋_GB2312" w:hAnsi="仿宋_GB2312" w:cs="仿宋_GB2312"/>
          <w:sz w:val="32"/>
          <w:szCs w:val="32"/>
        </w:rPr>
        <w:t>效益。主要设立社会效益、可持续影响和受益对象满意度三个二级指标，围绕城乡居民养老保险扩面率、城乡居民养老保险参保覆盖率、城乡居民养老保险政策知晓率、城乡居民养老保险长效机制健全性以及社会公众满意度等三级指标对项目的效益进行综合评价。指标体系整体框架详见附件1。</w:t>
      </w:r>
    </w:p>
    <w:p w14:paraId="4B689AB0">
      <w:pPr>
        <w:spacing w:line="560" w:lineRule="exact"/>
        <w:ind w:firstLine="643" w:firstLineChars="200"/>
        <w:outlineLvl w:val="0"/>
        <w:rPr>
          <w:rFonts w:ascii="楷体" w:hAnsi="楷体" w:eastAsia="楷体" w:cs="楷体"/>
          <w:b/>
          <w:bCs/>
          <w:sz w:val="32"/>
          <w:szCs w:val="32"/>
        </w:rPr>
      </w:pPr>
      <w:bookmarkStart w:id="24" w:name="_Toc137047635"/>
      <w:bookmarkStart w:id="25" w:name="_Toc137047607"/>
      <w:bookmarkStart w:id="26" w:name="_Toc138858421"/>
      <w:r>
        <w:rPr>
          <w:rFonts w:ascii="楷体" w:hAnsi="楷体" w:eastAsia="楷体" w:cs="楷体"/>
          <w:b/>
          <w:bCs/>
          <w:sz w:val="32"/>
          <w:szCs w:val="32"/>
        </w:rPr>
        <w:t>（三）绩效评价工作过程</w:t>
      </w:r>
      <w:bookmarkEnd w:id="24"/>
      <w:bookmarkEnd w:id="25"/>
      <w:bookmarkEnd w:id="26"/>
    </w:p>
    <w:p w14:paraId="51E92A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本次项目评价程序包括前期准备、评价实施、撰写并报送评价报告三个阶段，评价期间2023年4月17日至2023年6月30日，各阶段工作内容及时间安排如下：</w:t>
      </w:r>
    </w:p>
    <w:p w14:paraId="62D927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1.前期准备（2023年4月17日-2023年4月23日）。</w:t>
      </w:r>
    </w:p>
    <w:p w14:paraId="3F69AE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（1）成立绩效评价小组，搜集项目相关资料，全面了解资金使用的基本情况。</w:t>
      </w:r>
    </w:p>
    <w:p w14:paraId="341866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（2）指标体系制定。根据项目内容及绩效目标，有针对性地设计绩效评价指标体系、基础数据表、访谈提纲等，并确定科学、合理的评价方法和评价标准，计划绩效评价工作整体时间。</w:t>
      </w:r>
    </w:p>
    <w:p w14:paraId="4B88EB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2.评价实施（2023年4月24日-2023年5月27日）。</w:t>
      </w:r>
    </w:p>
    <w:p w14:paraId="7BD8E2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（1）开展实地调研及数据采集。</w:t>
      </w:r>
    </w:p>
    <w:p w14:paraId="26B121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完成实地核查、访谈调研等工作。对相关数据进行收集、整理，以及项目所涉及内容进行分析判断，包括资金使用情况、管理制度制定与执行情况。</w:t>
      </w:r>
    </w:p>
    <w:p w14:paraId="5E0E3C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（2）数据整理和分析。针对所收集的数据进行初步整理，形成初步评价结果。</w:t>
      </w:r>
    </w:p>
    <w:p w14:paraId="42DF9E3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3.形成评价结果及报告（2023年5月28日-2023年6月30日）。</w:t>
      </w:r>
    </w:p>
    <w:p w14:paraId="300E14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（1）指标评分。依据所搜集的相关数据和资料，结合评价标准和评分规则，对项目绩效评价指标体系进行打分。</w:t>
      </w:r>
    </w:p>
    <w:p w14:paraId="37FCE2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（2）报告撰写及修改。依据评价结论，撰写绩效评价报告，总结经验、分析不足，针对所存在的问题提出改进建议，并进行内部质量控制。</w:t>
      </w:r>
    </w:p>
    <w:p w14:paraId="59AC6480">
      <w:pPr>
        <w:spacing w:line="560" w:lineRule="exact"/>
        <w:ind w:firstLine="640" w:firstLineChars="200"/>
        <w:outlineLvl w:val="0"/>
        <w:rPr>
          <w:rFonts w:ascii="黑体" w:hAnsi="黑体" w:eastAsia="黑体" w:cs="黑体"/>
          <w:sz w:val="32"/>
          <w:szCs w:val="32"/>
        </w:rPr>
      </w:pPr>
      <w:bookmarkStart w:id="27" w:name="_Toc138858422"/>
      <w:bookmarkStart w:id="28" w:name="_Toc137047636"/>
      <w:bookmarkStart w:id="29" w:name="_Toc137047608"/>
      <w:r>
        <w:rPr>
          <w:rFonts w:ascii="黑体" w:hAnsi="黑体" w:eastAsia="黑体" w:cs="黑体"/>
          <w:sz w:val="32"/>
          <w:szCs w:val="32"/>
        </w:rPr>
        <w:t>三、综合评价情况及评价结论</w:t>
      </w:r>
      <w:bookmarkEnd w:id="27"/>
      <w:bookmarkEnd w:id="28"/>
      <w:bookmarkEnd w:id="29"/>
    </w:p>
    <w:p w14:paraId="26A27B6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评价工作组通</w:t>
      </w:r>
      <w:r>
        <w:rPr>
          <w:rFonts w:ascii="仿宋_GB2312" w:hAnsi="仿宋_GB2312" w:eastAsia="仿宋_GB2312" w:cs="仿宋_GB2312"/>
          <w:sz w:val="32"/>
          <w:szCs w:val="32"/>
        </w:rPr>
        <w:t>过材料核查和现场调研等，从决策、</w:t>
      </w:r>
      <w:r>
        <w:rPr>
          <w:rFonts w:hint="eastAsia" w:ascii="仿宋_GB2312" w:hAnsi="仿宋_GB2312" w:eastAsia="仿宋_GB2312" w:cs="仿宋_GB2312"/>
          <w:sz w:val="32"/>
          <w:szCs w:val="32"/>
        </w:rPr>
        <w:t>过程</w:t>
      </w:r>
      <w:r>
        <w:rPr>
          <w:rFonts w:ascii="仿宋_GB2312" w:hAnsi="仿宋_GB2312" w:eastAsia="仿宋_GB2312" w:cs="仿宋_GB2312"/>
          <w:sz w:val="32"/>
          <w:szCs w:val="32"/>
        </w:rPr>
        <w:t>、产出、效益四个维度综合评价</w:t>
      </w:r>
      <w:r>
        <w:rPr>
          <w:rFonts w:hint="eastAsia" w:ascii="仿宋_GB2312" w:hAnsi="仿宋_GB2312" w:eastAsia="仿宋_GB2312" w:cs="仿宋_GB2312"/>
          <w:sz w:val="32"/>
          <w:szCs w:val="32"/>
        </w:rPr>
        <w:t>2022年西乡县城乡居民养老保险基金。</w:t>
      </w:r>
      <w:r>
        <w:rPr>
          <w:rFonts w:ascii="仿宋_GB2312" w:hAnsi="仿宋_GB2312" w:eastAsia="仿宋_GB2312" w:cs="仿宋_GB2312"/>
          <w:sz w:val="32"/>
          <w:szCs w:val="32"/>
        </w:rPr>
        <w:t>总体上</w:t>
      </w:r>
      <w:r>
        <w:rPr>
          <w:rFonts w:hint="eastAsia" w:ascii="仿宋_GB2312" w:hAnsi="仿宋_GB2312" w:eastAsia="仿宋_GB2312" w:cs="仿宋_GB2312"/>
          <w:sz w:val="32"/>
          <w:szCs w:val="32"/>
        </w:rPr>
        <w:t>该</w:t>
      </w:r>
      <w:r>
        <w:rPr>
          <w:rFonts w:ascii="仿宋_GB2312" w:hAnsi="仿宋_GB2312" w:eastAsia="仿宋_GB2312" w:cs="仿宋_GB2312"/>
          <w:sz w:val="32"/>
          <w:szCs w:val="32"/>
        </w:rPr>
        <w:t>项目立项较为充分，资金使用较为合规，业务及风险防控制度健全，养老保险基金发放准确，发放人数达到年初计划，长效机制较为健全。但在</w:t>
      </w:r>
      <w:r>
        <w:rPr>
          <w:rFonts w:hint="eastAsia" w:ascii="仿宋_GB2312" w:hAnsi="仿宋_GB2312" w:eastAsia="仿宋_GB2312" w:cs="仿宋_GB2312"/>
          <w:sz w:val="32"/>
          <w:szCs w:val="32"/>
        </w:rPr>
        <w:t>绩效管理和制度执行方面</w:t>
      </w:r>
      <w:r>
        <w:rPr>
          <w:rFonts w:ascii="仿宋_GB2312" w:hAnsi="仿宋_GB2312" w:eastAsia="仿宋_GB2312" w:cs="仿宋_GB2312"/>
          <w:sz w:val="32"/>
          <w:szCs w:val="32"/>
        </w:rPr>
        <w:t>存在一定问题，具体表现</w:t>
      </w:r>
      <w:r>
        <w:rPr>
          <w:rFonts w:hint="eastAsia" w:ascii="仿宋_GB2312" w:hAnsi="仿宋_GB2312" w:eastAsia="仿宋_GB2312" w:cs="仿宋_GB2312"/>
          <w:sz w:val="32"/>
          <w:szCs w:val="32"/>
        </w:rPr>
        <w:t>在未制定相应的绩效目标和绩效指标，</w:t>
      </w:r>
      <w:r>
        <w:rPr>
          <w:rFonts w:ascii="仿宋_GB2312" w:hAnsi="仿宋_GB2312" w:eastAsia="仿宋_GB2312" w:cs="仿宋_GB2312"/>
          <w:sz w:val="32"/>
          <w:szCs w:val="32"/>
        </w:rPr>
        <w:t>制度执行存在疏漏等</w:t>
      </w:r>
      <w:r>
        <w:rPr>
          <w:rFonts w:hint="eastAsia" w:ascii="仿宋_GB2312" w:hAnsi="仿宋_GB2312" w:eastAsia="仿宋_GB2312" w:cs="仿宋_GB2312"/>
          <w:sz w:val="32"/>
          <w:szCs w:val="32"/>
        </w:rPr>
        <w:t>方面</w:t>
      </w:r>
      <w:r>
        <w:rPr>
          <w:rFonts w:ascii="仿宋_GB2312" w:hAnsi="仿宋_GB2312" w:eastAsia="仿宋_GB2312" w:cs="仿宋_GB2312"/>
          <w:sz w:val="32"/>
          <w:szCs w:val="32"/>
        </w:rPr>
        <w:t>。经综合分析，该项目的绩效评价得分为</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分，得分率为88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综合评级为</w:t>
      </w:r>
      <w:r>
        <w:rPr>
          <w:rFonts w:hint="eastAsia" w:ascii="仿宋_GB2312" w:hAnsi="仿宋_GB2312" w:eastAsia="仿宋_GB2312" w:cs="仿宋_GB2312"/>
          <w:sz w:val="32"/>
          <w:szCs w:val="32"/>
        </w:rPr>
        <w:t>“良”</w:t>
      </w:r>
      <w:r>
        <w:rPr>
          <w:rFonts w:ascii="仿宋_GB2312" w:hAnsi="仿宋_GB2312" w:eastAsia="仿宋_GB2312" w:cs="仿宋_GB2312"/>
          <w:sz w:val="32"/>
          <w:szCs w:val="32"/>
        </w:rPr>
        <w:t>。</w:t>
      </w:r>
    </w:p>
    <w:p w14:paraId="64518A21">
      <w:pPr>
        <w:spacing w:line="560" w:lineRule="exact"/>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表</w:t>
      </w:r>
      <w:r>
        <w:rPr>
          <w:rFonts w:hint="eastAsia" w:ascii="仿宋_GB2312" w:hAnsi="仿宋_GB2312" w:eastAsia="仿宋_GB2312" w:cs="仿宋_GB2312"/>
          <w:b/>
          <w:bCs/>
          <w:sz w:val="28"/>
          <w:szCs w:val="28"/>
        </w:rPr>
        <w:t>3-1 2022年西乡县城乡居民养老保险基金</w:t>
      </w:r>
      <w:r>
        <w:rPr>
          <w:rFonts w:ascii="仿宋_GB2312" w:hAnsi="仿宋_GB2312" w:eastAsia="仿宋_GB2312" w:cs="仿宋_GB2312"/>
          <w:b/>
          <w:bCs/>
          <w:sz w:val="28"/>
          <w:szCs w:val="28"/>
        </w:rPr>
        <w:t>指标评分表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3"/>
        <w:gridCol w:w="2213"/>
        <w:gridCol w:w="2213"/>
        <w:gridCol w:w="2222"/>
      </w:tblGrid>
      <w:tr w14:paraId="317A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1249" w:type="pct"/>
            <w:shd w:val="clear" w:color="auto" w:fill="A5A5A5" w:themeFill="background1" w:themeFillShade="A6"/>
            <w:tcMar>
              <w:top w:w="10" w:type="dxa"/>
              <w:left w:w="10" w:type="dxa"/>
              <w:right w:w="10" w:type="dxa"/>
            </w:tcMar>
            <w:vAlign w:val="center"/>
          </w:tcPr>
          <w:p w14:paraId="701BF632">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一级指标</w:t>
            </w:r>
          </w:p>
        </w:tc>
        <w:tc>
          <w:tcPr>
            <w:tcW w:w="1249" w:type="pct"/>
            <w:shd w:val="clear" w:color="auto" w:fill="A5A5A5" w:themeFill="background1" w:themeFillShade="A6"/>
            <w:tcMar>
              <w:top w:w="10" w:type="dxa"/>
              <w:left w:w="10" w:type="dxa"/>
              <w:right w:w="10" w:type="dxa"/>
            </w:tcMar>
            <w:vAlign w:val="center"/>
          </w:tcPr>
          <w:p w14:paraId="1F7BC94E">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1249" w:type="pct"/>
            <w:shd w:val="clear" w:color="auto" w:fill="A5A5A5" w:themeFill="background1" w:themeFillShade="A6"/>
            <w:tcMar>
              <w:top w:w="10" w:type="dxa"/>
              <w:left w:w="10" w:type="dxa"/>
              <w:right w:w="10" w:type="dxa"/>
            </w:tcMar>
            <w:vAlign w:val="center"/>
          </w:tcPr>
          <w:p w14:paraId="39CB9690">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w:t>
            </w:r>
          </w:p>
        </w:tc>
        <w:tc>
          <w:tcPr>
            <w:tcW w:w="1253" w:type="pct"/>
            <w:shd w:val="clear" w:color="auto" w:fill="A5A5A5" w:themeFill="background1" w:themeFillShade="A6"/>
            <w:tcMar>
              <w:top w:w="10" w:type="dxa"/>
              <w:left w:w="10" w:type="dxa"/>
              <w:right w:w="10" w:type="dxa"/>
            </w:tcMar>
            <w:vAlign w:val="center"/>
          </w:tcPr>
          <w:p w14:paraId="3EABCF23">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得分率</w:t>
            </w:r>
          </w:p>
        </w:tc>
      </w:tr>
      <w:tr w14:paraId="6AE1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9" w:type="pct"/>
            <w:shd w:val="clear" w:color="auto" w:fill="auto"/>
            <w:tcMar>
              <w:top w:w="10" w:type="dxa"/>
              <w:left w:w="10" w:type="dxa"/>
              <w:right w:w="10" w:type="dxa"/>
            </w:tcMar>
            <w:vAlign w:val="center"/>
          </w:tcPr>
          <w:p w14:paraId="2257F128">
            <w:pPr>
              <w:widowControl/>
              <w:jc w:val="center"/>
              <w:rPr>
                <w:rFonts w:ascii="仿宋_GB2312" w:hAnsi="仿宋_GB2312" w:eastAsia="仿宋_GB2312" w:cs="仿宋_GB2312"/>
                <w:sz w:val="24"/>
              </w:rPr>
            </w:pPr>
            <w:r>
              <w:rPr>
                <w:rFonts w:hint="eastAsia" w:ascii="仿宋_GB2312" w:hAnsi="仿宋_GB2312" w:eastAsia="仿宋_GB2312" w:cs="仿宋_GB2312"/>
                <w:sz w:val="24"/>
              </w:rPr>
              <w:t>决策情况</w:t>
            </w:r>
          </w:p>
        </w:tc>
        <w:tc>
          <w:tcPr>
            <w:tcW w:w="1249" w:type="pct"/>
            <w:shd w:val="clear" w:color="auto" w:fill="auto"/>
            <w:tcMar>
              <w:top w:w="10" w:type="dxa"/>
              <w:left w:w="10" w:type="dxa"/>
              <w:right w:w="10" w:type="dxa"/>
            </w:tcMar>
            <w:vAlign w:val="center"/>
          </w:tcPr>
          <w:p w14:paraId="0F291D27">
            <w:pPr>
              <w:widowControl/>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1249" w:type="pct"/>
            <w:shd w:val="clear" w:color="auto" w:fill="auto"/>
            <w:tcMar>
              <w:top w:w="10" w:type="dxa"/>
              <w:left w:w="10" w:type="dxa"/>
              <w:right w:w="10" w:type="dxa"/>
            </w:tcMar>
            <w:vAlign w:val="center"/>
          </w:tcPr>
          <w:p w14:paraId="7A02D757">
            <w:pPr>
              <w:widowControl/>
              <w:jc w:val="center"/>
              <w:rPr>
                <w:rFonts w:ascii="仿宋_GB2312" w:hAnsi="仿宋_GB2312" w:eastAsia="仿宋_GB2312" w:cs="仿宋_GB2312"/>
                <w:sz w:val="24"/>
              </w:rPr>
            </w:pPr>
            <w:r>
              <w:rPr>
                <w:rFonts w:ascii="仿宋_GB2312" w:hAnsi="仿宋_GB2312" w:eastAsia="仿宋_GB2312" w:cs="仿宋_GB2312"/>
                <w:sz w:val="24"/>
              </w:rPr>
              <w:t>12</w:t>
            </w:r>
          </w:p>
        </w:tc>
        <w:tc>
          <w:tcPr>
            <w:tcW w:w="1253" w:type="pct"/>
            <w:shd w:val="clear" w:color="auto" w:fill="auto"/>
            <w:tcMar>
              <w:top w:w="10" w:type="dxa"/>
              <w:left w:w="10" w:type="dxa"/>
              <w:right w:w="10" w:type="dxa"/>
            </w:tcMar>
            <w:vAlign w:val="center"/>
          </w:tcPr>
          <w:p w14:paraId="0342F5BD">
            <w:pPr>
              <w:widowControl/>
              <w:jc w:val="center"/>
              <w:rPr>
                <w:rFonts w:ascii="仿宋_GB2312" w:hAnsi="仿宋_GB2312" w:eastAsia="仿宋_GB2312" w:cs="仿宋_GB2312"/>
                <w:sz w:val="24"/>
              </w:rPr>
            </w:pPr>
            <w:r>
              <w:rPr>
                <w:rFonts w:ascii="仿宋_GB2312" w:hAnsi="仿宋_GB2312" w:eastAsia="仿宋_GB2312" w:cs="仿宋_GB2312"/>
                <w:sz w:val="24"/>
              </w:rPr>
              <w:t>70.59</w:t>
            </w:r>
            <w:r>
              <w:rPr>
                <w:rFonts w:hint="eastAsia" w:ascii="仿宋_GB2312" w:hAnsi="仿宋_GB2312" w:eastAsia="仿宋_GB2312" w:cs="仿宋_GB2312"/>
                <w:sz w:val="24"/>
              </w:rPr>
              <w:t>%</w:t>
            </w:r>
          </w:p>
        </w:tc>
      </w:tr>
      <w:tr w14:paraId="40DD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9" w:type="pct"/>
            <w:shd w:val="clear" w:color="auto" w:fill="auto"/>
            <w:tcMar>
              <w:top w:w="10" w:type="dxa"/>
              <w:left w:w="10" w:type="dxa"/>
              <w:right w:w="10" w:type="dxa"/>
            </w:tcMar>
            <w:vAlign w:val="center"/>
          </w:tcPr>
          <w:p w14:paraId="312E3189">
            <w:pPr>
              <w:widowControl/>
              <w:jc w:val="center"/>
              <w:rPr>
                <w:rFonts w:ascii="仿宋_GB2312" w:hAnsi="仿宋_GB2312" w:eastAsia="仿宋_GB2312" w:cs="仿宋_GB2312"/>
                <w:sz w:val="24"/>
              </w:rPr>
            </w:pPr>
            <w:r>
              <w:rPr>
                <w:rFonts w:ascii="仿宋_GB2312" w:hAnsi="仿宋_GB2312" w:eastAsia="仿宋_GB2312" w:cs="仿宋_GB2312"/>
                <w:sz w:val="24"/>
              </w:rPr>
              <w:t>过程情况</w:t>
            </w:r>
          </w:p>
        </w:tc>
        <w:tc>
          <w:tcPr>
            <w:tcW w:w="1249" w:type="pct"/>
            <w:shd w:val="clear" w:color="auto" w:fill="auto"/>
            <w:tcMar>
              <w:top w:w="10" w:type="dxa"/>
              <w:left w:w="10" w:type="dxa"/>
              <w:right w:w="10" w:type="dxa"/>
            </w:tcMar>
            <w:vAlign w:val="center"/>
          </w:tcPr>
          <w:p w14:paraId="2AFC49DA">
            <w:pPr>
              <w:widowControl/>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1249" w:type="pct"/>
            <w:shd w:val="clear" w:color="auto" w:fill="auto"/>
            <w:tcMar>
              <w:top w:w="10" w:type="dxa"/>
              <w:left w:w="10" w:type="dxa"/>
              <w:right w:w="10" w:type="dxa"/>
            </w:tcMar>
            <w:vAlign w:val="center"/>
          </w:tcPr>
          <w:p w14:paraId="1E8EB365">
            <w:pPr>
              <w:widowControl/>
              <w:jc w:val="center"/>
              <w:rPr>
                <w:rFonts w:ascii="仿宋_GB2312" w:hAnsi="仿宋_GB2312" w:eastAsia="仿宋_GB2312" w:cs="仿宋_GB2312"/>
                <w:sz w:val="24"/>
              </w:rPr>
            </w:pPr>
            <w:r>
              <w:rPr>
                <w:rFonts w:ascii="仿宋_GB2312" w:hAnsi="仿宋_GB2312" w:eastAsia="仿宋_GB2312" w:cs="仿宋_GB2312"/>
                <w:sz w:val="24"/>
              </w:rPr>
              <w:t>18.5</w:t>
            </w:r>
          </w:p>
        </w:tc>
        <w:tc>
          <w:tcPr>
            <w:tcW w:w="1253" w:type="pct"/>
            <w:shd w:val="clear" w:color="auto" w:fill="auto"/>
            <w:tcMar>
              <w:top w:w="10" w:type="dxa"/>
              <w:left w:w="10" w:type="dxa"/>
              <w:right w:w="10" w:type="dxa"/>
            </w:tcMar>
            <w:vAlign w:val="center"/>
          </w:tcPr>
          <w:p w14:paraId="184C1C0E">
            <w:pPr>
              <w:widowControl/>
              <w:jc w:val="center"/>
              <w:rPr>
                <w:rFonts w:ascii="仿宋_GB2312" w:hAnsi="仿宋_GB2312" w:eastAsia="仿宋_GB2312" w:cs="仿宋_GB2312"/>
                <w:sz w:val="24"/>
              </w:rPr>
            </w:pPr>
            <w:r>
              <w:rPr>
                <w:rFonts w:ascii="仿宋_GB2312" w:hAnsi="仿宋_GB2312" w:eastAsia="仿宋_GB2312" w:cs="仿宋_GB2312"/>
                <w:sz w:val="24"/>
              </w:rPr>
              <w:t>92.50</w:t>
            </w:r>
            <w:r>
              <w:rPr>
                <w:rFonts w:hint="eastAsia" w:ascii="仿宋_GB2312" w:hAnsi="仿宋_GB2312" w:eastAsia="仿宋_GB2312" w:cs="仿宋_GB2312"/>
                <w:sz w:val="24"/>
              </w:rPr>
              <w:t>%</w:t>
            </w:r>
          </w:p>
        </w:tc>
      </w:tr>
      <w:tr w14:paraId="5F7D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9" w:type="pct"/>
            <w:shd w:val="clear" w:color="auto" w:fill="auto"/>
            <w:tcMar>
              <w:top w:w="10" w:type="dxa"/>
              <w:left w:w="10" w:type="dxa"/>
              <w:right w:w="10" w:type="dxa"/>
            </w:tcMar>
            <w:vAlign w:val="center"/>
          </w:tcPr>
          <w:p w14:paraId="5AE5F70C">
            <w:pPr>
              <w:widowControl/>
              <w:jc w:val="center"/>
              <w:rPr>
                <w:rFonts w:ascii="仿宋_GB2312" w:hAnsi="仿宋_GB2312" w:eastAsia="仿宋_GB2312" w:cs="仿宋_GB2312"/>
                <w:sz w:val="24"/>
              </w:rPr>
            </w:pPr>
            <w:r>
              <w:rPr>
                <w:rFonts w:ascii="仿宋_GB2312" w:hAnsi="仿宋_GB2312" w:eastAsia="仿宋_GB2312" w:cs="仿宋_GB2312"/>
                <w:sz w:val="24"/>
              </w:rPr>
              <w:t>产出情况</w:t>
            </w:r>
          </w:p>
        </w:tc>
        <w:tc>
          <w:tcPr>
            <w:tcW w:w="1249" w:type="pct"/>
            <w:shd w:val="clear" w:color="auto" w:fill="auto"/>
            <w:tcMar>
              <w:top w:w="10" w:type="dxa"/>
              <w:left w:w="10" w:type="dxa"/>
              <w:right w:w="10" w:type="dxa"/>
            </w:tcMar>
            <w:vAlign w:val="center"/>
          </w:tcPr>
          <w:p w14:paraId="7838E972">
            <w:pPr>
              <w:widowControl/>
              <w:jc w:val="center"/>
              <w:rPr>
                <w:rFonts w:ascii="仿宋_GB2312" w:hAnsi="仿宋_GB2312" w:eastAsia="仿宋_GB2312" w:cs="仿宋_GB2312"/>
                <w:sz w:val="24"/>
              </w:rPr>
            </w:pPr>
            <w:r>
              <w:rPr>
                <w:rFonts w:hint="eastAsia" w:ascii="仿宋_GB2312" w:hAnsi="仿宋_GB2312" w:eastAsia="仿宋_GB2312" w:cs="仿宋_GB2312"/>
                <w:sz w:val="24"/>
              </w:rPr>
              <w:t>29</w:t>
            </w:r>
          </w:p>
        </w:tc>
        <w:tc>
          <w:tcPr>
            <w:tcW w:w="1249" w:type="pct"/>
            <w:shd w:val="clear" w:color="auto" w:fill="auto"/>
            <w:tcMar>
              <w:top w:w="10" w:type="dxa"/>
              <w:left w:w="10" w:type="dxa"/>
              <w:right w:w="10" w:type="dxa"/>
            </w:tcMar>
            <w:vAlign w:val="center"/>
          </w:tcPr>
          <w:p w14:paraId="22FC8792">
            <w:pPr>
              <w:widowControl/>
              <w:jc w:val="center"/>
              <w:rPr>
                <w:rFonts w:ascii="仿宋_GB2312" w:hAnsi="仿宋_GB2312" w:eastAsia="仿宋_GB2312" w:cs="仿宋_GB2312"/>
                <w:sz w:val="24"/>
              </w:rPr>
            </w:pPr>
            <w:r>
              <w:rPr>
                <w:rFonts w:hint="eastAsia" w:ascii="仿宋_GB2312" w:hAnsi="仿宋_GB2312" w:eastAsia="仿宋_GB2312" w:cs="仿宋_GB2312"/>
                <w:sz w:val="24"/>
              </w:rPr>
              <w:t>27</w:t>
            </w:r>
          </w:p>
        </w:tc>
        <w:tc>
          <w:tcPr>
            <w:tcW w:w="1253" w:type="pct"/>
            <w:shd w:val="clear" w:color="auto" w:fill="auto"/>
            <w:tcMar>
              <w:top w:w="10" w:type="dxa"/>
              <w:left w:w="10" w:type="dxa"/>
              <w:right w:w="10" w:type="dxa"/>
            </w:tcMar>
            <w:vAlign w:val="center"/>
          </w:tcPr>
          <w:p w14:paraId="64A29D9C">
            <w:pPr>
              <w:widowControl/>
              <w:jc w:val="center"/>
              <w:rPr>
                <w:rFonts w:ascii="仿宋_GB2312" w:hAnsi="仿宋_GB2312" w:eastAsia="仿宋_GB2312" w:cs="仿宋_GB2312"/>
                <w:sz w:val="24"/>
              </w:rPr>
            </w:pPr>
            <w:r>
              <w:rPr>
                <w:rFonts w:hint="eastAsia" w:ascii="仿宋_GB2312" w:hAnsi="仿宋_GB2312" w:eastAsia="仿宋_GB2312" w:cs="仿宋_GB2312"/>
                <w:sz w:val="24"/>
              </w:rPr>
              <w:t>93.</w:t>
            </w:r>
            <w:r>
              <w:rPr>
                <w:rFonts w:ascii="仿宋_GB2312" w:hAnsi="仿宋_GB2312" w:eastAsia="仿宋_GB2312" w:cs="仿宋_GB2312"/>
                <w:sz w:val="24"/>
              </w:rPr>
              <w:t>10</w:t>
            </w:r>
            <w:r>
              <w:rPr>
                <w:rFonts w:hint="eastAsia" w:ascii="仿宋_GB2312" w:hAnsi="仿宋_GB2312" w:eastAsia="仿宋_GB2312" w:cs="仿宋_GB2312"/>
                <w:sz w:val="24"/>
              </w:rPr>
              <w:t>%</w:t>
            </w:r>
          </w:p>
        </w:tc>
      </w:tr>
      <w:tr w14:paraId="5ADE8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9" w:type="pct"/>
            <w:shd w:val="clear" w:color="auto" w:fill="auto"/>
            <w:tcMar>
              <w:top w:w="10" w:type="dxa"/>
              <w:left w:w="10" w:type="dxa"/>
              <w:right w:w="10" w:type="dxa"/>
            </w:tcMar>
            <w:vAlign w:val="center"/>
          </w:tcPr>
          <w:p w14:paraId="0D2A3F81">
            <w:pPr>
              <w:widowControl/>
              <w:jc w:val="center"/>
              <w:rPr>
                <w:rFonts w:ascii="仿宋_GB2312" w:hAnsi="仿宋_GB2312" w:eastAsia="仿宋_GB2312" w:cs="仿宋_GB2312"/>
                <w:sz w:val="24"/>
              </w:rPr>
            </w:pPr>
            <w:r>
              <w:rPr>
                <w:rFonts w:ascii="仿宋_GB2312" w:hAnsi="仿宋_GB2312" w:eastAsia="仿宋_GB2312" w:cs="仿宋_GB2312"/>
                <w:sz w:val="24"/>
              </w:rPr>
              <w:t>效益情况</w:t>
            </w:r>
          </w:p>
        </w:tc>
        <w:tc>
          <w:tcPr>
            <w:tcW w:w="1249" w:type="pct"/>
            <w:shd w:val="clear" w:color="auto" w:fill="auto"/>
            <w:tcMar>
              <w:top w:w="10" w:type="dxa"/>
              <w:left w:w="10" w:type="dxa"/>
              <w:right w:w="10" w:type="dxa"/>
            </w:tcMar>
            <w:vAlign w:val="center"/>
          </w:tcPr>
          <w:p w14:paraId="30336A77">
            <w:pPr>
              <w:widowControl/>
              <w:jc w:val="center"/>
              <w:rPr>
                <w:rFonts w:ascii="仿宋_GB2312" w:hAnsi="仿宋_GB2312" w:eastAsia="仿宋_GB2312" w:cs="仿宋_GB2312"/>
                <w:sz w:val="24"/>
              </w:rPr>
            </w:pPr>
            <w:r>
              <w:rPr>
                <w:rFonts w:hint="eastAsia" w:ascii="仿宋_GB2312" w:hAnsi="仿宋_GB2312" w:eastAsia="仿宋_GB2312" w:cs="仿宋_GB2312"/>
                <w:sz w:val="24"/>
              </w:rPr>
              <w:t>34</w:t>
            </w:r>
          </w:p>
        </w:tc>
        <w:tc>
          <w:tcPr>
            <w:tcW w:w="1249" w:type="pct"/>
            <w:shd w:val="clear" w:color="auto" w:fill="auto"/>
            <w:tcMar>
              <w:top w:w="10" w:type="dxa"/>
              <w:left w:w="10" w:type="dxa"/>
              <w:right w:w="10" w:type="dxa"/>
            </w:tcMar>
            <w:vAlign w:val="center"/>
          </w:tcPr>
          <w:p w14:paraId="5AD523A9">
            <w:pPr>
              <w:widowControl/>
              <w:jc w:val="center"/>
              <w:rPr>
                <w:rFonts w:ascii="仿宋_GB2312" w:hAnsi="仿宋_GB2312" w:eastAsia="仿宋_GB2312" w:cs="仿宋_GB2312"/>
                <w:sz w:val="24"/>
              </w:rPr>
            </w:pPr>
            <w:r>
              <w:rPr>
                <w:rFonts w:hint="eastAsia" w:ascii="仿宋_GB2312" w:hAnsi="仿宋_GB2312" w:eastAsia="仿宋_GB2312" w:cs="仿宋_GB2312"/>
                <w:sz w:val="24"/>
              </w:rPr>
              <w:t>31.15</w:t>
            </w:r>
          </w:p>
        </w:tc>
        <w:tc>
          <w:tcPr>
            <w:tcW w:w="1253" w:type="pct"/>
            <w:shd w:val="clear" w:color="auto" w:fill="auto"/>
            <w:tcMar>
              <w:top w:w="10" w:type="dxa"/>
              <w:left w:w="10" w:type="dxa"/>
              <w:right w:w="10" w:type="dxa"/>
            </w:tcMar>
            <w:vAlign w:val="center"/>
          </w:tcPr>
          <w:p w14:paraId="5BFC4A82">
            <w:pPr>
              <w:widowControl/>
              <w:jc w:val="center"/>
              <w:rPr>
                <w:rFonts w:ascii="仿宋_GB2312" w:hAnsi="仿宋_GB2312" w:eastAsia="仿宋_GB2312" w:cs="仿宋_GB2312"/>
                <w:sz w:val="24"/>
              </w:rPr>
            </w:pPr>
            <w:r>
              <w:rPr>
                <w:rFonts w:hint="eastAsia" w:ascii="仿宋_GB2312" w:hAnsi="仿宋_GB2312" w:eastAsia="仿宋_GB2312" w:cs="仿宋_GB2312"/>
                <w:sz w:val="24"/>
              </w:rPr>
              <w:t>91.62%</w:t>
            </w:r>
          </w:p>
        </w:tc>
      </w:tr>
      <w:tr w14:paraId="308E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9" w:type="pct"/>
            <w:shd w:val="clear" w:color="auto" w:fill="auto"/>
            <w:tcMar>
              <w:top w:w="10" w:type="dxa"/>
              <w:left w:w="10" w:type="dxa"/>
              <w:right w:w="10" w:type="dxa"/>
            </w:tcMar>
            <w:vAlign w:val="center"/>
          </w:tcPr>
          <w:p w14:paraId="26AABF19">
            <w:pPr>
              <w:widowControl/>
              <w:jc w:val="center"/>
              <w:rPr>
                <w:rFonts w:ascii="仿宋_GB2312" w:hAnsi="仿宋_GB2312" w:eastAsia="仿宋_GB2312" w:cs="仿宋_GB2312"/>
                <w:sz w:val="24"/>
              </w:rPr>
            </w:pPr>
            <w:r>
              <w:rPr>
                <w:rFonts w:ascii="仿宋_GB2312" w:hAnsi="仿宋_GB2312" w:eastAsia="仿宋_GB2312" w:cs="仿宋_GB2312"/>
                <w:sz w:val="24"/>
              </w:rPr>
              <w:t>合计</w:t>
            </w:r>
          </w:p>
        </w:tc>
        <w:tc>
          <w:tcPr>
            <w:tcW w:w="1249" w:type="pct"/>
            <w:shd w:val="clear" w:color="auto" w:fill="auto"/>
            <w:tcMar>
              <w:top w:w="10" w:type="dxa"/>
              <w:left w:w="10" w:type="dxa"/>
              <w:right w:w="10" w:type="dxa"/>
            </w:tcMar>
            <w:vAlign w:val="center"/>
          </w:tcPr>
          <w:p w14:paraId="4B337DCC">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w:t>
            </w:r>
          </w:p>
        </w:tc>
        <w:tc>
          <w:tcPr>
            <w:tcW w:w="1249" w:type="pct"/>
            <w:shd w:val="clear" w:color="auto" w:fill="auto"/>
            <w:tcMar>
              <w:top w:w="10" w:type="dxa"/>
              <w:left w:w="10" w:type="dxa"/>
              <w:right w:w="10" w:type="dxa"/>
            </w:tcMar>
            <w:vAlign w:val="center"/>
          </w:tcPr>
          <w:p w14:paraId="537393F8">
            <w:pPr>
              <w:widowControl/>
              <w:jc w:val="center"/>
              <w:rPr>
                <w:rFonts w:ascii="仿宋_GB2312" w:hAnsi="仿宋_GB2312" w:eastAsia="仿宋_GB2312" w:cs="仿宋_GB2312"/>
                <w:sz w:val="24"/>
              </w:rPr>
            </w:pPr>
            <w:r>
              <w:rPr>
                <w:rFonts w:hint="eastAsia" w:ascii="仿宋_GB2312" w:hAnsi="仿宋_GB2312" w:eastAsia="仿宋_GB2312" w:cs="仿宋_GB2312"/>
                <w:sz w:val="24"/>
              </w:rPr>
              <w:t>8</w:t>
            </w:r>
            <w:r>
              <w:rPr>
                <w:rFonts w:ascii="仿宋_GB2312" w:hAnsi="仿宋_GB2312" w:eastAsia="仿宋_GB2312" w:cs="仿宋_GB2312"/>
                <w:sz w:val="24"/>
              </w:rPr>
              <w:t>8</w:t>
            </w:r>
            <w:r>
              <w:rPr>
                <w:rFonts w:hint="eastAsia" w:ascii="仿宋_GB2312" w:hAnsi="仿宋_GB2312" w:eastAsia="仿宋_GB2312" w:cs="仿宋_GB2312"/>
                <w:sz w:val="24"/>
              </w:rPr>
              <w:t>.</w:t>
            </w:r>
            <w:r>
              <w:rPr>
                <w:rFonts w:ascii="仿宋_GB2312" w:hAnsi="仿宋_GB2312" w:eastAsia="仿宋_GB2312" w:cs="仿宋_GB2312"/>
                <w:sz w:val="24"/>
              </w:rPr>
              <w:t>6</w:t>
            </w:r>
            <w:r>
              <w:rPr>
                <w:rFonts w:hint="eastAsia" w:ascii="仿宋_GB2312" w:hAnsi="仿宋_GB2312" w:eastAsia="仿宋_GB2312" w:cs="仿宋_GB2312"/>
                <w:sz w:val="24"/>
              </w:rPr>
              <w:t>5</w:t>
            </w:r>
          </w:p>
        </w:tc>
        <w:tc>
          <w:tcPr>
            <w:tcW w:w="1253" w:type="pct"/>
            <w:shd w:val="clear" w:color="auto" w:fill="auto"/>
            <w:tcMar>
              <w:top w:w="10" w:type="dxa"/>
              <w:left w:w="10" w:type="dxa"/>
              <w:right w:w="10" w:type="dxa"/>
            </w:tcMar>
            <w:vAlign w:val="center"/>
          </w:tcPr>
          <w:p w14:paraId="63C8D1E8">
            <w:pPr>
              <w:widowControl/>
              <w:jc w:val="center"/>
              <w:rPr>
                <w:rFonts w:ascii="仿宋_GB2312" w:hAnsi="仿宋_GB2312" w:eastAsia="仿宋_GB2312" w:cs="仿宋_GB2312"/>
                <w:sz w:val="24"/>
              </w:rPr>
            </w:pPr>
            <w:r>
              <w:rPr>
                <w:rFonts w:hint="eastAsia" w:ascii="仿宋_GB2312" w:hAnsi="仿宋_GB2312" w:eastAsia="仿宋_GB2312" w:cs="仿宋_GB2312"/>
                <w:sz w:val="24"/>
              </w:rPr>
              <w:t>8</w:t>
            </w:r>
            <w:r>
              <w:rPr>
                <w:rFonts w:ascii="仿宋_GB2312" w:hAnsi="仿宋_GB2312" w:eastAsia="仿宋_GB2312" w:cs="仿宋_GB2312"/>
                <w:sz w:val="24"/>
              </w:rPr>
              <w:t>8</w:t>
            </w:r>
            <w:r>
              <w:rPr>
                <w:rFonts w:hint="eastAsia" w:ascii="仿宋_GB2312" w:hAnsi="仿宋_GB2312" w:eastAsia="仿宋_GB2312" w:cs="仿宋_GB2312"/>
                <w:sz w:val="24"/>
              </w:rPr>
              <w:t>.</w:t>
            </w:r>
            <w:r>
              <w:rPr>
                <w:rFonts w:ascii="仿宋_GB2312" w:hAnsi="仿宋_GB2312" w:eastAsia="仿宋_GB2312" w:cs="仿宋_GB2312"/>
                <w:sz w:val="24"/>
              </w:rPr>
              <w:t>6</w:t>
            </w:r>
            <w:r>
              <w:rPr>
                <w:rFonts w:hint="eastAsia" w:ascii="仿宋_GB2312" w:hAnsi="仿宋_GB2312" w:eastAsia="仿宋_GB2312" w:cs="仿宋_GB2312"/>
                <w:sz w:val="24"/>
              </w:rPr>
              <w:t>5%</w:t>
            </w:r>
          </w:p>
        </w:tc>
      </w:tr>
      <w:tr w14:paraId="7FFD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000" w:type="pct"/>
            <w:gridSpan w:val="4"/>
            <w:shd w:val="clear" w:color="auto" w:fill="auto"/>
            <w:tcMar>
              <w:top w:w="10" w:type="dxa"/>
              <w:left w:w="10" w:type="dxa"/>
              <w:right w:w="10" w:type="dxa"/>
            </w:tcMar>
            <w:vAlign w:val="center"/>
          </w:tcPr>
          <w:p w14:paraId="44F9399F">
            <w:pPr>
              <w:widowControl/>
              <w:jc w:val="center"/>
              <w:rPr>
                <w:rFonts w:ascii="仿宋_GB2312" w:hAnsi="仿宋_GB2312" w:eastAsia="仿宋_GB2312" w:cs="仿宋_GB2312"/>
                <w:sz w:val="24"/>
              </w:rPr>
            </w:pPr>
            <w:r>
              <w:rPr>
                <w:rFonts w:hint="eastAsia" w:ascii="仿宋_GB2312" w:hAnsi="仿宋_GB2312" w:eastAsia="仿宋_GB2312" w:cs="仿宋_GB2312"/>
                <w:sz w:val="24"/>
              </w:rPr>
              <w:t>绩效评价得分：8</w:t>
            </w:r>
            <w:r>
              <w:rPr>
                <w:rFonts w:ascii="仿宋_GB2312" w:hAnsi="仿宋_GB2312" w:eastAsia="仿宋_GB2312" w:cs="仿宋_GB2312"/>
                <w:sz w:val="24"/>
              </w:rPr>
              <w:t>8</w:t>
            </w:r>
            <w:r>
              <w:rPr>
                <w:rFonts w:hint="eastAsia" w:ascii="仿宋_GB2312" w:hAnsi="仿宋_GB2312" w:eastAsia="仿宋_GB2312" w:cs="仿宋_GB2312"/>
                <w:sz w:val="24"/>
              </w:rPr>
              <w:t>.</w:t>
            </w:r>
            <w:r>
              <w:rPr>
                <w:rFonts w:ascii="仿宋_GB2312" w:hAnsi="仿宋_GB2312" w:eastAsia="仿宋_GB2312" w:cs="仿宋_GB2312"/>
                <w:sz w:val="24"/>
              </w:rPr>
              <w:t>6</w:t>
            </w:r>
            <w:r>
              <w:rPr>
                <w:rFonts w:hint="eastAsia" w:ascii="仿宋_GB2312" w:hAnsi="仿宋_GB2312" w:eastAsia="仿宋_GB2312" w:cs="仿宋_GB2312"/>
                <w:sz w:val="24"/>
              </w:rPr>
              <w:t>5   综合评价结果等级：良</w:t>
            </w:r>
          </w:p>
        </w:tc>
      </w:tr>
    </w:tbl>
    <w:p w14:paraId="716DC044">
      <w:pPr>
        <w:spacing w:line="560" w:lineRule="exact"/>
        <w:ind w:firstLine="640" w:firstLineChars="200"/>
        <w:outlineLvl w:val="0"/>
        <w:rPr>
          <w:rFonts w:ascii="黑体" w:hAnsi="黑体" w:eastAsia="黑体" w:cs="黑体"/>
          <w:sz w:val="32"/>
          <w:szCs w:val="32"/>
        </w:rPr>
      </w:pPr>
      <w:bookmarkStart w:id="30" w:name="_Toc137047609"/>
      <w:bookmarkStart w:id="31" w:name="_Toc138858423"/>
      <w:bookmarkStart w:id="32" w:name="_Toc137047637"/>
      <w:r>
        <w:rPr>
          <w:rFonts w:ascii="黑体" w:hAnsi="黑体" w:eastAsia="黑体" w:cs="黑体"/>
          <w:sz w:val="32"/>
          <w:szCs w:val="32"/>
        </w:rPr>
        <w:t>四、绩效评价指标分析</w:t>
      </w:r>
      <w:bookmarkEnd w:id="30"/>
      <w:bookmarkEnd w:id="31"/>
      <w:bookmarkEnd w:id="32"/>
    </w:p>
    <w:p w14:paraId="3C30D6CE">
      <w:pPr>
        <w:spacing w:line="560" w:lineRule="exact"/>
        <w:ind w:firstLine="643" w:firstLineChars="200"/>
        <w:outlineLvl w:val="0"/>
        <w:rPr>
          <w:rFonts w:ascii="楷体" w:hAnsi="楷体" w:eastAsia="楷体" w:cs="楷体"/>
          <w:b/>
          <w:bCs/>
          <w:sz w:val="32"/>
          <w:szCs w:val="32"/>
        </w:rPr>
      </w:pPr>
      <w:bookmarkStart w:id="33" w:name="_Toc137047638"/>
      <w:bookmarkStart w:id="34" w:name="_Toc138858424"/>
      <w:bookmarkStart w:id="35" w:name="_Toc137047610"/>
      <w:r>
        <w:rPr>
          <w:rFonts w:ascii="楷体" w:hAnsi="楷体" w:eastAsia="楷体" w:cs="楷体"/>
          <w:b/>
          <w:bCs/>
          <w:sz w:val="32"/>
          <w:szCs w:val="32"/>
        </w:rPr>
        <w:t>（一）项目决策情况</w:t>
      </w:r>
      <w:bookmarkEnd w:id="33"/>
      <w:bookmarkEnd w:id="34"/>
      <w:bookmarkEnd w:id="35"/>
    </w:p>
    <w:p w14:paraId="765652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项目决策情况从项目立项、绩效目标以及资金投入三个方面进行考核，总分值17分，实际得分为</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分，得分率7</w:t>
      </w:r>
      <w:r>
        <w:rPr>
          <w:rFonts w:ascii="仿宋_GB2312" w:hAnsi="仿宋_GB2312" w:eastAsia="仿宋_GB2312" w:cs="仿宋_GB2312"/>
          <w:sz w:val="32"/>
          <w:szCs w:val="32"/>
        </w:rPr>
        <w:t>0.59</w:t>
      </w:r>
      <w:r>
        <w:rPr>
          <w:rFonts w:hint="eastAsia" w:ascii="仿宋_GB2312" w:hAnsi="仿宋_GB2312" w:eastAsia="仿宋_GB2312" w:cs="仿宋_GB2312"/>
          <w:sz w:val="32"/>
          <w:szCs w:val="32"/>
        </w:rPr>
        <w:t>%，指标得分情况如表4-1所示。</w:t>
      </w:r>
    </w:p>
    <w:p w14:paraId="2B93DF7D">
      <w:pPr>
        <w:pStyle w:val="6"/>
        <w:spacing w:line="560" w:lineRule="exact"/>
        <w:jc w:val="center"/>
        <w:rPr>
          <w:rFonts w:ascii="仿宋_GB2312" w:hAnsi="仿宋_GB2312" w:cs="仿宋_GB2312"/>
          <w:b/>
          <w:bCs/>
          <w:sz w:val="28"/>
          <w:szCs w:val="28"/>
        </w:rPr>
      </w:pPr>
      <w:r>
        <w:rPr>
          <w:rFonts w:hint="eastAsia" w:ascii="仿宋_GB2312" w:hAnsi="仿宋_GB2312" w:cs="仿宋_GB2312"/>
          <w:b/>
          <w:bCs/>
          <w:sz w:val="28"/>
          <w:szCs w:val="28"/>
        </w:rPr>
        <w:t>表4-1  决策指标得分情况表</w:t>
      </w:r>
    </w:p>
    <w:tbl>
      <w:tblPr>
        <w:tblStyle w:val="12"/>
        <w:tblW w:w="5000" w:type="pct"/>
        <w:jc w:val="center"/>
        <w:tblLayout w:type="autofit"/>
        <w:tblCellMar>
          <w:top w:w="0" w:type="dxa"/>
          <w:left w:w="108" w:type="dxa"/>
          <w:bottom w:w="0" w:type="dxa"/>
          <w:right w:w="108" w:type="dxa"/>
        </w:tblCellMar>
      </w:tblPr>
      <w:tblGrid>
        <w:gridCol w:w="1486"/>
        <w:gridCol w:w="3827"/>
        <w:gridCol w:w="1209"/>
        <w:gridCol w:w="1209"/>
        <w:gridCol w:w="1330"/>
      </w:tblGrid>
      <w:tr w14:paraId="6B443C69">
        <w:tblPrEx>
          <w:tblCellMar>
            <w:top w:w="0" w:type="dxa"/>
            <w:left w:w="108" w:type="dxa"/>
            <w:bottom w:w="0" w:type="dxa"/>
            <w:right w:w="108" w:type="dxa"/>
          </w:tblCellMar>
        </w:tblPrEx>
        <w:trPr>
          <w:trHeight w:val="567" w:hRule="atLeast"/>
          <w:tblHeader/>
          <w:jc w:val="center"/>
        </w:trPr>
        <w:tc>
          <w:tcPr>
            <w:tcW w:w="820" w:type="pct"/>
            <w:tcBorders>
              <w:top w:val="single" w:color="auto" w:sz="4" w:space="0"/>
              <w:left w:val="single" w:color="auto" w:sz="4" w:space="0"/>
              <w:bottom w:val="single" w:color="auto" w:sz="4" w:space="0"/>
              <w:right w:val="single" w:color="auto" w:sz="4" w:space="0"/>
            </w:tcBorders>
            <w:shd w:val="clear" w:color="000000" w:fill="A6A6A6"/>
            <w:noWrap/>
            <w:vAlign w:val="center"/>
          </w:tcPr>
          <w:p w14:paraId="66088E17">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二级指标</w:t>
            </w:r>
          </w:p>
        </w:tc>
        <w:tc>
          <w:tcPr>
            <w:tcW w:w="2112" w:type="pct"/>
            <w:tcBorders>
              <w:top w:val="single" w:color="auto" w:sz="4" w:space="0"/>
              <w:left w:val="nil"/>
              <w:bottom w:val="single" w:color="auto" w:sz="4" w:space="0"/>
              <w:right w:val="single" w:color="auto" w:sz="4" w:space="0"/>
            </w:tcBorders>
            <w:shd w:val="clear" w:color="000000" w:fill="A6A6A6"/>
            <w:noWrap/>
            <w:vAlign w:val="center"/>
          </w:tcPr>
          <w:p w14:paraId="0D0CD8E3">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三级指标</w:t>
            </w:r>
          </w:p>
        </w:tc>
        <w:tc>
          <w:tcPr>
            <w:tcW w:w="667" w:type="pct"/>
            <w:tcBorders>
              <w:top w:val="single" w:color="auto" w:sz="4" w:space="0"/>
              <w:left w:val="nil"/>
              <w:bottom w:val="single" w:color="auto" w:sz="4" w:space="0"/>
              <w:right w:val="single" w:color="auto" w:sz="4" w:space="0"/>
            </w:tcBorders>
            <w:shd w:val="clear" w:color="000000" w:fill="A6A6A6"/>
            <w:noWrap/>
            <w:vAlign w:val="center"/>
          </w:tcPr>
          <w:p w14:paraId="2DE87687">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权重</w:t>
            </w:r>
          </w:p>
        </w:tc>
        <w:tc>
          <w:tcPr>
            <w:tcW w:w="667" w:type="pct"/>
            <w:tcBorders>
              <w:top w:val="single" w:color="auto" w:sz="4" w:space="0"/>
              <w:left w:val="nil"/>
              <w:bottom w:val="single" w:color="auto" w:sz="4" w:space="0"/>
              <w:right w:val="single" w:color="auto" w:sz="4" w:space="0"/>
            </w:tcBorders>
            <w:shd w:val="clear" w:color="000000" w:fill="A6A6A6"/>
            <w:noWrap/>
            <w:vAlign w:val="center"/>
          </w:tcPr>
          <w:p w14:paraId="1A4EEA79">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734" w:type="pct"/>
            <w:tcBorders>
              <w:top w:val="single" w:color="auto" w:sz="4" w:space="0"/>
              <w:left w:val="nil"/>
              <w:bottom w:val="single" w:color="auto" w:sz="4" w:space="0"/>
              <w:right w:val="single" w:color="auto" w:sz="4" w:space="0"/>
            </w:tcBorders>
            <w:shd w:val="clear" w:color="000000" w:fill="A6A6A6"/>
            <w:noWrap/>
            <w:vAlign w:val="center"/>
          </w:tcPr>
          <w:p w14:paraId="09A281A5">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得分率</w:t>
            </w:r>
          </w:p>
        </w:tc>
      </w:tr>
      <w:tr w14:paraId="231CDD66">
        <w:tblPrEx>
          <w:tblCellMar>
            <w:top w:w="0" w:type="dxa"/>
            <w:left w:w="108" w:type="dxa"/>
            <w:bottom w:w="0" w:type="dxa"/>
            <w:right w:w="108" w:type="dxa"/>
          </w:tblCellMar>
        </w:tblPrEx>
        <w:trPr>
          <w:trHeight w:val="567" w:hRule="atLeast"/>
          <w:jc w:val="center"/>
        </w:trPr>
        <w:tc>
          <w:tcPr>
            <w:tcW w:w="820" w:type="pct"/>
            <w:vMerge w:val="restart"/>
            <w:tcBorders>
              <w:top w:val="nil"/>
              <w:left w:val="single" w:color="auto" w:sz="4" w:space="0"/>
              <w:bottom w:val="single" w:color="auto" w:sz="4" w:space="0"/>
              <w:right w:val="single" w:color="auto" w:sz="4" w:space="0"/>
            </w:tcBorders>
            <w:shd w:val="clear" w:color="auto" w:fill="auto"/>
            <w:noWrap/>
            <w:vAlign w:val="center"/>
          </w:tcPr>
          <w:p w14:paraId="2019D761">
            <w:pPr>
              <w:widowControl/>
              <w:jc w:val="center"/>
              <w:rPr>
                <w:rFonts w:ascii="仿宋_GB2312" w:hAnsi="仿宋_GB2312" w:eastAsia="仿宋_GB2312" w:cs="仿宋_GB2312"/>
                <w:sz w:val="24"/>
              </w:rPr>
            </w:pPr>
            <w:r>
              <w:rPr>
                <w:rFonts w:hint="eastAsia" w:ascii="仿宋_GB2312" w:hAnsi="仿宋_GB2312" w:eastAsia="仿宋_GB2312" w:cs="仿宋_GB2312"/>
                <w:sz w:val="24"/>
              </w:rPr>
              <w:t>立项依据</w:t>
            </w:r>
          </w:p>
        </w:tc>
        <w:tc>
          <w:tcPr>
            <w:tcW w:w="2112" w:type="pct"/>
            <w:tcBorders>
              <w:top w:val="nil"/>
              <w:left w:val="nil"/>
              <w:bottom w:val="single" w:color="auto" w:sz="4" w:space="0"/>
              <w:right w:val="single" w:color="auto" w:sz="4" w:space="0"/>
            </w:tcBorders>
            <w:shd w:val="clear" w:color="auto" w:fill="auto"/>
            <w:noWrap/>
            <w:vAlign w:val="center"/>
          </w:tcPr>
          <w:p w14:paraId="78E66A6A">
            <w:pPr>
              <w:widowControl/>
              <w:jc w:val="center"/>
              <w:rPr>
                <w:rFonts w:ascii="仿宋_GB2312" w:hAnsi="仿宋_GB2312" w:eastAsia="仿宋_GB2312" w:cs="仿宋_GB2312"/>
                <w:sz w:val="24"/>
              </w:rPr>
            </w:pPr>
            <w:r>
              <w:rPr>
                <w:rFonts w:hint="eastAsia" w:ascii="仿宋_GB2312" w:hAnsi="仿宋_GB2312" w:eastAsia="仿宋_GB2312" w:cs="仿宋_GB2312"/>
                <w:sz w:val="24"/>
              </w:rPr>
              <w:t>立项依据充分性</w:t>
            </w:r>
          </w:p>
        </w:tc>
        <w:tc>
          <w:tcPr>
            <w:tcW w:w="667" w:type="pct"/>
            <w:tcBorders>
              <w:top w:val="nil"/>
              <w:left w:val="nil"/>
              <w:bottom w:val="single" w:color="auto" w:sz="4" w:space="0"/>
              <w:right w:val="single" w:color="auto" w:sz="4" w:space="0"/>
            </w:tcBorders>
            <w:shd w:val="clear" w:color="auto" w:fill="auto"/>
            <w:noWrap/>
            <w:vAlign w:val="center"/>
          </w:tcPr>
          <w:p w14:paraId="766A09A2">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667" w:type="pct"/>
            <w:tcBorders>
              <w:top w:val="nil"/>
              <w:left w:val="nil"/>
              <w:bottom w:val="single" w:color="auto" w:sz="4" w:space="0"/>
              <w:right w:val="single" w:color="auto" w:sz="4" w:space="0"/>
            </w:tcBorders>
            <w:shd w:val="clear" w:color="auto" w:fill="auto"/>
            <w:noWrap/>
            <w:vAlign w:val="center"/>
          </w:tcPr>
          <w:p w14:paraId="2FBB14BE">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34" w:type="pct"/>
            <w:tcBorders>
              <w:top w:val="nil"/>
              <w:left w:val="nil"/>
              <w:bottom w:val="single" w:color="auto" w:sz="4" w:space="0"/>
              <w:right w:val="single" w:color="auto" w:sz="4" w:space="0"/>
            </w:tcBorders>
            <w:shd w:val="clear" w:color="auto" w:fill="auto"/>
            <w:noWrap/>
            <w:vAlign w:val="center"/>
          </w:tcPr>
          <w:p w14:paraId="52AF2885">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478D7CE7">
        <w:tblPrEx>
          <w:tblCellMar>
            <w:top w:w="0" w:type="dxa"/>
            <w:left w:w="108" w:type="dxa"/>
            <w:bottom w:w="0" w:type="dxa"/>
            <w:right w:w="108" w:type="dxa"/>
          </w:tblCellMar>
        </w:tblPrEx>
        <w:trPr>
          <w:trHeight w:val="567" w:hRule="atLeast"/>
          <w:jc w:val="center"/>
        </w:trPr>
        <w:tc>
          <w:tcPr>
            <w:tcW w:w="820" w:type="pct"/>
            <w:vMerge w:val="continue"/>
            <w:tcBorders>
              <w:top w:val="nil"/>
              <w:left w:val="single" w:color="auto" w:sz="4" w:space="0"/>
              <w:bottom w:val="single" w:color="auto" w:sz="4" w:space="0"/>
              <w:right w:val="single" w:color="auto" w:sz="4" w:space="0"/>
            </w:tcBorders>
            <w:vAlign w:val="center"/>
          </w:tcPr>
          <w:p w14:paraId="27004F0F">
            <w:pPr>
              <w:widowControl/>
              <w:jc w:val="center"/>
              <w:rPr>
                <w:rFonts w:ascii="仿宋_GB2312" w:hAnsi="仿宋_GB2312" w:eastAsia="仿宋_GB2312" w:cs="仿宋_GB2312"/>
                <w:sz w:val="24"/>
              </w:rPr>
            </w:pPr>
          </w:p>
        </w:tc>
        <w:tc>
          <w:tcPr>
            <w:tcW w:w="2112" w:type="pct"/>
            <w:tcBorders>
              <w:top w:val="nil"/>
              <w:left w:val="nil"/>
              <w:bottom w:val="single" w:color="auto" w:sz="4" w:space="0"/>
              <w:right w:val="single" w:color="auto" w:sz="4" w:space="0"/>
            </w:tcBorders>
            <w:shd w:val="clear" w:color="auto" w:fill="auto"/>
            <w:noWrap/>
            <w:vAlign w:val="center"/>
          </w:tcPr>
          <w:p w14:paraId="3755973B">
            <w:pPr>
              <w:widowControl/>
              <w:jc w:val="center"/>
              <w:rPr>
                <w:rFonts w:ascii="仿宋_GB2312" w:hAnsi="仿宋_GB2312" w:eastAsia="仿宋_GB2312" w:cs="仿宋_GB2312"/>
                <w:sz w:val="24"/>
              </w:rPr>
            </w:pPr>
            <w:r>
              <w:rPr>
                <w:rFonts w:hint="eastAsia" w:ascii="仿宋_GB2312" w:hAnsi="仿宋_GB2312" w:eastAsia="仿宋_GB2312" w:cs="仿宋_GB2312"/>
                <w:sz w:val="24"/>
              </w:rPr>
              <w:t>立项程序规范性</w:t>
            </w:r>
          </w:p>
        </w:tc>
        <w:tc>
          <w:tcPr>
            <w:tcW w:w="667" w:type="pct"/>
            <w:tcBorders>
              <w:top w:val="nil"/>
              <w:left w:val="nil"/>
              <w:bottom w:val="single" w:color="auto" w:sz="4" w:space="0"/>
              <w:right w:val="single" w:color="auto" w:sz="4" w:space="0"/>
            </w:tcBorders>
            <w:shd w:val="clear" w:color="auto" w:fill="auto"/>
            <w:noWrap/>
            <w:vAlign w:val="center"/>
          </w:tcPr>
          <w:p w14:paraId="06E09E2D">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667" w:type="pct"/>
            <w:tcBorders>
              <w:top w:val="nil"/>
              <w:left w:val="nil"/>
              <w:bottom w:val="single" w:color="auto" w:sz="4" w:space="0"/>
              <w:right w:val="single" w:color="auto" w:sz="4" w:space="0"/>
            </w:tcBorders>
            <w:shd w:val="clear" w:color="auto" w:fill="auto"/>
            <w:noWrap/>
            <w:vAlign w:val="center"/>
          </w:tcPr>
          <w:p w14:paraId="349924E6">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34" w:type="pct"/>
            <w:tcBorders>
              <w:top w:val="nil"/>
              <w:left w:val="nil"/>
              <w:bottom w:val="single" w:color="auto" w:sz="4" w:space="0"/>
              <w:right w:val="single" w:color="auto" w:sz="4" w:space="0"/>
            </w:tcBorders>
            <w:shd w:val="clear" w:color="auto" w:fill="auto"/>
            <w:noWrap/>
            <w:vAlign w:val="center"/>
          </w:tcPr>
          <w:p w14:paraId="2496020B">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5D190699">
        <w:tblPrEx>
          <w:tblCellMar>
            <w:top w:w="0" w:type="dxa"/>
            <w:left w:w="108" w:type="dxa"/>
            <w:bottom w:w="0" w:type="dxa"/>
            <w:right w:w="108" w:type="dxa"/>
          </w:tblCellMar>
        </w:tblPrEx>
        <w:trPr>
          <w:trHeight w:val="567" w:hRule="atLeast"/>
          <w:jc w:val="center"/>
        </w:trPr>
        <w:tc>
          <w:tcPr>
            <w:tcW w:w="820" w:type="pct"/>
            <w:vMerge w:val="restart"/>
            <w:tcBorders>
              <w:top w:val="nil"/>
              <w:left w:val="single" w:color="auto" w:sz="4" w:space="0"/>
              <w:bottom w:val="single" w:color="auto" w:sz="4" w:space="0"/>
              <w:right w:val="single" w:color="auto" w:sz="4" w:space="0"/>
            </w:tcBorders>
            <w:shd w:val="clear" w:color="auto" w:fill="auto"/>
            <w:noWrap/>
            <w:vAlign w:val="center"/>
          </w:tcPr>
          <w:p w14:paraId="068E0E2B">
            <w:pPr>
              <w:widowControl/>
              <w:jc w:val="center"/>
              <w:rPr>
                <w:rFonts w:ascii="仿宋_GB2312" w:hAnsi="仿宋_GB2312" w:eastAsia="仿宋_GB2312" w:cs="仿宋_GB2312"/>
                <w:sz w:val="24"/>
              </w:rPr>
            </w:pPr>
            <w:r>
              <w:rPr>
                <w:rFonts w:hint="eastAsia" w:ascii="仿宋_GB2312" w:hAnsi="仿宋_GB2312" w:eastAsia="仿宋_GB2312" w:cs="仿宋_GB2312"/>
                <w:sz w:val="24"/>
              </w:rPr>
              <w:t>绩效目标</w:t>
            </w:r>
          </w:p>
        </w:tc>
        <w:tc>
          <w:tcPr>
            <w:tcW w:w="2112" w:type="pct"/>
            <w:tcBorders>
              <w:top w:val="nil"/>
              <w:left w:val="nil"/>
              <w:bottom w:val="single" w:color="auto" w:sz="4" w:space="0"/>
              <w:right w:val="single" w:color="auto" w:sz="4" w:space="0"/>
            </w:tcBorders>
            <w:shd w:val="clear" w:color="auto" w:fill="auto"/>
            <w:noWrap/>
            <w:vAlign w:val="center"/>
          </w:tcPr>
          <w:p w14:paraId="2AEBE209">
            <w:pPr>
              <w:widowControl/>
              <w:jc w:val="center"/>
              <w:rPr>
                <w:rFonts w:ascii="仿宋_GB2312" w:hAnsi="仿宋_GB2312" w:eastAsia="仿宋_GB2312" w:cs="仿宋_GB2312"/>
                <w:sz w:val="24"/>
              </w:rPr>
            </w:pPr>
            <w:r>
              <w:rPr>
                <w:rFonts w:hint="eastAsia" w:ascii="仿宋_GB2312" w:hAnsi="仿宋_GB2312" w:eastAsia="仿宋_GB2312" w:cs="仿宋_GB2312"/>
                <w:sz w:val="24"/>
              </w:rPr>
              <w:t>绩效目标合理性</w:t>
            </w:r>
          </w:p>
        </w:tc>
        <w:tc>
          <w:tcPr>
            <w:tcW w:w="667" w:type="pct"/>
            <w:tcBorders>
              <w:top w:val="nil"/>
              <w:left w:val="nil"/>
              <w:bottom w:val="single" w:color="auto" w:sz="4" w:space="0"/>
              <w:right w:val="single" w:color="auto" w:sz="4" w:space="0"/>
            </w:tcBorders>
            <w:shd w:val="clear" w:color="auto" w:fill="auto"/>
            <w:noWrap/>
            <w:vAlign w:val="center"/>
          </w:tcPr>
          <w:p w14:paraId="6D784A24">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67" w:type="pct"/>
            <w:tcBorders>
              <w:top w:val="nil"/>
              <w:left w:val="nil"/>
              <w:bottom w:val="single" w:color="auto" w:sz="4" w:space="0"/>
              <w:right w:val="single" w:color="auto" w:sz="4" w:space="0"/>
            </w:tcBorders>
            <w:shd w:val="clear" w:color="auto" w:fill="auto"/>
            <w:noWrap/>
            <w:vAlign w:val="center"/>
          </w:tcPr>
          <w:p w14:paraId="62695396">
            <w:pPr>
              <w:widowControl/>
              <w:jc w:val="center"/>
              <w:rPr>
                <w:rFonts w:ascii="仿宋_GB2312" w:hAnsi="仿宋_GB2312" w:eastAsia="仿宋_GB2312" w:cs="仿宋_GB2312"/>
                <w:sz w:val="24"/>
              </w:rPr>
            </w:pPr>
            <w:r>
              <w:rPr>
                <w:rFonts w:ascii="仿宋_GB2312" w:hAnsi="仿宋_GB2312" w:eastAsia="仿宋_GB2312" w:cs="仿宋_GB2312"/>
                <w:sz w:val="24"/>
              </w:rPr>
              <w:t>1</w:t>
            </w:r>
          </w:p>
        </w:tc>
        <w:tc>
          <w:tcPr>
            <w:tcW w:w="734" w:type="pct"/>
            <w:tcBorders>
              <w:top w:val="nil"/>
              <w:left w:val="nil"/>
              <w:bottom w:val="single" w:color="auto" w:sz="4" w:space="0"/>
              <w:right w:val="single" w:color="auto" w:sz="4" w:space="0"/>
            </w:tcBorders>
            <w:shd w:val="clear" w:color="auto" w:fill="auto"/>
            <w:noWrap/>
            <w:vAlign w:val="center"/>
          </w:tcPr>
          <w:p w14:paraId="3C4AA1FA">
            <w:pPr>
              <w:widowControl/>
              <w:jc w:val="center"/>
              <w:rPr>
                <w:rFonts w:ascii="仿宋_GB2312" w:hAnsi="仿宋_GB2312" w:eastAsia="仿宋_GB2312" w:cs="仿宋_GB2312"/>
                <w:sz w:val="24"/>
              </w:rPr>
            </w:pPr>
            <w:r>
              <w:rPr>
                <w:rFonts w:ascii="仿宋_GB2312" w:hAnsi="仿宋_GB2312" w:eastAsia="仿宋_GB2312" w:cs="仿宋_GB2312"/>
                <w:sz w:val="24"/>
              </w:rPr>
              <w:t>25</w:t>
            </w:r>
            <w:r>
              <w:rPr>
                <w:rFonts w:hint="eastAsia" w:ascii="仿宋_GB2312" w:hAnsi="仿宋_GB2312" w:eastAsia="仿宋_GB2312" w:cs="仿宋_GB2312"/>
                <w:sz w:val="24"/>
              </w:rPr>
              <w:t>.00%</w:t>
            </w:r>
          </w:p>
        </w:tc>
      </w:tr>
      <w:tr w14:paraId="53152DB8">
        <w:tblPrEx>
          <w:tblCellMar>
            <w:top w:w="0" w:type="dxa"/>
            <w:left w:w="108" w:type="dxa"/>
            <w:bottom w:w="0" w:type="dxa"/>
            <w:right w:w="108" w:type="dxa"/>
          </w:tblCellMar>
        </w:tblPrEx>
        <w:trPr>
          <w:trHeight w:val="567" w:hRule="atLeast"/>
          <w:jc w:val="center"/>
        </w:trPr>
        <w:tc>
          <w:tcPr>
            <w:tcW w:w="820" w:type="pct"/>
            <w:vMerge w:val="continue"/>
            <w:tcBorders>
              <w:top w:val="nil"/>
              <w:left w:val="single" w:color="auto" w:sz="4" w:space="0"/>
              <w:bottom w:val="single" w:color="auto" w:sz="4" w:space="0"/>
              <w:right w:val="single" w:color="auto" w:sz="4" w:space="0"/>
            </w:tcBorders>
            <w:vAlign w:val="center"/>
          </w:tcPr>
          <w:p w14:paraId="28FAC1BD">
            <w:pPr>
              <w:widowControl/>
              <w:jc w:val="center"/>
              <w:rPr>
                <w:rFonts w:ascii="仿宋_GB2312" w:hAnsi="仿宋_GB2312" w:eastAsia="仿宋_GB2312" w:cs="仿宋_GB2312"/>
                <w:sz w:val="24"/>
              </w:rPr>
            </w:pPr>
          </w:p>
        </w:tc>
        <w:tc>
          <w:tcPr>
            <w:tcW w:w="2112" w:type="pct"/>
            <w:tcBorders>
              <w:top w:val="nil"/>
              <w:left w:val="nil"/>
              <w:bottom w:val="single" w:color="auto" w:sz="4" w:space="0"/>
              <w:right w:val="single" w:color="auto" w:sz="4" w:space="0"/>
            </w:tcBorders>
            <w:shd w:val="clear" w:color="auto" w:fill="auto"/>
            <w:noWrap/>
            <w:vAlign w:val="center"/>
          </w:tcPr>
          <w:p w14:paraId="320AF377">
            <w:pPr>
              <w:widowControl/>
              <w:jc w:val="center"/>
              <w:rPr>
                <w:rFonts w:ascii="仿宋_GB2312" w:hAnsi="仿宋_GB2312" w:eastAsia="仿宋_GB2312" w:cs="仿宋_GB2312"/>
                <w:sz w:val="24"/>
              </w:rPr>
            </w:pPr>
            <w:r>
              <w:rPr>
                <w:rFonts w:hint="eastAsia" w:ascii="仿宋_GB2312" w:hAnsi="仿宋_GB2312" w:eastAsia="仿宋_GB2312" w:cs="仿宋_GB2312"/>
                <w:sz w:val="24"/>
              </w:rPr>
              <w:t>绩效指标明确性</w:t>
            </w:r>
          </w:p>
        </w:tc>
        <w:tc>
          <w:tcPr>
            <w:tcW w:w="667" w:type="pct"/>
            <w:tcBorders>
              <w:top w:val="nil"/>
              <w:left w:val="nil"/>
              <w:bottom w:val="single" w:color="auto" w:sz="4" w:space="0"/>
              <w:right w:val="single" w:color="auto" w:sz="4" w:space="0"/>
            </w:tcBorders>
            <w:shd w:val="clear" w:color="auto" w:fill="auto"/>
            <w:noWrap/>
            <w:vAlign w:val="center"/>
          </w:tcPr>
          <w:p w14:paraId="7044BD8C">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667" w:type="pct"/>
            <w:tcBorders>
              <w:top w:val="nil"/>
              <w:left w:val="nil"/>
              <w:bottom w:val="single" w:color="auto" w:sz="4" w:space="0"/>
              <w:right w:val="single" w:color="auto" w:sz="4" w:space="0"/>
            </w:tcBorders>
            <w:shd w:val="clear" w:color="auto" w:fill="auto"/>
            <w:noWrap/>
            <w:vAlign w:val="center"/>
          </w:tcPr>
          <w:p w14:paraId="674868A5">
            <w:pPr>
              <w:widowControl/>
              <w:jc w:val="center"/>
              <w:rPr>
                <w:rFonts w:ascii="仿宋_GB2312" w:hAnsi="仿宋_GB2312" w:eastAsia="仿宋_GB2312" w:cs="仿宋_GB2312"/>
                <w:sz w:val="24"/>
              </w:rPr>
            </w:pPr>
            <w:r>
              <w:rPr>
                <w:rFonts w:ascii="仿宋_GB2312" w:hAnsi="仿宋_GB2312" w:eastAsia="仿宋_GB2312" w:cs="仿宋_GB2312"/>
                <w:sz w:val="24"/>
              </w:rPr>
              <w:t>1</w:t>
            </w:r>
          </w:p>
        </w:tc>
        <w:tc>
          <w:tcPr>
            <w:tcW w:w="734" w:type="pct"/>
            <w:tcBorders>
              <w:top w:val="nil"/>
              <w:left w:val="nil"/>
              <w:bottom w:val="single" w:color="auto" w:sz="4" w:space="0"/>
              <w:right w:val="single" w:color="auto" w:sz="4" w:space="0"/>
            </w:tcBorders>
            <w:shd w:val="clear" w:color="auto" w:fill="auto"/>
            <w:noWrap/>
            <w:vAlign w:val="center"/>
          </w:tcPr>
          <w:p w14:paraId="6D438AE3">
            <w:pPr>
              <w:widowControl/>
              <w:jc w:val="center"/>
              <w:rPr>
                <w:rFonts w:ascii="仿宋_GB2312" w:hAnsi="仿宋_GB2312" w:eastAsia="仿宋_GB2312" w:cs="仿宋_GB2312"/>
                <w:sz w:val="24"/>
              </w:rPr>
            </w:pPr>
            <w:r>
              <w:rPr>
                <w:rFonts w:ascii="仿宋_GB2312" w:hAnsi="仿宋_GB2312" w:eastAsia="仿宋_GB2312" w:cs="仿宋_GB2312"/>
                <w:sz w:val="24"/>
              </w:rPr>
              <w:t>33.33</w:t>
            </w:r>
            <w:r>
              <w:rPr>
                <w:rFonts w:hint="eastAsia" w:ascii="仿宋_GB2312" w:hAnsi="仿宋_GB2312" w:eastAsia="仿宋_GB2312" w:cs="仿宋_GB2312"/>
                <w:sz w:val="24"/>
              </w:rPr>
              <w:t>%</w:t>
            </w:r>
          </w:p>
        </w:tc>
      </w:tr>
      <w:tr w14:paraId="41DB6D78">
        <w:tblPrEx>
          <w:tblCellMar>
            <w:top w:w="0" w:type="dxa"/>
            <w:left w:w="108" w:type="dxa"/>
            <w:bottom w:w="0" w:type="dxa"/>
            <w:right w:w="108" w:type="dxa"/>
          </w:tblCellMar>
        </w:tblPrEx>
        <w:trPr>
          <w:trHeight w:val="567" w:hRule="atLeast"/>
          <w:jc w:val="center"/>
        </w:trPr>
        <w:tc>
          <w:tcPr>
            <w:tcW w:w="820" w:type="pct"/>
            <w:tcBorders>
              <w:top w:val="nil"/>
              <w:left w:val="single" w:color="auto" w:sz="4" w:space="0"/>
              <w:right w:val="single" w:color="auto" w:sz="4" w:space="0"/>
            </w:tcBorders>
            <w:shd w:val="clear" w:color="auto" w:fill="auto"/>
            <w:noWrap/>
            <w:vAlign w:val="center"/>
          </w:tcPr>
          <w:p w14:paraId="37042C9D">
            <w:pPr>
              <w:widowControl/>
              <w:jc w:val="center"/>
              <w:rPr>
                <w:rFonts w:ascii="仿宋_GB2312" w:hAnsi="仿宋_GB2312" w:eastAsia="仿宋_GB2312" w:cs="仿宋_GB2312"/>
                <w:sz w:val="24"/>
              </w:rPr>
            </w:pPr>
            <w:r>
              <w:rPr>
                <w:rFonts w:hint="eastAsia" w:ascii="仿宋_GB2312" w:hAnsi="仿宋_GB2312" w:eastAsia="仿宋_GB2312" w:cs="仿宋_GB2312"/>
                <w:sz w:val="24"/>
              </w:rPr>
              <w:t>资金投入</w:t>
            </w:r>
          </w:p>
        </w:tc>
        <w:tc>
          <w:tcPr>
            <w:tcW w:w="2112" w:type="pct"/>
            <w:tcBorders>
              <w:top w:val="nil"/>
              <w:left w:val="nil"/>
              <w:bottom w:val="single" w:color="auto" w:sz="4" w:space="0"/>
              <w:right w:val="single" w:color="auto" w:sz="4" w:space="0"/>
            </w:tcBorders>
            <w:shd w:val="clear" w:color="auto" w:fill="auto"/>
            <w:noWrap/>
            <w:vAlign w:val="center"/>
          </w:tcPr>
          <w:p w14:paraId="0FD23A2A">
            <w:pPr>
              <w:widowControl/>
              <w:jc w:val="center"/>
              <w:rPr>
                <w:rFonts w:ascii="仿宋_GB2312" w:hAnsi="仿宋_GB2312" w:eastAsia="仿宋_GB2312" w:cs="仿宋_GB2312"/>
                <w:sz w:val="24"/>
              </w:rPr>
            </w:pPr>
            <w:r>
              <w:rPr>
                <w:rFonts w:hint="eastAsia" w:ascii="仿宋_GB2312" w:hAnsi="仿宋_GB2312" w:eastAsia="仿宋_GB2312" w:cs="仿宋_GB2312"/>
                <w:sz w:val="24"/>
              </w:rPr>
              <w:t>预算编制科学性</w:t>
            </w:r>
          </w:p>
        </w:tc>
        <w:tc>
          <w:tcPr>
            <w:tcW w:w="667" w:type="pct"/>
            <w:tcBorders>
              <w:top w:val="nil"/>
              <w:left w:val="nil"/>
              <w:bottom w:val="single" w:color="auto" w:sz="4" w:space="0"/>
              <w:right w:val="single" w:color="auto" w:sz="4" w:space="0"/>
            </w:tcBorders>
            <w:shd w:val="clear" w:color="auto" w:fill="auto"/>
            <w:noWrap/>
            <w:vAlign w:val="center"/>
          </w:tcPr>
          <w:p w14:paraId="12739ED9">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67" w:type="pct"/>
            <w:tcBorders>
              <w:top w:val="nil"/>
              <w:left w:val="nil"/>
              <w:bottom w:val="single" w:color="auto" w:sz="4" w:space="0"/>
              <w:right w:val="single" w:color="auto" w:sz="4" w:space="0"/>
            </w:tcBorders>
            <w:shd w:val="clear" w:color="auto" w:fill="auto"/>
            <w:noWrap/>
            <w:vAlign w:val="center"/>
          </w:tcPr>
          <w:p w14:paraId="1A3F566D">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34" w:type="pct"/>
            <w:tcBorders>
              <w:top w:val="nil"/>
              <w:left w:val="nil"/>
              <w:bottom w:val="single" w:color="auto" w:sz="4" w:space="0"/>
              <w:right w:val="single" w:color="auto" w:sz="4" w:space="0"/>
            </w:tcBorders>
            <w:shd w:val="clear" w:color="auto" w:fill="auto"/>
            <w:noWrap/>
            <w:vAlign w:val="center"/>
          </w:tcPr>
          <w:p w14:paraId="321A9632">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41DD8888">
        <w:tblPrEx>
          <w:tblCellMar>
            <w:top w:w="0" w:type="dxa"/>
            <w:left w:w="108" w:type="dxa"/>
            <w:bottom w:w="0" w:type="dxa"/>
            <w:right w:w="108" w:type="dxa"/>
          </w:tblCellMar>
        </w:tblPrEx>
        <w:trPr>
          <w:trHeight w:val="567" w:hRule="atLeast"/>
          <w:jc w:val="center"/>
        </w:trPr>
        <w:tc>
          <w:tcPr>
            <w:tcW w:w="29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7ACD7C3">
            <w:pPr>
              <w:widowControl/>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667" w:type="pct"/>
            <w:tcBorders>
              <w:top w:val="nil"/>
              <w:left w:val="nil"/>
              <w:bottom w:val="single" w:color="auto" w:sz="4" w:space="0"/>
              <w:right w:val="single" w:color="auto" w:sz="4" w:space="0"/>
            </w:tcBorders>
            <w:shd w:val="clear" w:color="auto" w:fill="auto"/>
            <w:noWrap/>
            <w:vAlign w:val="center"/>
          </w:tcPr>
          <w:p w14:paraId="7035BFAD">
            <w:pPr>
              <w:widowControl/>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667" w:type="pct"/>
            <w:tcBorders>
              <w:top w:val="nil"/>
              <w:left w:val="nil"/>
              <w:bottom w:val="single" w:color="auto" w:sz="4" w:space="0"/>
              <w:right w:val="single" w:color="auto" w:sz="4" w:space="0"/>
            </w:tcBorders>
            <w:shd w:val="clear" w:color="auto" w:fill="auto"/>
            <w:noWrap/>
            <w:vAlign w:val="center"/>
          </w:tcPr>
          <w:p w14:paraId="06FABC26">
            <w:pPr>
              <w:widowControl/>
              <w:jc w:val="center"/>
              <w:rPr>
                <w:rFonts w:ascii="仿宋_GB2312" w:hAnsi="仿宋_GB2312" w:eastAsia="仿宋_GB2312" w:cs="仿宋_GB2312"/>
                <w:sz w:val="24"/>
              </w:rPr>
            </w:pPr>
            <w:r>
              <w:rPr>
                <w:rFonts w:ascii="仿宋_GB2312" w:hAnsi="仿宋_GB2312" w:eastAsia="仿宋_GB2312" w:cs="仿宋_GB2312"/>
                <w:sz w:val="24"/>
              </w:rPr>
              <w:t>12</w:t>
            </w:r>
          </w:p>
        </w:tc>
        <w:tc>
          <w:tcPr>
            <w:tcW w:w="734" w:type="pct"/>
            <w:tcBorders>
              <w:top w:val="nil"/>
              <w:left w:val="nil"/>
              <w:bottom w:val="single" w:color="auto" w:sz="4" w:space="0"/>
              <w:right w:val="single" w:color="auto" w:sz="4" w:space="0"/>
            </w:tcBorders>
            <w:shd w:val="clear" w:color="auto" w:fill="auto"/>
            <w:noWrap/>
            <w:vAlign w:val="center"/>
          </w:tcPr>
          <w:p w14:paraId="4F0F6ABB">
            <w:pPr>
              <w:widowControl/>
              <w:jc w:val="center"/>
              <w:rPr>
                <w:rFonts w:ascii="仿宋_GB2312" w:hAnsi="仿宋_GB2312" w:eastAsia="仿宋_GB2312" w:cs="仿宋_GB2312"/>
                <w:sz w:val="24"/>
              </w:rPr>
            </w:pPr>
            <w:r>
              <w:rPr>
                <w:rFonts w:ascii="仿宋_GB2312" w:hAnsi="仿宋_GB2312" w:eastAsia="仿宋_GB2312" w:cs="仿宋_GB2312"/>
                <w:sz w:val="24"/>
              </w:rPr>
              <w:t>70.59</w:t>
            </w:r>
            <w:r>
              <w:rPr>
                <w:rFonts w:hint="eastAsia" w:ascii="仿宋_GB2312" w:hAnsi="仿宋_GB2312" w:eastAsia="仿宋_GB2312" w:cs="仿宋_GB2312"/>
                <w:sz w:val="24"/>
              </w:rPr>
              <w:t>%</w:t>
            </w:r>
          </w:p>
        </w:tc>
      </w:tr>
    </w:tbl>
    <w:p w14:paraId="0FAA18C7">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1.立项依据。</w:t>
      </w:r>
    </w:p>
    <w:p w14:paraId="3C600972">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（1）立项依据充分性。</w:t>
      </w:r>
    </w:p>
    <w:p w14:paraId="548B4D51">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2014年2月，国务院出台《国务院关于建立统一的城乡居民基本养老保险的意见》（国发〔2014〕8号），在总结新型农村社会养老保险和城乡居民社会养老保险试点经验的基础上，决定将新农保和城居保两项制度合并实施，在全国范围内建立统一的城乡居民养老保险。</w:t>
      </w:r>
    </w:p>
    <w:p w14:paraId="6A2565A7">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为进一步完善城乡居民养老保险制度，加快建立覆盖城乡居民的社会保障体系，西乡县于2014年印发《西乡县人民政府关于印发&lt;西乡县城乡居民基本养老保险实施细则&gt;的通知》（西政发〔2014〕41号），细则明确西乡县城乡居民社会养老保险工作坚持和完善社会统筹与个人账户相结合的制度模式，巩固和拓宽个人缴费、集体补助、政府补贴相结合的资金筹集渠道，完善基础养老金和个人账户养老金相结合的待遇支付政策，强化长缴多得、多缴多得等制度的激励机制，建立基础养老金正常调整机制，健全服务网络，提高管理水平，为参保居民提供方便快捷的服务。项目立项符合国家法律法规、国民经济发展规划和相关政策；符合政府发展规划和政策要求；项目立项与各部门职责范围相符，属于部门履职所需；与相关部门同类项目或者部门内部相关项目无交叉重复。</w:t>
      </w:r>
    </w:p>
    <w:p w14:paraId="7FF729D4">
      <w:pPr>
        <w:pStyle w:val="6"/>
        <w:spacing w:line="560" w:lineRule="exact"/>
        <w:ind w:firstLine="640" w:firstLineChars="200"/>
        <w:rPr>
          <w:rFonts w:ascii="仿宋_GB2312"/>
          <w:sz w:val="32"/>
          <w:szCs w:val="22"/>
        </w:rPr>
      </w:pPr>
      <w:r>
        <w:rPr>
          <w:rFonts w:hint="eastAsia" w:ascii="仿宋_GB2312" w:hAnsiTheme="minorHAnsi"/>
          <w:sz w:val="32"/>
          <w:szCs w:val="22"/>
        </w:rPr>
        <w:t>综上所述，此项满分3分，扣0分，得3分。</w:t>
      </w:r>
    </w:p>
    <w:p w14:paraId="42F9FE4F">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（2）立项程序规范性。</w:t>
      </w:r>
    </w:p>
    <w:p w14:paraId="79191D82">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城乡居民社会养老保险政策由国务院下发，各地市根据上级下发的文件编制本级城乡居民社会养老保险政策。西乡县城乡居民养老保险全由各镇办劳保所每月报送到龄（6</w:t>
      </w:r>
      <w:r>
        <w:rPr>
          <w:rFonts w:ascii="仿宋_GB2312" w:hAnsiTheme="minorHAnsi"/>
          <w:sz w:val="32"/>
          <w:szCs w:val="22"/>
        </w:rPr>
        <w:t>0</w:t>
      </w:r>
      <w:r>
        <w:rPr>
          <w:rFonts w:hint="eastAsia" w:ascii="仿宋_GB2312" w:hAnsiTheme="minorHAnsi"/>
          <w:sz w:val="32"/>
          <w:szCs w:val="22"/>
        </w:rPr>
        <w:t>周岁）及暂停人员和死亡人员名单至经办中心，经县经办中心核实后将数据报送银行，由银行下放资金。资金的申请、审批等均按照规定的程序进行，审批文件、材料符合相关要求。</w:t>
      </w:r>
    </w:p>
    <w:p w14:paraId="4F490141">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综上所述，此项满分3分，扣0分，得3分。</w:t>
      </w:r>
    </w:p>
    <w:p w14:paraId="45E1C3BC">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2.绩效目标。</w:t>
      </w:r>
    </w:p>
    <w:p w14:paraId="42E99D4F">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（1）绩效目标合理性。</w:t>
      </w:r>
    </w:p>
    <w:p w14:paraId="3DCE5827">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评价组通过核查相关资料，西乡县2022年城乡居民养老保险基金未编制绩效目标表，考虑到经办中心已编制2</w:t>
      </w:r>
      <w:r>
        <w:rPr>
          <w:rFonts w:ascii="仿宋_GB2312" w:hAnsiTheme="minorHAnsi"/>
          <w:sz w:val="32"/>
          <w:szCs w:val="22"/>
        </w:rPr>
        <w:t>022</w:t>
      </w:r>
      <w:r>
        <w:rPr>
          <w:rFonts w:hint="eastAsia" w:ascii="仿宋_GB2312" w:hAnsiTheme="minorHAnsi"/>
          <w:sz w:val="32"/>
          <w:szCs w:val="22"/>
        </w:rPr>
        <w:t>年工作要点，且工作任务较为明确，此项酌情扣</w:t>
      </w:r>
      <w:r>
        <w:rPr>
          <w:rFonts w:ascii="仿宋_GB2312" w:hAnsiTheme="minorHAnsi"/>
          <w:sz w:val="32"/>
          <w:szCs w:val="22"/>
        </w:rPr>
        <w:t>3</w:t>
      </w:r>
      <w:r>
        <w:rPr>
          <w:rFonts w:hint="eastAsia" w:ascii="仿宋_GB2312" w:hAnsiTheme="minorHAnsi"/>
          <w:sz w:val="32"/>
          <w:szCs w:val="22"/>
        </w:rPr>
        <w:t>分。</w:t>
      </w:r>
    </w:p>
    <w:p w14:paraId="5F807200">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综上所述，此项满分4分，扣</w:t>
      </w:r>
      <w:r>
        <w:rPr>
          <w:rFonts w:ascii="仿宋_GB2312" w:hAnsiTheme="minorHAnsi"/>
          <w:sz w:val="32"/>
          <w:szCs w:val="22"/>
        </w:rPr>
        <w:t>3</w:t>
      </w:r>
      <w:r>
        <w:rPr>
          <w:rFonts w:hint="eastAsia" w:ascii="仿宋_GB2312" w:hAnsiTheme="minorHAnsi"/>
          <w:sz w:val="32"/>
          <w:szCs w:val="22"/>
        </w:rPr>
        <w:t>分，得</w:t>
      </w:r>
      <w:r>
        <w:rPr>
          <w:rFonts w:ascii="仿宋_GB2312" w:hAnsiTheme="minorHAnsi"/>
          <w:sz w:val="32"/>
          <w:szCs w:val="22"/>
        </w:rPr>
        <w:t>1</w:t>
      </w:r>
      <w:r>
        <w:rPr>
          <w:rFonts w:hint="eastAsia" w:ascii="仿宋_GB2312" w:hAnsiTheme="minorHAnsi"/>
          <w:sz w:val="32"/>
          <w:szCs w:val="22"/>
        </w:rPr>
        <w:t>分。</w:t>
      </w:r>
    </w:p>
    <w:p w14:paraId="4A1F692D">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（2）绩效指标明确性。</w:t>
      </w:r>
    </w:p>
    <w:p w14:paraId="379D015F">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西乡县2022年城乡居民养老保险基金未编制绩效目标表，无法将绩效目标细化分解为具体的绩效指标。评价组通过核查其绩效自评表及其工作要点，其考核指标相对清晰，可衡量，此项酌情扣</w:t>
      </w:r>
      <w:r>
        <w:rPr>
          <w:rFonts w:ascii="仿宋_GB2312" w:hAnsiTheme="minorHAnsi"/>
          <w:sz w:val="32"/>
          <w:szCs w:val="22"/>
        </w:rPr>
        <w:t>2</w:t>
      </w:r>
      <w:r>
        <w:rPr>
          <w:rFonts w:hint="eastAsia" w:ascii="仿宋_GB2312" w:hAnsiTheme="minorHAnsi"/>
          <w:sz w:val="32"/>
          <w:szCs w:val="22"/>
        </w:rPr>
        <w:t>分。</w:t>
      </w:r>
    </w:p>
    <w:p w14:paraId="741DAB1D">
      <w:pPr>
        <w:pStyle w:val="6"/>
        <w:spacing w:line="560" w:lineRule="exact"/>
        <w:ind w:firstLine="640" w:firstLineChars="200"/>
        <w:rPr>
          <w:rFonts w:ascii="仿宋_GB2312"/>
          <w:sz w:val="32"/>
          <w:szCs w:val="22"/>
        </w:rPr>
      </w:pPr>
      <w:r>
        <w:rPr>
          <w:rFonts w:hint="eastAsia" w:ascii="仿宋_GB2312" w:hAnsiTheme="minorHAnsi"/>
          <w:sz w:val="32"/>
          <w:szCs w:val="22"/>
        </w:rPr>
        <w:t>综上所述，此项满分3分，扣</w:t>
      </w:r>
      <w:r>
        <w:rPr>
          <w:rFonts w:ascii="仿宋_GB2312" w:hAnsiTheme="minorHAnsi"/>
          <w:sz w:val="32"/>
          <w:szCs w:val="22"/>
        </w:rPr>
        <w:t>2</w:t>
      </w:r>
      <w:r>
        <w:rPr>
          <w:rFonts w:hint="eastAsia" w:ascii="仿宋_GB2312" w:hAnsiTheme="minorHAnsi"/>
          <w:sz w:val="32"/>
          <w:szCs w:val="22"/>
        </w:rPr>
        <w:t>分，得</w:t>
      </w:r>
      <w:r>
        <w:rPr>
          <w:rFonts w:ascii="仿宋_GB2312" w:hAnsiTheme="minorHAnsi"/>
          <w:sz w:val="32"/>
          <w:szCs w:val="22"/>
        </w:rPr>
        <w:t>1</w:t>
      </w:r>
      <w:r>
        <w:rPr>
          <w:rFonts w:hint="eastAsia" w:ascii="仿宋_GB2312" w:hAnsiTheme="minorHAnsi"/>
          <w:sz w:val="32"/>
          <w:szCs w:val="22"/>
        </w:rPr>
        <w:t>分。</w:t>
      </w:r>
    </w:p>
    <w:p w14:paraId="2A241ED9">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3.资金管理</w:t>
      </w:r>
    </w:p>
    <w:p w14:paraId="6DCAAE82">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预算编制科学性</w:t>
      </w:r>
    </w:p>
    <w:p w14:paraId="2DAC44F6">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根据《陕西省人社厅、陕西省财政厅&lt;关于落实2022年提高城乡居民基本养老保险全国基础养老金最低标准的通知&gt;》（陕人社发〔2014〕24号）、《汉中市人社局、汉中市财政局印发&lt;关于提高全市城乡居民基本养老保险基础养老金最低标准的通知&gt;》（汉人社发〔2022〕99号）及《汉中市财政局汉中市人力资源和社会保障局转发&lt;关于做好城乡居民基本养老保险中央和省级财政补助资金结算和管理有关问题得通知&gt;》（汉财办社〔2022〕318号）等相关政策文件，以西乡县2021年决算数据及年初预计参保人数作为依据编制预算，预算编制科学有效。</w:t>
      </w:r>
    </w:p>
    <w:p w14:paraId="385C4839">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综上所诉，此项满分4分，扣0分，得4分。</w:t>
      </w:r>
    </w:p>
    <w:p w14:paraId="5E2A09C7">
      <w:pPr>
        <w:spacing w:line="560" w:lineRule="exact"/>
        <w:ind w:firstLine="643" w:firstLineChars="200"/>
        <w:outlineLvl w:val="0"/>
        <w:rPr>
          <w:rFonts w:ascii="楷体" w:hAnsi="楷体" w:eastAsia="楷体" w:cs="楷体"/>
          <w:b/>
          <w:bCs/>
          <w:sz w:val="32"/>
          <w:szCs w:val="32"/>
        </w:rPr>
      </w:pPr>
      <w:bookmarkStart w:id="36" w:name="_Toc137047639"/>
      <w:bookmarkStart w:id="37" w:name="_Toc138858425"/>
      <w:bookmarkStart w:id="38" w:name="_Toc137047611"/>
      <w:r>
        <w:rPr>
          <w:rFonts w:ascii="楷体" w:hAnsi="楷体" w:eastAsia="楷体" w:cs="楷体"/>
          <w:b/>
          <w:bCs/>
          <w:sz w:val="32"/>
          <w:szCs w:val="32"/>
        </w:rPr>
        <w:t>（二）项目过程情况</w:t>
      </w:r>
      <w:bookmarkEnd w:id="36"/>
      <w:bookmarkEnd w:id="37"/>
      <w:bookmarkEnd w:id="38"/>
    </w:p>
    <w:p w14:paraId="1C5B9AAA">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项目过程情况从资金管理、组织实施两个方面进行考核，总分值为20分，实际得分1</w:t>
      </w:r>
      <w:r>
        <w:rPr>
          <w:rFonts w:ascii="仿宋_GB2312" w:hAnsiTheme="minorHAnsi"/>
          <w:sz w:val="32"/>
          <w:szCs w:val="22"/>
        </w:rPr>
        <w:t>8.5</w:t>
      </w:r>
      <w:r>
        <w:rPr>
          <w:rFonts w:hint="eastAsia" w:ascii="仿宋_GB2312" w:hAnsiTheme="minorHAnsi"/>
          <w:sz w:val="32"/>
          <w:szCs w:val="22"/>
        </w:rPr>
        <w:t>分，得分率为</w:t>
      </w:r>
      <w:r>
        <w:rPr>
          <w:rFonts w:ascii="仿宋_GB2312" w:hAnsiTheme="minorHAnsi"/>
          <w:sz w:val="32"/>
          <w:szCs w:val="22"/>
        </w:rPr>
        <w:t>92.50</w:t>
      </w:r>
      <w:r>
        <w:rPr>
          <w:rFonts w:hint="eastAsia" w:ascii="仿宋_GB2312" w:hAnsiTheme="minorHAnsi"/>
          <w:sz w:val="32"/>
          <w:szCs w:val="22"/>
        </w:rPr>
        <w:t>%，指标得分情况如表4-2所示。</w:t>
      </w:r>
    </w:p>
    <w:p w14:paraId="562B873D">
      <w:pPr>
        <w:pStyle w:val="6"/>
        <w:spacing w:line="560" w:lineRule="exact"/>
        <w:jc w:val="center"/>
        <w:rPr>
          <w:rFonts w:ascii="仿宋_GB2312" w:hAnsi="仿宋_GB2312" w:cs="仿宋_GB2312"/>
          <w:b/>
          <w:bCs/>
          <w:sz w:val="28"/>
          <w:szCs w:val="28"/>
        </w:rPr>
      </w:pPr>
      <w:r>
        <w:rPr>
          <w:rFonts w:hint="eastAsia" w:ascii="仿宋_GB2312" w:hAnsi="仿宋_GB2312" w:cs="仿宋_GB2312"/>
          <w:b/>
          <w:bCs/>
          <w:sz w:val="28"/>
          <w:szCs w:val="28"/>
        </w:rPr>
        <w:t>表4-2  过程指标得分情况表</w:t>
      </w:r>
    </w:p>
    <w:tbl>
      <w:tblPr>
        <w:tblStyle w:val="12"/>
        <w:tblW w:w="5000" w:type="pct"/>
        <w:jc w:val="center"/>
        <w:tblLayout w:type="autofit"/>
        <w:tblCellMar>
          <w:top w:w="0" w:type="dxa"/>
          <w:left w:w="108" w:type="dxa"/>
          <w:bottom w:w="0" w:type="dxa"/>
          <w:right w:w="108" w:type="dxa"/>
        </w:tblCellMar>
      </w:tblPr>
      <w:tblGrid>
        <w:gridCol w:w="1486"/>
        <w:gridCol w:w="3827"/>
        <w:gridCol w:w="1209"/>
        <w:gridCol w:w="1209"/>
        <w:gridCol w:w="1330"/>
      </w:tblGrid>
      <w:tr w14:paraId="0364A5C1">
        <w:tblPrEx>
          <w:tblCellMar>
            <w:top w:w="0" w:type="dxa"/>
            <w:left w:w="108" w:type="dxa"/>
            <w:bottom w:w="0" w:type="dxa"/>
            <w:right w:w="108" w:type="dxa"/>
          </w:tblCellMar>
        </w:tblPrEx>
        <w:trPr>
          <w:trHeight w:val="567" w:hRule="atLeast"/>
          <w:tblHeader/>
          <w:jc w:val="center"/>
        </w:trPr>
        <w:tc>
          <w:tcPr>
            <w:tcW w:w="820" w:type="pct"/>
            <w:tcBorders>
              <w:top w:val="single" w:color="auto" w:sz="4" w:space="0"/>
              <w:left w:val="single" w:color="auto" w:sz="4" w:space="0"/>
              <w:bottom w:val="single" w:color="auto" w:sz="4" w:space="0"/>
              <w:right w:val="single" w:color="auto" w:sz="4" w:space="0"/>
            </w:tcBorders>
            <w:shd w:val="clear" w:color="000000" w:fill="A6A6A6"/>
            <w:noWrap/>
            <w:vAlign w:val="center"/>
          </w:tcPr>
          <w:p w14:paraId="5708114B">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二级指标</w:t>
            </w:r>
          </w:p>
        </w:tc>
        <w:tc>
          <w:tcPr>
            <w:tcW w:w="2112" w:type="pct"/>
            <w:tcBorders>
              <w:top w:val="single" w:color="auto" w:sz="4" w:space="0"/>
              <w:left w:val="nil"/>
              <w:bottom w:val="single" w:color="auto" w:sz="4" w:space="0"/>
              <w:right w:val="single" w:color="auto" w:sz="4" w:space="0"/>
            </w:tcBorders>
            <w:shd w:val="clear" w:color="000000" w:fill="A6A6A6"/>
            <w:noWrap/>
            <w:vAlign w:val="center"/>
          </w:tcPr>
          <w:p w14:paraId="08CA0244">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三级指标</w:t>
            </w:r>
          </w:p>
        </w:tc>
        <w:tc>
          <w:tcPr>
            <w:tcW w:w="667" w:type="pct"/>
            <w:tcBorders>
              <w:top w:val="single" w:color="auto" w:sz="4" w:space="0"/>
              <w:left w:val="nil"/>
              <w:bottom w:val="single" w:color="auto" w:sz="4" w:space="0"/>
              <w:right w:val="single" w:color="auto" w:sz="4" w:space="0"/>
            </w:tcBorders>
            <w:shd w:val="clear" w:color="000000" w:fill="A6A6A6"/>
            <w:noWrap/>
            <w:vAlign w:val="center"/>
          </w:tcPr>
          <w:p w14:paraId="0254E458">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权重</w:t>
            </w:r>
          </w:p>
        </w:tc>
        <w:tc>
          <w:tcPr>
            <w:tcW w:w="667" w:type="pct"/>
            <w:tcBorders>
              <w:top w:val="single" w:color="auto" w:sz="4" w:space="0"/>
              <w:left w:val="nil"/>
              <w:bottom w:val="single" w:color="auto" w:sz="4" w:space="0"/>
              <w:right w:val="single" w:color="auto" w:sz="4" w:space="0"/>
            </w:tcBorders>
            <w:shd w:val="clear" w:color="000000" w:fill="A6A6A6"/>
            <w:noWrap/>
            <w:vAlign w:val="center"/>
          </w:tcPr>
          <w:p w14:paraId="0D5B7402">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734" w:type="pct"/>
            <w:tcBorders>
              <w:top w:val="single" w:color="auto" w:sz="4" w:space="0"/>
              <w:left w:val="nil"/>
              <w:bottom w:val="single" w:color="auto" w:sz="4" w:space="0"/>
              <w:right w:val="single" w:color="auto" w:sz="4" w:space="0"/>
            </w:tcBorders>
            <w:shd w:val="clear" w:color="000000" w:fill="A6A6A6"/>
            <w:noWrap/>
            <w:vAlign w:val="center"/>
          </w:tcPr>
          <w:p w14:paraId="7063E4E6">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得分率</w:t>
            </w:r>
          </w:p>
        </w:tc>
      </w:tr>
      <w:tr w14:paraId="1C126378">
        <w:tblPrEx>
          <w:tblCellMar>
            <w:top w:w="0" w:type="dxa"/>
            <w:left w:w="108" w:type="dxa"/>
            <w:bottom w:w="0" w:type="dxa"/>
            <w:right w:w="108" w:type="dxa"/>
          </w:tblCellMar>
        </w:tblPrEx>
        <w:trPr>
          <w:trHeight w:val="567" w:hRule="atLeast"/>
          <w:jc w:val="center"/>
        </w:trPr>
        <w:tc>
          <w:tcPr>
            <w:tcW w:w="820" w:type="pct"/>
            <w:vMerge w:val="restart"/>
            <w:tcBorders>
              <w:top w:val="nil"/>
              <w:left w:val="single" w:color="auto" w:sz="4" w:space="0"/>
              <w:right w:val="single" w:color="auto" w:sz="4" w:space="0"/>
            </w:tcBorders>
            <w:shd w:val="clear" w:color="auto" w:fill="auto"/>
            <w:vAlign w:val="center"/>
          </w:tcPr>
          <w:p w14:paraId="3640D2A3">
            <w:pPr>
              <w:widowControl/>
              <w:jc w:val="center"/>
              <w:rPr>
                <w:rFonts w:ascii="仿宋_GB2312" w:hAnsi="仿宋_GB2312" w:eastAsia="仿宋_GB2312" w:cs="仿宋_GB2312"/>
                <w:sz w:val="24"/>
              </w:rPr>
            </w:pPr>
            <w:r>
              <w:rPr>
                <w:rFonts w:hint="eastAsia" w:ascii="仿宋_GB2312" w:hAnsi="仿宋_GB2312" w:eastAsia="仿宋_GB2312" w:cs="仿宋_GB2312"/>
                <w:sz w:val="24"/>
              </w:rPr>
              <w:t>资金管理</w:t>
            </w:r>
          </w:p>
        </w:tc>
        <w:tc>
          <w:tcPr>
            <w:tcW w:w="2112" w:type="pct"/>
            <w:tcBorders>
              <w:top w:val="nil"/>
              <w:left w:val="nil"/>
              <w:bottom w:val="single" w:color="auto" w:sz="4" w:space="0"/>
              <w:right w:val="single" w:color="auto" w:sz="4" w:space="0"/>
            </w:tcBorders>
            <w:shd w:val="clear" w:color="auto" w:fill="auto"/>
            <w:noWrap/>
            <w:vAlign w:val="center"/>
          </w:tcPr>
          <w:p w14:paraId="661AF885">
            <w:pPr>
              <w:widowControl/>
              <w:jc w:val="center"/>
              <w:rPr>
                <w:rFonts w:ascii="仿宋_GB2312" w:hAnsi="仿宋_GB2312" w:eastAsia="仿宋_GB2312" w:cs="仿宋_GB2312"/>
                <w:sz w:val="24"/>
              </w:rPr>
            </w:pPr>
            <w:r>
              <w:rPr>
                <w:rFonts w:hint="eastAsia" w:ascii="仿宋_GB2312" w:hAnsi="仿宋_GB2312" w:eastAsia="仿宋_GB2312" w:cs="仿宋_GB2312"/>
                <w:sz w:val="24"/>
              </w:rPr>
              <w:t>预算执行率</w:t>
            </w:r>
          </w:p>
        </w:tc>
        <w:tc>
          <w:tcPr>
            <w:tcW w:w="667" w:type="pct"/>
            <w:tcBorders>
              <w:top w:val="nil"/>
              <w:left w:val="nil"/>
              <w:bottom w:val="single" w:color="auto" w:sz="4" w:space="0"/>
              <w:right w:val="single" w:color="auto" w:sz="4" w:space="0"/>
            </w:tcBorders>
            <w:shd w:val="clear" w:color="auto" w:fill="auto"/>
            <w:noWrap/>
            <w:vAlign w:val="center"/>
          </w:tcPr>
          <w:p w14:paraId="46BCA5A6">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67" w:type="pct"/>
            <w:tcBorders>
              <w:top w:val="nil"/>
              <w:left w:val="nil"/>
              <w:bottom w:val="single" w:color="auto" w:sz="4" w:space="0"/>
              <w:right w:val="single" w:color="auto" w:sz="4" w:space="0"/>
            </w:tcBorders>
            <w:shd w:val="clear" w:color="auto" w:fill="auto"/>
            <w:noWrap/>
            <w:vAlign w:val="center"/>
          </w:tcPr>
          <w:p w14:paraId="66FDF18F">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34" w:type="pct"/>
            <w:tcBorders>
              <w:top w:val="nil"/>
              <w:left w:val="nil"/>
              <w:bottom w:val="single" w:color="auto" w:sz="4" w:space="0"/>
              <w:right w:val="single" w:color="auto" w:sz="4" w:space="0"/>
            </w:tcBorders>
            <w:shd w:val="clear" w:color="auto" w:fill="auto"/>
            <w:noWrap/>
            <w:vAlign w:val="center"/>
          </w:tcPr>
          <w:p w14:paraId="07A5C9E9">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65B71AED">
        <w:tblPrEx>
          <w:tblCellMar>
            <w:top w:w="0" w:type="dxa"/>
            <w:left w:w="108" w:type="dxa"/>
            <w:bottom w:w="0" w:type="dxa"/>
            <w:right w:w="108" w:type="dxa"/>
          </w:tblCellMar>
        </w:tblPrEx>
        <w:trPr>
          <w:trHeight w:val="567" w:hRule="atLeast"/>
          <w:jc w:val="center"/>
        </w:trPr>
        <w:tc>
          <w:tcPr>
            <w:tcW w:w="820" w:type="pct"/>
            <w:vMerge w:val="continue"/>
            <w:tcBorders>
              <w:left w:val="single" w:color="auto" w:sz="4" w:space="0"/>
              <w:bottom w:val="single" w:color="auto" w:sz="4" w:space="0"/>
              <w:right w:val="single" w:color="auto" w:sz="4" w:space="0"/>
            </w:tcBorders>
            <w:shd w:val="clear" w:color="auto" w:fill="auto"/>
            <w:vAlign w:val="center"/>
          </w:tcPr>
          <w:p w14:paraId="303B79F5">
            <w:pPr>
              <w:widowControl/>
              <w:jc w:val="center"/>
              <w:rPr>
                <w:rFonts w:ascii="仿宋_GB2312" w:hAnsi="仿宋_GB2312" w:eastAsia="仿宋_GB2312" w:cs="仿宋_GB2312"/>
                <w:sz w:val="24"/>
              </w:rPr>
            </w:pPr>
          </w:p>
        </w:tc>
        <w:tc>
          <w:tcPr>
            <w:tcW w:w="2112" w:type="pct"/>
            <w:tcBorders>
              <w:top w:val="nil"/>
              <w:left w:val="nil"/>
              <w:bottom w:val="single" w:color="auto" w:sz="4" w:space="0"/>
              <w:right w:val="single" w:color="auto" w:sz="4" w:space="0"/>
            </w:tcBorders>
            <w:shd w:val="clear" w:color="auto" w:fill="auto"/>
            <w:noWrap/>
            <w:vAlign w:val="center"/>
          </w:tcPr>
          <w:p w14:paraId="1904732B">
            <w:pPr>
              <w:widowControl/>
              <w:jc w:val="center"/>
              <w:rPr>
                <w:rFonts w:ascii="仿宋_GB2312" w:hAnsi="仿宋_GB2312" w:eastAsia="仿宋_GB2312" w:cs="仿宋_GB2312"/>
                <w:sz w:val="24"/>
              </w:rPr>
            </w:pPr>
            <w:r>
              <w:rPr>
                <w:rFonts w:hint="eastAsia" w:ascii="仿宋_GB2312" w:hAnsi="仿宋_GB2312" w:eastAsia="仿宋_GB2312" w:cs="仿宋_GB2312"/>
                <w:sz w:val="24"/>
              </w:rPr>
              <w:t>资金使用合规性</w:t>
            </w:r>
          </w:p>
        </w:tc>
        <w:tc>
          <w:tcPr>
            <w:tcW w:w="667" w:type="pct"/>
            <w:tcBorders>
              <w:top w:val="nil"/>
              <w:left w:val="nil"/>
              <w:bottom w:val="single" w:color="auto" w:sz="4" w:space="0"/>
              <w:right w:val="single" w:color="auto" w:sz="4" w:space="0"/>
            </w:tcBorders>
            <w:shd w:val="clear" w:color="auto" w:fill="auto"/>
            <w:noWrap/>
            <w:vAlign w:val="center"/>
          </w:tcPr>
          <w:p w14:paraId="79F4604B">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67" w:type="pct"/>
            <w:tcBorders>
              <w:top w:val="nil"/>
              <w:left w:val="nil"/>
              <w:bottom w:val="single" w:color="auto" w:sz="4" w:space="0"/>
              <w:right w:val="single" w:color="auto" w:sz="4" w:space="0"/>
            </w:tcBorders>
            <w:shd w:val="clear" w:color="auto" w:fill="auto"/>
            <w:noWrap/>
            <w:vAlign w:val="center"/>
          </w:tcPr>
          <w:p w14:paraId="65A0FB82">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734" w:type="pct"/>
            <w:tcBorders>
              <w:top w:val="nil"/>
              <w:left w:val="nil"/>
              <w:bottom w:val="single" w:color="auto" w:sz="4" w:space="0"/>
              <w:right w:val="single" w:color="auto" w:sz="4" w:space="0"/>
            </w:tcBorders>
            <w:shd w:val="clear" w:color="auto" w:fill="auto"/>
            <w:noWrap/>
            <w:vAlign w:val="center"/>
          </w:tcPr>
          <w:p w14:paraId="462B61D9">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2D8690BE">
        <w:tblPrEx>
          <w:tblCellMar>
            <w:top w:w="0" w:type="dxa"/>
            <w:left w:w="108" w:type="dxa"/>
            <w:bottom w:w="0" w:type="dxa"/>
            <w:right w:w="108" w:type="dxa"/>
          </w:tblCellMar>
        </w:tblPrEx>
        <w:trPr>
          <w:trHeight w:val="567" w:hRule="atLeast"/>
          <w:jc w:val="center"/>
        </w:trPr>
        <w:tc>
          <w:tcPr>
            <w:tcW w:w="820" w:type="pct"/>
            <w:vMerge w:val="restart"/>
            <w:tcBorders>
              <w:top w:val="nil"/>
              <w:left w:val="single" w:color="auto" w:sz="4" w:space="0"/>
              <w:right w:val="single" w:color="auto" w:sz="4" w:space="0"/>
            </w:tcBorders>
            <w:shd w:val="clear" w:color="auto" w:fill="auto"/>
            <w:vAlign w:val="center"/>
          </w:tcPr>
          <w:p w14:paraId="13A321FC">
            <w:pPr>
              <w:jc w:val="center"/>
              <w:rPr>
                <w:rFonts w:ascii="仿宋_GB2312" w:hAnsi="仿宋_GB2312" w:eastAsia="仿宋_GB2312" w:cs="仿宋_GB2312"/>
                <w:sz w:val="24"/>
              </w:rPr>
            </w:pPr>
            <w:r>
              <w:rPr>
                <w:rFonts w:hint="eastAsia" w:ascii="仿宋_GB2312" w:hAnsi="仿宋_GB2312" w:eastAsia="仿宋_GB2312" w:cs="仿宋_GB2312"/>
                <w:sz w:val="24"/>
              </w:rPr>
              <w:t>组织实施</w:t>
            </w:r>
          </w:p>
        </w:tc>
        <w:tc>
          <w:tcPr>
            <w:tcW w:w="2112" w:type="pct"/>
            <w:tcBorders>
              <w:top w:val="nil"/>
              <w:left w:val="nil"/>
              <w:bottom w:val="single" w:color="auto" w:sz="4" w:space="0"/>
              <w:right w:val="single" w:color="auto" w:sz="4" w:space="0"/>
            </w:tcBorders>
            <w:shd w:val="clear" w:color="auto" w:fill="auto"/>
            <w:noWrap/>
            <w:vAlign w:val="center"/>
          </w:tcPr>
          <w:p w14:paraId="644278CE">
            <w:pPr>
              <w:widowControl/>
              <w:jc w:val="center"/>
              <w:rPr>
                <w:rFonts w:ascii="仿宋_GB2312" w:hAnsi="仿宋_GB2312" w:eastAsia="仿宋_GB2312" w:cs="仿宋_GB2312"/>
                <w:sz w:val="24"/>
              </w:rPr>
            </w:pPr>
            <w:r>
              <w:rPr>
                <w:rFonts w:hint="eastAsia" w:ascii="仿宋_GB2312" w:hAnsi="仿宋_GB2312" w:eastAsia="仿宋_GB2312" w:cs="仿宋_GB2312"/>
                <w:sz w:val="24"/>
              </w:rPr>
              <w:t>财务管理制度健全性</w:t>
            </w:r>
          </w:p>
        </w:tc>
        <w:tc>
          <w:tcPr>
            <w:tcW w:w="667" w:type="pct"/>
            <w:tcBorders>
              <w:top w:val="nil"/>
              <w:left w:val="nil"/>
              <w:bottom w:val="single" w:color="auto" w:sz="4" w:space="0"/>
              <w:right w:val="single" w:color="auto" w:sz="4" w:space="0"/>
            </w:tcBorders>
            <w:shd w:val="clear" w:color="auto" w:fill="auto"/>
            <w:noWrap/>
            <w:vAlign w:val="center"/>
          </w:tcPr>
          <w:p w14:paraId="34FA4F75">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667" w:type="pct"/>
            <w:tcBorders>
              <w:top w:val="nil"/>
              <w:left w:val="nil"/>
              <w:bottom w:val="single" w:color="auto" w:sz="4" w:space="0"/>
              <w:right w:val="single" w:color="auto" w:sz="4" w:space="0"/>
            </w:tcBorders>
            <w:shd w:val="clear" w:color="auto" w:fill="auto"/>
            <w:noWrap/>
            <w:vAlign w:val="center"/>
          </w:tcPr>
          <w:p w14:paraId="1303F463">
            <w:pPr>
              <w:widowControl/>
              <w:jc w:val="center"/>
              <w:rPr>
                <w:rFonts w:ascii="仿宋_GB2312" w:hAnsi="仿宋_GB2312" w:eastAsia="仿宋_GB2312" w:cs="仿宋_GB2312"/>
                <w:sz w:val="24"/>
              </w:rPr>
            </w:pPr>
            <w:r>
              <w:rPr>
                <w:rFonts w:ascii="仿宋_GB2312" w:hAnsi="仿宋_GB2312" w:eastAsia="仿宋_GB2312" w:cs="仿宋_GB2312"/>
                <w:sz w:val="24"/>
              </w:rPr>
              <w:t>3</w:t>
            </w:r>
          </w:p>
        </w:tc>
        <w:tc>
          <w:tcPr>
            <w:tcW w:w="734" w:type="pct"/>
            <w:tcBorders>
              <w:top w:val="nil"/>
              <w:left w:val="nil"/>
              <w:bottom w:val="single" w:color="auto" w:sz="4" w:space="0"/>
              <w:right w:val="single" w:color="auto" w:sz="4" w:space="0"/>
            </w:tcBorders>
            <w:shd w:val="clear" w:color="auto" w:fill="auto"/>
            <w:noWrap/>
            <w:vAlign w:val="center"/>
          </w:tcPr>
          <w:p w14:paraId="72621AA4">
            <w:pPr>
              <w:widowControl/>
              <w:jc w:val="center"/>
              <w:rPr>
                <w:rFonts w:ascii="仿宋_GB2312" w:hAnsi="仿宋_GB2312" w:eastAsia="仿宋_GB2312" w:cs="仿宋_GB2312"/>
                <w:sz w:val="24"/>
              </w:rPr>
            </w:pPr>
            <w:r>
              <w:rPr>
                <w:rFonts w:ascii="仿宋_GB2312" w:hAnsi="仿宋_GB2312" w:eastAsia="仿宋_GB2312" w:cs="仿宋_GB2312"/>
                <w:sz w:val="24"/>
              </w:rPr>
              <w:t>100</w:t>
            </w:r>
            <w:r>
              <w:rPr>
                <w:rFonts w:hint="eastAsia" w:ascii="仿宋_GB2312" w:hAnsi="仿宋_GB2312" w:eastAsia="仿宋_GB2312" w:cs="仿宋_GB2312"/>
                <w:sz w:val="24"/>
              </w:rPr>
              <w:t>.00%</w:t>
            </w:r>
          </w:p>
        </w:tc>
      </w:tr>
      <w:tr w14:paraId="1B84A71E">
        <w:tblPrEx>
          <w:tblCellMar>
            <w:top w:w="0" w:type="dxa"/>
            <w:left w:w="108" w:type="dxa"/>
            <w:bottom w:w="0" w:type="dxa"/>
            <w:right w:w="108" w:type="dxa"/>
          </w:tblCellMar>
        </w:tblPrEx>
        <w:trPr>
          <w:trHeight w:val="567" w:hRule="atLeast"/>
          <w:jc w:val="center"/>
        </w:trPr>
        <w:tc>
          <w:tcPr>
            <w:tcW w:w="820" w:type="pct"/>
            <w:vMerge w:val="continue"/>
            <w:tcBorders>
              <w:left w:val="single" w:color="auto" w:sz="4" w:space="0"/>
              <w:right w:val="single" w:color="auto" w:sz="4" w:space="0"/>
            </w:tcBorders>
            <w:shd w:val="clear" w:color="auto" w:fill="auto"/>
            <w:vAlign w:val="center"/>
          </w:tcPr>
          <w:p w14:paraId="2C07744C">
            <w:pPr>
              <w:jc w:val="center"/>
              <w:rPr>
                <w:rFonts w:ascii="仿宋_GB2312" w:hAnsi="仿宋_GB2312" w:eastAsia="仿宋_GB2312" w:cs="仿宋_GB2312"/>
                <w:sz w:val="24"/>
              </w:rPr>
            </w:pPr>
          </w:p>
        </w:tc>
        <w:tc>
          <w:tcPr>
            <w:tcW w:w="2112" w:type="pct"/>
            <w:tcBorders>
              <w:top w:val="nil"/>
              <w:left w:val="nil"/>
              <w:bottom w:val="single" w:color="auto" w:sz="4" w:space="0"/>
              <w:right w:val="single" w:color="auto" w:sz="4" w:space="0"/>
            </w:tcBorders>
            <w:shd w:val="clear" w:color="auto" w:fill="auto"/>
            <w:noWrap/>
            <w:vAlign w:val="center"/>
          </w:tcPr>
          <w:p w14:paraId="0D2046C5">
            <w:pPr>
              <w:widowControl/>
              <w:jc w:val="center"/>
              <w:rPr>
                <w:rFonts w:ascii="仿宋_GB2312" w:hAnsi="仿宋_GB2312" w:eastAsia="仿宋_GB2312" w:cs="仿宋_GB2312"/>
                <w:sz w:val="24"/>
              </w:rPr>
            </w:pPr>
            <w:r>
              <w:rPr>
                <w:rFonts w:hint="eastAsia" w:ascii="仿宋_GB2312" w:hAnsi="仿宋_GB2312" w:eastAsia="仿宋_GB2312" w:cs="仿宋_GB2312"/>
                <w:sz w:val="24"/>
              </w:rPr>
              <w:t>业务管理制度及安全性</w:t>
            </w:r>
          </w:p>
        </w:tc>
        <w:tc>
          <w:tcPr>
            <w:tcW w:w="667" w:type="pct"/>
            <w:tcBorders>
              <w:top w:val="nil"/>
              <w:left w:val="nil"/>
              <w:bottom w:val="single" w:color="auto" w:sz="4" w:space="0"/>
              <w:right w:val="single" w:color="auto" w:sz="4" w:space="0"/>
            </w:tcBorders>
            <w:shd w:val="clear" w:color="auto" w:fill="auto"/>
            <w:noWrap/>
            <w:vAlign w:val="center"/>
          </w:tcPr>
          <w:p w14:paraId="25F917CB">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667" w:type="pct"/>
            <w:tcBorders>
              <w:top w:val="nil"/>
              <w:left w:val="nil"/>
              <w:bottom w:val="single" w:color="auto" w:sz="4" w:space="0"/>
              <w:right w:val="single" w:color="auto" w:sz="4" w:space="0"/>
            </w:tcBorders>
            <w:shd w:val="clear" w:color="auto" w:fill="auto"/>
            <w:noWrap/>
            <w:vAlign w:val="center"/>
          </w:tcPr>
          <w:p w14:paraId="08FEAB86">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34" w:type="pct"/>
            <w:tcBorders>
              <w:top w:val="nil"/>
              <w:left w:val="nil"/>
              <w:bottom w:val="single" w:color="auto" w:sz="4" w:space="0"/>
              <w:right w:val="single" w:color="auto" w:sz="4" w:space="0"/>
            </w:tcBorders>
            <w:shd w:val="clear" w:color="auto" w:fill="auto"/>
            <w:noWrap/>
            <w:vAlign w:val="center"/>
          </w:tcPr>
          <w:p w14:paraId="2B43EB18">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2643BD7B">
        <w:tblPrEx>
          <w:tblCellMar>
            <w:top w:w="0" w:type="dxa"/>
            <w:left w:w="108" w:type="dxa"/>
            <w:bottom w:w="0" w:type="dxa"/>
            <w:right w:w="108" w:type="dxa"/>
          </w:tblCellMar>
        </w:tblPrEx>
        <w:trPr>
          <w:trHeight w:val="567" w:hRule="atLeast"/>
          <w:jc w:val="center"/>
        </w:trPr>
        <w:tc>
          <w:tcPr>
            <w:tcW w:w="820" w:type="pct"/>
            <w:vMerge w:val="continue"/>
            <w:tcBorders>
              <w:left w:val="single" w:color="auto" w:sz="4" w:space="0"/>
              <w:right w:val="single" w:color="auto" w:sz="4" w:space="0"/>
            </w:tcBorders>
            <w:shd w:val="clear" w:color="auto" w:fill="auto"/>
            <w:vAlign w:val="center"/>
          </w:tcPr>
          <w:p w14:paraId="27FC0E25">
            <w:pPr>
              <w:jc w:val="center"/>
              <w:rPr>
                <w:rFonts w:ascii="仿宋_GB2312" w:hAnsi="仿宋_GB2312" w:eastAsia="仿宋_GB2312" w:cs="仿宋_GB2312"/>
                <w:sz w:val="24"/>
              </w:rPr>
            </w:pPr>
          </w:p>
        </w:tc>
        <w:tc>
          <w:tcPr>
            <w:tcW w:w="2112" w:type="pct"/>
            <w:tcBorders>
              <w:top w:val="nil"/>
              <w:left w:val="nil"/>
              <w:bottom w:val="single" w:color="auto" w:sz="4" w:space="0"/>
              <w:right w:val="single" w:color="auto" w:sz="4" w:space="0"/>
            </w:tcBorders>
            <w:shd w:val="clear" w:color="auto" w:fill="auto"/>
            <w:noWrap/>
            <w:vAlign w:val="center"/>
          </w:tcPr>
          <w:p w14:paraId="0DAC8E4C">
            <w:pPr>
              <w:widowControl/>
              <w:jc w:val="center"/>
              <w:rPr>
                <w:rFonts w:ascii="仿宋_GB2312" w:hAnsi="仿宋_GB2312" w:eastAsia="仿宋_GB2312" w:cs="仿宋_GB2312"/>
                <w:sz w:val="24"/>
              </w:rPr>
            </w:pPr>
            <w:r>
              <w:rPr>
                <w:rFonts w:ascii="仿宋_GB2312" w:hAnsi="仿宋_GB2312" w:eastAsia="仿宋_GB2312" w:cs="仿宋_GB2312"/>
                <w:sz w:val="24"/>
              </w:rPr>
              <w:t>风险防控制度健全性</w:t>
            </w:r>
          </w:p>
        </w:tc>
        <w:tc>
          <w:tcPr>
            <w:tcW w:w="667" w:type="pct"/>
            <w:tcBorders>
              <w:top w:val="nil"/>
              <w:left w:val="nil"/>
              <w:bottom w:val="single" w:color="auto" w:sz="4" w:space="0"/>
              <w:right w:val="single" w:color="auto" w:sz="4" w:space="0"/>
            </w:tcBorders>
            <w:shd w:val="clear" w:color="auto" w:fill="auto"/>
            <w:noWrap/>
            <w:vAlign w:val="center"/>
          </w:tcPr>
          <w:p w14:paraId="61A5C7EF">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667" w:type="pct"/>
            <w:tcBorders>
              <w:top w:val="nil"/>
              <w:left w:val="nil"/>
              <w:bottom w:val="single" w:color="auto" w:sz="4" w:space="0"/>
              <w:right w:val="single" w:color="auto" w:sz="4" w:space="0"/>
            </w:tcBorders>
            <w:shd w:val="clear" w:color="auto" w:fill="auto"/>
            <w:noWrap/>
            <w:vAlign w:val="center"/>
          </w:tcPr>
          <w:p w14:paraId="5175ED81">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34" w:type="pct"/>
            <w:tcBorders>
              <w:top w:val="nil"/>
              <w:left w:val="nil"/>
              <w:bottom w:val="single" w:color="auto" w:sz="4" w:space="0"/>
              <w:right w:val="single" w:color="auto" w:sz="4" w:space="0"/>
            </w:tcBorders>
            <w:shd w:val="clear" w:color="auto" w:fill="auto"/>
            <w:noWrap/>
            <w:vAlign w:val="center"/>
          </w:tcPr>
          <w:p w14:paraId="16C7C76E">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21CE4942">
        <w:tblPrEx>
          <w:tblCellMar>
            <w:top w:w="0" w:type="dxa"/>
            <w:left w:w="108" w:type="dxa"/>
            <w:bottom w:w="0" w:type="dxa"/>
            <w:right w:w="108" w:type="dxa"/>
          </w:tblCellMar>
        </w:tblPrEx>
        <w:trPr>
          <w:trHeight w:val="567" w:hRule="atLeast"/>
          <w:jc w:val="center"/>
        </w:trPr>
        <w:tc>
          <w:tcPr>
            <w:tcW w:w="820" w:type="pct"/>
            <w:vMerge w:val="continue"/>
            <w:tcBorders>
              <w:left w:val="single" w:color="auto" w:sz="4" w:space="0"/>
              <w:right w:val="single" w:color="auto" w:sz="4" w:space="0"/>
            </w:tcBorders>
            <w:shd w:val="clear" w:color="auto" w:fill="auto"/>
            <w:noWrap/>
            <w:vAlign w:val="center"/>
          </w:tcPr>
          <w:p w14:paraId="5D2C2F3F">
            <w:pPr>
              <w:widowControl/>
              <w:jc w:val="center"/>
              <w:rPr>
                <w:rFonts w:ascii="仿宋_GB2312" w:hAnsi="仿宋_GB2312" w:eastAsia="仿宋_GB2312" w:cs="仿宋_GB2312"/>
                <w:sz w:val="24"/>
              </w:rPr>
            </w:pPr>
          </w:p>
        </w:tc>
        <w:tc>
          <w:tcPr>
            <w:tcW w:w="2112" w:type="pct"/>
            <w:tcBorders>
              <w:top w:val="nil"/>
              <w:left w:val="nil"/>
              <w:bottom w:val="single" w:color="auto" w:sz="4" w:space="0"/>
              <w:right w:val="single" w:color="auto" w:sz="4" w:space="0"/>
            </w:tcBorders>
            <w:shd w:val="clear" w:color="auto" w:fill="auto"/>
            <w:noWrap/>
            <w:vAlign w:val="center"/>
          </w:tcPr>
          <w:p w14:paraId="7A70DDD9">
            <w:pPr>
              <w:widowControl/>
              <w:jc w:val="center"/>
              <w:rPr>
                <w:rFonts w:ascii="仿宋_GB2312" w:hAnsi="仿宋_GB2312" w:eastAsia="仿宋_GB2312" w:cs="仿宋_GB2312"/>
                <w:sz w:val="24"/>
              </w:rPr>
            </w:pPr>
            <w:r>
              <w:rPr>
                <w:rFonts w:hint="eastAsia" w:ascii="仿宋_GB2312" w:hAnsi="仿宋_GB2312" w:eastAsia="仿宋_GB2312" w:cs="仿宋_GB2312"/>
                <w:sz w:val="24"/>
              </w:rPr>
              <w:t>制度执行有效性</w:t>
            </w:r>
          </w:p>
        </w:tc>
        <w:tc>
          <w:tcPr>
            <w:tcW w:w="667" w:type="pct"/>
            <w:tcBorders>
              <w:top w:val="nil"/>
              <w:left w:val="nil"/>
              <w:bottom w:val="single" w:color="auto" w:sz="4" w:space="0"/>
              <w:right w:val="single" w:color="auto" w:sz="4" w:space="0"/>
            </w:tcBorders>
            <w:shd w:val="clear" w:color="auto" w:fill="auto"/>
            <w:noWrap/>
            <w:vAlign w:val="center"/>
          </w:tcPr>
          <w:p w14:paraId="4A6A5001">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667" w:type="pct"/>
            <w:tcBorders>
              <w:top w:val="nil"/>
              <w:left w:val="nil"/>
              <w:bottom w:val="single" w:color="auto" w:sz="4" w:space="0"/>
              <w:right w:val="single" w:color="auto" w:sz="4" w:space="0"/>
            </w:tcBorders>
            <w:shd w:val="clear" w:color="auto" w:fill="auto"/>
            <w:noWrap/>
            <w:vAlign w:val="center"/>
          </w:tcPr>
          <w:p w14:paraId="2A37ED70">
            <w:pPr>
              <w:widowControl/>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734" w:type="pct"/>
            <w:tcBorders>
              <w:top w:val="nil"/>
              <w:left w:val="nil"/>
              <w:bottom w:val="single" w:color="auto" w:sz="4" w:space="0"/>
              <w:right w:val="single" w:color="auto" w:sz="4" w:space="0"/>
            </w:tcBorders>
            <w:shd w:val="clear" w:color="auto" w:fill="auto"/>
            <w:noWrap/>
            <w:vAlign w:val="center"/>
          </w:tcPr>
          <w:p w14:paraId="4C5352B6">
            <w:pPr>
              <w:widowControl/>
              <w:jc w:val="center"/>
              <w:rPr>
                <w:rFonts w:ascii="仿宋_GB2312" w:hAnsi="仿宋_GB2312" w:eastAsia="仿宋_GB2312" w:cs="仿宋_GB2312"/>
                <w:sz w:val="24"/>
              </w:rPr>
            </w:pPr>
            <w:r>
              <w:rPr>
                <w:rFonts w:hint="eastAsia" w:ascii="仿宋_GB2312" w:hAnsi="仿宋_GB2312" w:eastAsia="仿宋_GB2312" w:cs="仿宋_GB2312"/>
                <w:sz w:val="24"/>
              </w:rPr>
              <w:t>50.00%</w:t>
            </w:r>
          </w:p>
        </w:tc>
      </w:tr>
      <w:tr w14:paraId="23006180">
        <w:tblPrEx>
          <w:tblCellMar>
            <w:top w:w="0" w:type="dxa"/>
            <w:left w:w="108" w:type="dxa"/>
            <w:bottom w:w="0" w:type="dxa"/>
            <w:right w:w="108" w:type="dxa"/>
          </w:tblCellMar>
        </w:tblPrEx>
        <w:trPr>
          <w:trHeight w:val="567" w:hRule="atLeast"/>
          <w:jc w:val="center"/>
        </w:trPr>
        <w:tc>
          <w:tcPr>
            <w:tcW w:w="29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266731">
            <w:pPr>
              <w:widowControl/>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667" w:type="pct"/>
            <w:tcBorders>
              <w:top w:val="nil"/>
              <w:left w:val="nil"/>
              <w:bottom w:val="single" w:color="auto" w:sz="4" w:space="0"/>
              <w:right w:val="single" w:color="auto" w:sz="4" w:space="0"/>
            </w:tcBorders>
            <w:shd w:val="clear" w:color="auto" w:fill="auto"/>
            <w:noWrap/>
            <w:vAlign w:val="center"/>
          </w:tcPr>
          <w:p w14:paraId="7C02FFF7">
            <w:pPr>
              <w:widowControl/>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667" w:type="pct"/>
            <w:tcBorders>
              <w:top w:val="nil"/>
              <w:left w:val="nil"/>
              <w:bottom w:val="single" w:color="auto" w:sz="4" w:space="0"/>
              <w:right w:val="single" w:color="auto" w:sz="4" w:space="0"/>
            </w:tcBorders>
            <w:shd w:val="clear" w:color="auto" w:fill="auto"/>
            <w:noWrap/>
            <w:vAlign w:val="center"/>
          </w:tcPr>
          <w:p w14:paraId="684569FB">
            <w:pPr>
              <w:widowControl/>
              <w:jc w:val="center"/>
              <w:rPr>
                <w:rFonts w:ascii="仿宋_GB2312" w:hAnsi="仿宋_GB2312" w:eastAsia="仿宋_GB2312" w:cs="仿宋_GB2312"/>
                <w:sz w:val="24"/>
              </w:rPr>
            </w:pPr>
            <w:r>
              <w:rPr>
                <w:rFonts w:ascii="仿宋_GB2312" w:hAnsi="仿宋_GB2312" w:eastAsia="仿宋_GB2312" w:cs="仿宋_GB2312"/>
                <w:sz w:val="24"/>
              </w:rPr>
              <w:t>18.5</w:t>
            </w:r>
          </w:p>
        </w:tc>
        <w:tc>
          <w:tcPr>
            <w:tcW w:w="734" w:type="pct"/>
            <w:tcBorders>
              <w:top w:val="nil"/>
              <w:left w:val="nil"/>
              <w:bottom w:val="single" w:color="auto" w:sz="4" w:space="0"/>
              <w:right w:val="single" w:color="auto" w:sz="4" w:space="0"/>
            </w:tcBorders>
            <w:shd w:val="clear" w:color="auto" w:fill="auto"/>
            <w:noWrap/>
            <w:vAlign w:val="center"/>
          </w:tcPr>
          <w:p w14:paraId="3BDD73A0">
            <w:pPr>
              <w:widowControl/>
              <w:jc w:val="center"/>
              <w:rPr>
                <w:rFonts w:ascii="仿宋_GB2312" w:hAnsi="仿宋_GB2312" w:eastAsia="仿宋_GB2312" w:cs="仿宋_GB2312"/>
                <w:sz w:val="24"/>
              </w:rPr>
            </w:pPr>
            <w:r>
              <w:rPr>
                <w:rFonts w:ascii="仿宋_GB2312" w:hAnsi="仿宋_GB2312" w:eastAsia="仿宋_GB2312" w:cs="仿宋_GB2312"/>
                <w:sz w:val="24"/>
              </w:rPr>
              <w:t>92.50</w:t>
            </w:r>
            <w:r>
              <w:rPr>
                <w:rFonts w:hint="eastAsia" w:ascii="仿宋_GB2312" w:hAnsi="仿宋_GB2312" w:eastAsia="仿宋_GB2312" w:cs="仿宋_GB2312"/>
                <w:sz w:val="24"/>
              </w:rPr>
              <w:t>%</w:t>
            </w:r>
          </w:p>
        </w:tc>
      </w:tr>
    </w:tbl>
    <w:p w14:paraId="2B3109F3">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1.资金管理。</w:t>
      </w:r>
    </w:p>
    <w:p w14:paraId="2F622073">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（1）预算执行率。</w:t>
      </w:r>
    </w:p>
    <w:p w14:paraId="608C6128">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根据财政局国库支付中心提供的支付申报表以及经办中心提供的城乡居民养老保险金支出明细表，2022年西乡县财政局共向经办中心养老保险基金支出专户拨款13563万元，即执行数为13563万元。截至2022年12月31日，西乡县城乡居民养老保险金支出共13526.56万元，其中包含基础养老金支出1252.20万元、个人账户支出791.66万元、丧葬费支出198.88万元、转移支出13.98万元。预算执行率为99.73%，剩余36.44万元结转至次年使用。</w:t>
      </w:r>
    </w:p>
    <w:p w14:paraId="0C8DB1F0">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综上所述，此项满分4分，扣0分，得4分。</w:t>
      </w:r>
    </w:p>
    <w:p w14:paraId="2D8DDE96">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（2）资金使用合规性</w:t>
      </w:r>
    </w:p>
    <w:p w14:paraId="602DFE29">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依据2022年城乡居民养老保险基金申请、审批及具体拨付等相关资料核查和现场调研情况，本项目资金使用符合国家财经法规、财务管理制度，拨付有完整的审批程序与手续，未发现截留、挤占、挪用、虚列支出等情况，规范性整体良好。</w:t>
      </w:r>
    </w:p>
    <w:p w14:paraId="6FC2AA29">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综上所述，此项满分4分，扣0分，得4分。</w:t>
      </w:r>
    </w:p>
    <w:p w14:paraId="69792C26">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2.组织实施。</w:t>
      </w:r>
    </w:p>
    <w:p w14:paraId="50CBB27B">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（1）财务管理制度健全性。</w:t>
      </w:r>
    </w:p>
    <w:p w14:paraId="560E42B1">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评价组通过资料收集核查，经办中心已制定基金财务控制制度体系，包括基金管理内部控制制度、个人账户管理制度、会计档案管理办法、基金票据管理制度以及社会保险基金预决算编制制度等，另外，西乡县财政部门依据《汉中市人民政府&lt;关于进一步完善城乡居民养老保险制度的实施意见&gt;》（汉政发〔2014〕24号）政策要求，制定了西乡县城乡居民养老保险基金财务、会计制度，制度合法、合规、合理、完整。</w:t>
      </w:r>
    </w:p>
    <w:p w14:paraId="79F17180">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综上所述，此项满分3分，扣</w:t>
      </w:r>
      <w:r>
        <w:rPr>
          <w:rFonts w:ascii="仿宋_GB2312" w:hAnsiTheme="minorHAnsi"/>
          <w:sz w:val="32"/>
          <w:szCs w:val="22"/>
        </w:rPr>
        <w:t>0</w:t>
      </w:r>
      <w:r>
        <w:rPr>
          <w:rFonts w:hint="eastAsia" w:ascii="仿宋_GB2312" w:hAnsiTheme="minorHAnsi"/>
          <w:sz w:val="32"/>
          <w:szCs w:val="22"/>
        </w:rPr>
        <w:t>分，得</w:t>
      </w:r>
      <w:r>
        <w:rPr>
          <w:rFonts w:ascii="仿宋_GB2312" w:hAnsiTheme="minorHAnsi"/>
          <w:sz w:val="32"/>
          <w:szCs w:val="22"/>
        </w:rPr>
        <w:t>3</w:t>
      </w:r>
      <w:r>
        <w:rPr>
          <w:rFonts w:hint="eastAsia" w:ascii="仿宋_GB2312" w:hAnsiTheme="minorHAnsi"/>
          <w:sz w:val="32"/>
          <w:szCs w:val="22"/>
        </w:rPr>
        <w:t>分。</w:t>
      </w:r>
    </w:p>
    <w:p w14:paraId="71D5F737">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（2）业务管理制度健全性。</w:t>
      </w:r>
    </w:p>
    <w:p w14:paraId="6125AD55">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评价组通过资料收集核查，西乡县人社局及经办中心已针对城乡居民养老保险基金制定西乡县城乡居民养老经办规程、西乡县城乡居民养老保险实施细则以及各类参保登记和关系转入转出经办制度等。各项业务管理制度合法、合规、完整，较适应工作要求。</w:t>
      </w:r>
    </w:p>
    <w:p w14:paraId="70B4CAB9">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综上所述，此项满分3分，扣0分，得3分。</w:t>
      </w:r>
    </w:p>
    <w:p w14:paraId="21519D01">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（3）风险防控制度健全性。</w:t>
      </w:r>
    </w:p>
    <w:p w14:paraId="635F7B9E">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经办中心为避免基金发放可能存在的风险，制定了完整的内部控制制度体系，其中包括稽核制度、风险应急处置预案、经办风险防范和控制暂行办法以及信息披露制度，为保证各岗位职责明确，制定了西乡县城居中心账户管理信息台账，各项风险防控制度相对合法、合规、完整，基本适应日常工作要求。</w:t>
      </w:r>
    </w:p>
    <w:p w14:paraId="5D832F90">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综上所述，此项满分3分，扣0分，得3分。</w:t>
      </w:r>
    </w:p>
    <w:p w14:paraId="265434E7">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（4）制度执行有效性。</w:t>
      </w:r>
    </w:p>
    <w:p w14:paraId="14BBA90C">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评价组通过实地调研及现场核查，2022年西乡县城乡居民养老保险基金发放工作遵守国家法律和国家及地市城乡居民养老保险制度规定，保费标准调整严格按照中央及汉中市文件执行，城乡居民养老保险审核、发放等资料均已归档保存。</w:t>
      </w:r>
    </w:p>
    <w:p w14:paraId="7E153693">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存在的问题：1.通过资料核查，经办中心整理归档的2022年7月-8月城乡居民养老保险保费标准变更明细表中，80岁以上保费标准应从139元变更至149元，实际因工作人员疏忽在明细表的编制中将80岁以上保费标准由129变更至139元，但评价组通过核对经办平台发放记录，实际发放仍为149元，资金发放无误；2.另外存在个别到龄领取待遇新增人员新增认定时间超过应新增认定时间20个月，超时过长，导致应享受待遇人员未能及时享受待遇，扣1.5权重分。</w:t>
      </w:r>
    </w:p>
    <w:p w14:paraId="5F7AD045">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综上所述，此项满分3分，扣1.5分，得1.5分。</w:t>
      </w:r>
    </w:p>
    <w:p w14:paraId="0DA269F9">
      <w:pPr>
        <w:spacing w:line="560" w:lineRule="exact"/>
        <w:ind w:firstLine="643" w:firstLineChars="200"/>
        <w:outlineLvl w:val="0"/>
        <w:rPr>
          <w:rFonts w:ascii="楷体" w:hAnsi="楷体" w:eastAsia="楷体" w:cs="楷体"/>
          <w:b/>
          <w:bCs/>
          <w:sz w:val="32"/>
          <w:szCs w:val="32"/>
        </w:rPr>
      </w:pPr>
      <w:bookmarkStart w:id="39" w:name="_Toc137047640"/>
      <w:bookmarkStart w:id="40" w:name="_Toc137047612"/>
      <w:bookmarkStart w:id="41" w:name="_Toc138858426"/>
      <w:r>
        <w:rPr>
          <w:rFonts w:ascii="楷体" w:hAnsi="楷体" w:eastAsia="楷体" w:cs="楷体"/>
          <w:b/>
          <w:bCs/>
          <w:sz w:val="32"/>
          <w:szCs w:val="32"/>
        </w:rPr>
        <w:t>（三）项目产出情况</w:t>
      </w:r>
      <w:bookmarkEnd w:id="39"/>
      <w:bookmarkEnd w:id="40"/>
      <w:bookmarkEnd w:id="41"/>
    </w:p>
    <w:p w14:paraId="78B48E02">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项目产出情况从产出数量、产出质量、产出时效、产出成本四个方面进行考察。总分值为29分，实际得分27分，得分率为93.10%，指标得分情况如表4-3所示。</w:t>
      </w:r>
    </w:p>
    <w:p w14:paraId="0D560F5E">
      <w:pPr>
        <w:spacing w:line="560" w:lineRule="exact"/>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表4-3  产出指标得分情况表</w:t>
      </w:r>
    </w:p>
    <w:tbl>
      <w:tblPr>
        <w:tblStyle w:val="12"/>
        <w:tblW w:w="5000" w:type="pct"/>
        <w:jc w:val="center"/>
        <w:tblLayout w:type="autofit"/>
        <w:tblCellMar>
          <w:top w:w="0" w:type="dxa"/>
          <w:left w:w="108" w:type="dxa"/>
          <w:bottom w:w="0" w:type="dxa"/>
          <w:right w:w="108" w:type="dxa"/>
        </w:tblCellMar>
      </w:tblPr>
      <w:tblGrid>
        <w:gridCol w:w="1434"/>
        <w:gridCol w:w="4296"/>
        <w:gridCol w:w="1113"/>
        <w:gridCol w:w="1162"/>
        <w:gridCol w:w="1056"/>
      </w:tblGrid>
      <w:tr w14:paraId="14D591C0">
        <w:tblPrEx>
          <w:tblCellMar>
            <w:top w:w="0" w:type="dxa"/>
            <w:left w:w="108" w:type="dxa"/>
            <w:bottom w:w="0" w:type="dxa"/>
            <w:right w:w="108" w:type="dxa"/>
          </w:tblCellMar>
        </w:tblPrEx>
        <w:trPr>
          <w:trHeight w:val="567" w:hRule="atLeast"/>
          <w:tblHeader/>
          <w:jc w:val="center"/>
        </w:trPr>
        <w:tc>
          <w:tcPr>
            <w:tcW w:w="792" w:type="pct"/>
            <w:tcBorders>
              <w:top w:val="single" w:color="auto" w:sz="4" w:space="0"/>
              <w:left w:val="single" w:color="auto" w:sz="4" w:space="0"/>
              <w:bottom w:val="single" w:color="auto" w:sz="4" w:space="0"/>
              <w:right w:val="single" w:color="auto" w:sz="4" w:space="0"/>
            </w:tcBorders>
            <w:shd w:val="clear" w:color="000000" w:fill="A6A6A6"/>
            <w:noWrap/>
            <w:vAlign w:val="center"/>
          </w:tcPr>
          <w:p w14:paraId="1F65F119">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二级指标</w:t>
            </w:r>
          </w:p>
        </w:tc>
        <w:tc>
          <w:tcPr>
            <w:tcW w:w="2371" w:type="pct"/>
            <w:tcBorders>
              <w:top w:val="single" w:color="auto" w:sz="4" w:space="0"/>
              <w:left w:val="nil"/>
              <w:bottom w:val="single" w:color="auto" w:sz="4" w:space="0"/>
              <w:right w:val="single" w:color="auto" w:sz="4" w:space="0"/>
            </w:tcBorders>
            <w:shd w:val="clear" w:color="000000" w:fill="A6A6A6"/>
            <w:noWrap/>
            <w:vAlign w:val="center"/>
          </w:tcPr>
          <w:p w14:paraId="6BCA4309">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三级指标</w:t>
            </w:r>
          </w:p>
        </w:tc>
        <w:tc>
          <w:tcPr>
            <w:tcW w:w="614" w:type="pct"/>
            <w:tcBorders>
              <w:top w:val="single" w:color="auto" w:sz="4" w:space="0"/>
              <w:left w:val="nil"/>
              <w:bottom w:val="single" w:color="auto" w:sz="4" w:space="0"/>
              <w:right w:val="single" w:color="auto" w:sz="4" w:space="0"/>
            </w:tcBorders>
            <w:shd w:val="clear" w:color="000000" w:fill="A6A6A6"/>
            <w:noWrap/>
            <w:vAlign w:val="center"/>
          </w:tcPr>
          <w:p w14:paraId="2BD43988">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权重</w:t>
            </w:r>
          </w:p>
        </w:tc>
        <w:tc>
          <w:tcPr>
            <w:tcW w:w="641" w:type="pct"/>
            <w:tcBorders>
              <w:top w:val="single" w:color="auto" w:sz="4" w:space="0"/>
              <w:left w:val="nil"/>
              <w:bottom w:val="single" w:color="auto" w:sz="4" w:space="0"/>
              <w:right w:val="single" w:color="auto" w:sz="4" w:space="0"/>
            </w:tcBorders>
            <w:shd w:val="clear" w:color="000000" w:fill="A6A6A6"/>
            <w:noWrap/>
            <w:vAlign w:val="center"/>
          </w:tcPr>
          <w:p w14:paraId="015DD06F">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583" w:type="pct"/>
            <w:tcBorders>
              <w:top w:val="single" w:color="auto" w:sz="4" w:space="0"/>
              <w:left w:val="nil"/>
              <w:bottom w:val="single" w:color="auto" w:sz="4" w:space="0"/>
              <w:right w:val="single" w:color="auto" w:sz="4" w:space="0"/>
            </w:tcBorders>
            <w:shd w:val="clear" w:color="000000" w:fill="A6A6A6"/>
            <w:noWrap/>
            <w:vAlign w:val="center"/>
          </w:tcPr>
          <w:p w14:paraId="4B5F0425">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得分率</w:t>
            </w:r>
          </w:p>
        </w:tc>
      </w:tr>
      <w:tr w14:paraId="2AA01E45">
        <w:tblPrEx>
          <w:tblCellMar>
            <w:top w:w="0" w:type="dxa"/>
            <w:left w:w="108" w:type="dxa"/>
            <w:bottom w:w="0" w:type="dxa"/>
            <w:right w:w="108" w:type="dxa"/>
          </w:tblCellMar>
        </w:tblPrEx>
        <w:trPr>
          <w:trHeight w:val="567" w:hRule="atLeast"/>
          <w:jc w:val="center"/>
        </w:trPr>
        <w:tc>
          <w:tcPr>
            <w:tcW w:w="792" w:type="pct"/>
            <w:vMerge w:val="restart"/>
            <w:tcBorders>
              <w:top w:val="nil"/>
              <w:left w:val="single" w:color="auto" w:sz="4" w:space="0"/>
              <w:right w:val="single" w:color="auto" w:sz="4" w:space="0"/>
            </w:tcBorders>
            <w:shd w:val="clear" w:color="auto" w:fill="auto"/>
            <w:noWrap/>
            <w:vAlign w:val="center"/>
          </w:tcPr>
          <w:p w14:paraId="3B44E578">
            <w:pPr>
              <w:jc w:val="center"/>
              <w:rPr>
                <w:rFonts w:ascii="仿宋_GB2312" w:hAnsi="仿宋_GB2312" w:eastAsia="仿宋_GB2312" w:cs="仿宋_GB2312"/>
                <w:sz w:val="24"/>
              </w:rPr>
            </w:pPr>
            <w:r>
              <w:rPr>
                <w:rFonts w:hint="eastAsia" w:ascii="仿宋_GB2312" w:hAnsi="仿宋_GB2312" w:eastAsia="仿宋_GB2312" w:cs="仿宋_GB2312"/>
                <w:sz w:val="24"/>
              </w:rPr>
              <w:t>产出数量</w:t>
            </w:r>
          </w:p>
        </w:tc>
        <w:tc>
          <w:tcPr>
            <w:tcW w:w="2371" w:type="pct"/>
            <w:tcBorders>
              <w:top w:val="nil"/>
              <w:left w:val="nil"/>
              <w:bottom w:val="single" w:color="auto" w:sz="4" w:space="0"/>
              <w:right w:val="single" w:color="auto" w:sz="4" w:space="0"/>
            </w:tcBorders>
            <w:shd w:val="clear" w:color="auto" w:fill="auto"/>
            <w:noWrap/>
            <w:vAlign w:val="center"/>
          </w:tcPr>
          <w:p w14:paraId="111756EC">
            <w:pPr>
              <w:widowControl/>
              <w:jc w:val="center"/>
              <w:rPr>
                <w:rFonts w:ascii="仿宋_GB2312" w:hAnsi="仿宋_GB2312" w:eastAsia="仿宋_GB2312" w:cs="仿宋_GB2312"/>
                <w:sz w:val="24"/>
              </w:rPr>
            </w:pPr>
            <w:r>
              <w:rPr>
                <w:rFonts w:hint="eastAsia" w:ascii="仿宋_GB2312" w:hAnsi="仿宋_GB2312" w:eastAsia="仿宋_GB2312" w:cs="仿宋_GB2312"/>
                <w:sz w:val="24"/>
              </w:rPr>
              <w:t>城乡居民养老保险参保人数</w:t>
            </w:r>
          </w:p>
        </w:tc>
        <w:tc>
          <w:tcPr>
            <w:tcW w:w="614" w:type="pct"/>
            <w:tcBorders>
              <w:top w:val="nil"/>
              <w:left w:val="nil"/>
              <w:bottom w:val="single" w:color="auto" w:sz="4" w:space="0"/>
              <w:right w:val="single" w:color="auto" w:sz="4" w:space="0"/>
            </w:tcBorders>
            <w:shd w:val="clear" w:color="auto" w:fill="auto"/>
            <w:noWrap/>
            <w:vAlign w:val="center"/>
          </w:tcPr>
          <w:p w14:paraId="2D6AC34C">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41" w:type="pct"/>
            <w:tcBorders>
              <w:top w:val="nil"/>
              <w:left w:val="nil"/>
              <w:bottom w:val="single" w:color="auto" w:sz="4" w:space="0"/>
              <w:right w:val="single" w:color="auto" w:sz="4" w:space="0"/>
            </w:tcBorders>
            <w:shd w:val="clear" w:color="auto" w:fill="auto"/>
            <w:noWrap/>
            <w:vAlign w:val="center"/>
          </w:tcPr>
          <w:p w14:paraId="1F6FB5F7">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83" w:type="pct"/>
            <w:tcBorders>
              <w:top w:val="nil"/>
              <w:left w:val="nil"/>
              <w:bottom w:val="single" w:color="auto" w:sz="4" w:space="0"/>
              <w:right w:val="single" w:color="auto" w:sz="4" w:space="0"/>
            </w:tcBorders>
            <w:shd w:val="clear" w:color="auto" w:fill="auto"/>
            <w:noWrap/>
            <w:vAlign w:val="center"/>
          </w:tcPr>
          <w:p w14:paraId="0B066E9D">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2E5E14A1">
        <w:tblPrEx>
          <w:tblCellMar>
            <w:top w:w="0" w:type="dxa"/>
            <w:left w:w="108" w:type="dxa"/>
            <w:bottom w:w="0" w:type="dxa"/>
            <w:right w:w="108" w:type="dxa"/>
          </w:tblCellMar>
        </w:tblPrEx>
        <w:trPr>
          <w:trHeight w:val="567" w:hRule="atLeast"/>
          <w:jc w:val="center"/>
        </w:trPr>
        <w:tc>
          <w:tcPr>
            <w:tcW w:w="792" w:type="pct"/>
            <w:vMerge w:val="continue"/>
            <w:tcBorders>
              <w:left w:val="single" w:color="auto" w:sz="4" w:space="0"/>
              <w:right w:val="single" w:color="auto" w:sz="4" w:space="0"/>
            </w:tcBorders>
            <w:shd w:val="clear" w:color="auto" w:fill="auto"/>
            <w:noWrap/>
            <w:vAlign w:val="center"/>
          </w:tcPr>
          <w:p w14:paraId="58AD2FF8">
            <w:pPr>
              <w:jc w:val="center"/>
              <w:rPr>
                <w:rFonts w:ascii="仿宋_GB2312" w:hAnsi="仿宋_GB2312" w:eastAsia="仿宋_GB2312" w:cs="仿宋_GB2312"/>
                <w:sz w:val="24"/>
              </w:rPr>
            </w:pPr>
          </w:p>
        </w:tc>
        <w:tc>
          <w:tcPr>
            <w:tcW w:w="2371" w:type="pct"/>
            <w:tcBorders>
              <w:top w:val="nil"/>
              <w:left w:val="nil"/>
              <w:bottom w:val="single" w:color="auto" w:sz="4" w:space="0"/>
              <w:right w:val="single" w:color="auto" w:sz="4" w:space="0"/>
            </w:tcBorders>
            <w:shd w:val="clear" w:color="auto" w:fill="auto"/>
            <w:noWrap/>
            <w:vAlign w:val="center"/>
          </w:tcPr>
          <w:p w14:paraId="370A34FC">
            <w:pPr>
              <w:widowControl/>
              <w:jc w:val="center"/>
              <w:rPr>
                <w:rFonts w:ascii="仿宋_GB2312" w:hAnsi="仿宋_GB2312" w:eastAsia="仿宋_GB2312" w:cs="仿宋_GB2312"/>
                <w:sz w:val="24"/>
              </w:rPr>
            </w:pPr>
            <w:r>
              <w:rPr>
                <w:rFonts w:hint="eastAsia" w:ascii="仿宋_GB2312" w:hAnsi="仿宋_GB2312" w:eastAsia="仿宋_GB2312" w:cs="仿宋_GB2312"/>
                <w:sz w:val="24"/>
              </w:rPr>
              <w:t>城乡居民养老保险待遇发放完成率</w:t>
            </w:r>
          </w:p>
        </w:tc>
        <w:tc>
          <w:tcPr>
            <w:tcW w:w="614" w:type="pct"/>
            <w:tcBorders>
              <w:top w:val="nil"/>
              <w:left w:val="nil"/>
              <w:bottom w:val="single" w:color="auto" w:sz="4" w:space="0"/>
              <w:right w:val="single" w:color="auto" w:sz="4" w:space="0"/>
            </w:tcBorders>
            <w:shd w:val="clear" w:color="auto" w:fill="auto"/>
            <w:noWrap/>
            <w:vAlign w:val="center"/>
          </w:tcPr>
          <w:p w14:paraId="54ABFF1A">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41" w:type="pct"/>
            <w:tcBorders>
              <w:top w:val="nil"/>
              <w:left w:val="nil"/>
              <w:bottom w:val="single" w:color="auto" w:sz="4" w:space="0"/>
              <w:right w:val="single" w:color="auto" w:sz="4" w:space="0"/>
            </w:tcBorders>
            <w:shd w:val="clear" w:color="auto" w:fill="auto"/>
            <w:noWrap/>
            <w:vAlign w:val="center"/>
          </w:tcPr>
          <w:p w14:paraId="524320FA">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83" w:type="pct"/>
            <w:tcBorders>
              <w:top w:val="nil"/>
              <w:left w:val="nil"/>
              <w:bottom w:val="single" w:color="auto" w:sz="4" w:space="0"/>
              <w:right w:val="single" w:color="auto" w:sz="4" w:space="0"/>
            </w:tcBorders>
            <w:shd w:val="clear" w:color="auto" w:fill="auto"/>
            <w:noWrap/>
            <w:vAlign w:val="center"/>
          </w:tcPr>
          <w:p w14:paraId="7E46E470">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433E1D17">
        <w:tblPrEx>
          <w:tblCellMar>
            <w:top w:w="0" w:type="dxa"/>
            <w:left w:w="108" w:type="dxa"/>
            <w:bottom w:w="0" w:type="dxa"/>
            <w:right w:w="108" w:type="dxa"/>
          </w:tblCellMar>
        </w:tblPrEx>
        <w:trPr>
          <w:trHeight w:val="567" w:hRule="atLeast"/>
          <w:jc w:val="center"/>
        </w:trPr>
        <w:tc>
          <w:tcPr>
            <w:tcW w:w="792" w:type="pct"/>
            <w:vMerge w:val="continue"/>
            <w:tcBorders>
              <w:left w:val="single" w:color="auto" w:sz="4" w:space="0"/>
              <w:bottom w:val="single" w:color="auto" w:sz="4" w:space="0"/>
              <w:right w:val="single" w:color="auto" w:sz="4" w:space="0"/>
            </w:tcBorders>
            <w:shd w:val="clear" w:color="auto" w:fill="auto"/>
            <w:noWrap/>
            <w:vAlign w:val="center"/>
          </w:tcPr>
          <w:p w14:paraId="38239B9C">
            <w:pPr>
              <w:widowControl/>
              <w:jc w:val="center"/>
              <w:rPr>
                <w:rFonts w:ascii="仿宋_GB2312" w:hAnsi="仿宋_GB2312" w:eastAsia="仿宋_GB2312" w:cs="仿宋_GB2312"/>
                <w:sz w:val="24"/>
              </w:rPr>
            </w:pPr>
          </w:p>
        </w:tc>
        <w:tc>
          <w:tcPr>
            <w:tcW w:w="2371" w:type="pct"/>
            <w:tcBorders>
              <w:top w:val="nil"/>
              <w:left w:val="nil"/>
              <w:bottom w:val="single" w:color="auto" w:sz="4" w:space="0"/>
              <w:right w:val="single" w:color="auto" w:sz="4" w:space="0"/>
            </w:tcBorders>
            <w:shd w:val="clear" w:color="auto" w:fill="auto"/>
            <w:noWrap/>
            <w:vAlign w:val="center"/>
          </w:tcPr>
          <w:p w14:paraId="17D49C32">
            <w:pPr>
              <w:widowControl/>
              <w:jc w:val="center"/>
              <w:rPr>
                <w:rFonts w:ascii="仿宋_GB2312" w:hAnsi="仿宋_GB2312" w:eastAsia="仿宋_GB2312" w:cs="仿宋_GB2312"/>
                <w:sz w:val="24"/>
              </w:rPr>
            </w:pPr>
            <w:r>
              <w:rPr>
                <w:rFonts w:hint="eastAsia" w:ascii="仿宋_GB2312" w:hAnsi="仿宋_GB2312" w:eastAsia="仿宋_GB2312" w:cs="仿宋_GB2312"/>
                <w:sz w:val="24"/>
              </w:rPr>
              <w:t>丧葬费补贴应补尽补率</w:t>
            </w:r>
          </w:p>
        </w:tc>
        <w:tc>
          <w:tcPr>
            <w:tcW w:w="614" w:type="pct"/>
            <w:tcBorders>
              <w:top w:val="nil"/>
              <w:left w:val="nil"/>
              <w:bottom w:val="single" w:color="auto" w:sz="4" w:space="0"/>
              <w:right w:val="single" w:color="auto" w:sz="4" w:space="0"/>
            </w:tcBorders>
            <w:shd w:val="clear" w:color="auto" w:fill="auto"/>
            <w:noWrap/>
            <w:vAlign w:val="center"/>
          </w:tcPr>
          <w:p w14:paraId="2D75A2D2">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41" w:type="pct"/>
            <w:tcBorders>
              <w:top w:val="nil"/>
              <w:left w:val="nil"/>
              <w:bottom w:val="single" w:color="auto" w:sz="4" w:space="0"/>
              <w:right w:val="single" w:color="auto" w:sz="4" w:space="0"/>
            </w:tcBorders>
            <w:shd w:val="clear" w:color="auto" w:fill="auto"/>
            <w:noWrap/>
            <w:vAlign w:val="center"/>
          </w:tcPr>
          <w:p w14:paraId="2FEC8C8B">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83" w:type="pct"/>
            <w:tcBorders>
              <w:top w:val="nil"/>
              <w:left w:val="nil"/>
              <w:bottom w:val="single" w:color="auto" w:sz="4" w:space="0"/>
              <w:right w:val="single" w:color="auto" w:sz="4" w:space="0"/>
            </w:tcBorders>
            <w:shd w:val="clear" w:color="auto" w:fill="auto"/>
            <w:noWrap/>
            <w:vAlign w:val="center"/>
          </w:tcPr>
          <w:p w14:paraId="2FCDA618">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46D0E688">
        <w:tblPrEx>
          <w:tblCellMar>
            <w:top w:w="0" w:type="dxa"/>
            <w:left w:w="108" w:type="dxa"/>
            <w:bottom w:w="0" w:type="dxa"/>
            <w:right w:w="108" w:type="dxa"/>
          </w:tblCellMar>
        </w:tblPrEx>
        <w:trPr>
          <w:trHeight w:val="567" w:hRule="atLeast"/>
          <w:jc w:val="center"/>
        </w:trPr>
        <w:tc>
          <w:tcPr>
            <w:tcW w:w="792" w:type="pct"/>
            <w:vMerge w:val="restart"/>
            <w:tcBorders>
              <w:top w:val="nil"/>
              <w:left w:val="single" w:color="auto" w:sz="4" w:space="0"/>
              <w:right w:val="single" w:color="auto" w:sz="4" w:space="0"/>
            </w:tcBorders>
            <w:shd w:val="clear" w:color="auto" w:fill="auto"/>
            <w:noWrap/>
            <w:vAlign w:val="center"/>
          </w:tcPr>
          <w:p w14:paraId="177B6753">
            <w:pPr>
              <w:jc w:val="center"/>
              <w:rPr>
                <w:rFonts w:ascii="仿宋_GB2312" w:hAnsi="仿宋_GB2312" w:eastAsia="仿宋_GB2312" w:cs="仿宋_GB2312"/>
                <w:sz w:val="24"/>
              </w:rPr>
            </w:pPr>
            <w:r>
              <w:rPr>
                <w:rFonts w:hint="eastAsia" w:ascii="仿宋_GB2312" w:hAnsi="仿宋_GB2312" w:eastAsia="仿宋_GB2312" w:cs="仿宋_GB2312"/>
                <w:sz w:val="24"/>
              </w:rPr>
              <w:t>产出质量</w:t>
            </w:r>
          </w:p>
        </w:tc>
        <w:tc>
          <w:tcPr>
            <w:tcW w:w="2371" w:type="pct"/>
            <w:tcBorders>
              <w:top w:val="nil"/>
              <w:left w:val="nil"/>
              <w:bottom w:val="single" w:color="auto" w:sz="4" w:space="0"/>
              <w:right w:val="single" w:color="auto" w:sz="4" w:space="0"/>
            </w:tcBorders>
            <w:shd w:val="clear" w:color="000000" w:fill="FFFFFF"/>
            <w:vAlign w:val="center"/>
          </w:tcPr>
          <w:p w14:paraId="505879EE">
            <w:pPr>
              <w:widowControl/>
              <w:jc w:val="center"/>
              <w:rPr>
                <w:rFonts w:ascii="仿宋_GB2312" w:hAnsi="仿宋_GB2312" w:eastAsia="仿宋_GB2312" w:cs="仿宋_GB2312"/>
                <w:sz w:val="24"/>
              </w:rPr>
            </w:pPr>
            <w:r>
              <w:rPr>
                <w:rFonts w:hint="eastAsia" w:ascii="仿宋_GB2312" w:hAnsi="仿宋_GB2312" w:eastAsia="仿宋_GB2312" w:cs="仿宋_GB2312"/>
                <w:sz w:val="24"/>
              </w:rPr>
              <w:t>发放对象精准率</w:t>
            </w:r>
          </w:p>
        </w:tc>
        <w:tc>
          <w:tcPr>
            <w:tcW w:w="614" w:type="pct"/>
            <w:tcBorders>
              <w:top w:val="nil"/>
              <w:left w:val="nil"/>
              <w:bottom w:val="single" w:color="auto" w:sz="4" w:space="0"/>
              <w:right w:val="single" w:color="auto" w:sz="4" w:space="0"/>
            </w:tcBorders>
            <w:shd w:val="clear" w:color="auto" w:fill="auto"/>
            <w:noWrap/>
            <w:vAlign w:val="center"/>
          </w:tcPr>
          <w:p w14:paraId="1CA1AD72">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41" w:type="pct"/>
            <w:tcBorders>
              <w:top w:val="nil"/>
              <w:left w:val="nil"/>
              <w:bottom w:val="single" w:color="auto" w:sz="4" w:space="0"/>
              <w:right w:val="single" w:color="auto" w:sz="4" w:space="0"/>
            </w:tcBorders>
            <w:shd w:val="clear" w:color="auto" w:fill="auto"/>
            <w:noWrap/>
            <w:vAlign w:val="center"/>
          </w:tcPr>
          <w:p w14:paraId="21058CFC">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83" w:type="pct"/>
            <w:tcBorders>
              <w:top w:val="nil"/>
              <w:left w:val="nil"/>
              <w:bottom w:val="single" w:color="auto" w:sz="4" w:space="0"/>
              <w:right w:val="single" w:color="auto" w:sz="4" w:space="0"/>
            </w:tcBorders>
            <w:shd w:val="clear" w:color="auto" w:fill="auto"/>
            <w:noWrap/>
            <w:vAlign w:val="center"/>
          </w:tcPr>
          <w:p w14:paraId="6EE222B5">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6D80C549">
        <w:tblPrEx>
          <w:tblCellMar>
            <w:top w:w="0" w:type="dxa"/>
            <w:left w:w="108" w:type="dxa"/>
            <w:bottom w:w="0" w:type="dxa"/>
            <w:right w:w="108" w:type="dxa"/>
          </w:tblCellMar>
        </w:tblPrEx>
        <w:trPr>
          <w:trHeight w:val="567" w:hRule="atLeast"/>
          <w:jc w:val="center"/>
        </w:trPr>
        <w:tc>
          <w:tcPr>
            <w:tcW w:w="792" w:type="pct"/>
            <w:vMerge w:val="continue"/>
            <w:tcBorders>
              <w:left w:val="single" w:color="auto" w:sz="4" w:space="0"/>
              <w:bottom w:val="single" w:color="auto" w:sz="4" w:space="0"/>
              <w:right w:val="single" w:color="auto" w:sz="4" w:space="0"/>
            </w:tcBorders>
            <w:shd w:val="clear" w:color="auto" w:fill="auto"/>
            <w:noWrap/>
            <w:vAlign w:val="center"/>
          </w:tcPr>
          <w:p w14:paraId="77D49DEA">
            <w:pPr>
              <w:widowControl/>
              <w:jc w:val="center"/>
              <w:rPr>
                <w:rFonts w:ascii="仿宋_GB2312" w:hAnsi="仿宋_GB2312" w:eastAsia="仿宋_GB2312" w:cs="仿宋_GB2312"/>
                <w:sz w:val="24"/>
              </w:rPr>
            </w:pPr>
          </w:p>
        </w:tc>
        <w:tc>
          <w:tcPr>
            <w:tcW w:w="2371" w:type="pct"/>
            <w:tcBorders>
              <w:top w:val="nil"/>
              <w:left w:val="nil"/>
              <w:bottom w:val="single" w:color="auto" w:sz="4" w:space="0"/>
              <w:right w:val="single" w:color="auto" w:sz="4" w:space="0"/>
            </w:tcBorders>
            <w:shd w:val="clear" w:color="000000" w:fill="FFFFFF"/>
            <w:vAlign w:val="center"/>
          </w:tcPr>
          <w:p w14:paraId="339C2AC7">
            <w:pPr>
              <w:widowControl/>
              <w:jc w:val="center"/>
              <w:rPr>
                <w:rFonts w:ascii="仿宋_GB2312" w:hAnsi="仿宋_GB2312" w:eastAsia="仿宋_GB2312" w:cs="仿宋_GB2312"/>
                <w:sz w:val="24"/>
              </w:rPr>
            </w:pPr>
            <w:r>
              <w:rPr>
                <w:rFonts w:hint="eastAsia" w:ascii="仿宋_GB2312" w:hAnsi="仿宋_GB2312" w:eastAsia="仿宋_GB2312" w:cs="仿宋_GB2312"/>
                <w:sz w:val="24"/>
              </w:rPr>
              <w:t>养老金发放准确率</w:t>
            </w:r>
          </w:p>
        </w:tc>
        <w:tc>
          <w:tcPr>
            <w:tcW w:w="614" w:type="pct"/>
            <w:tcBorders>
              <w:top w:val="nil"/>
              <w:left w:val="nil"/>
              <w:bottom w:val="single" w:color="auto" w:sz="4" w:space="0"/>
              <w:right w:val="single" w:color="auto" w:sz="4" w:space="0"/>
            </w:tcBorders>
            <w:shd w:val="clear" w:color="auto" w:fill="auto"/>
            <w:noWrap/>
            <w:vAlign w:val="center"/>
          </w:tcPr>
          <w:p w14:paraId="5146FCD6">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41" w:type="pct"/>
            <w:tcBorders>
              <w:top w:val="nil"/>
              <w:left w:val="nil"/>
              <w:bottom w:val="single" w:color="auto" w:sz="4" w:space="0"/>
              <w:right w:val="single" w:color="auto" w:sz="4" w:space="0"/>
            </w:tcBorders>
            <w:shd w:val="clear" w:color="auto" w:fill="auto"/>
            <w:noWrap/>
            <w:vAlign w:val="center"/>
          </w:tcPr>
          <w:p w14:paraId="0B835BAD">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83" w:type="pct"/>
            <w:tcBorders>
              <w:top w:val="nil"/>
              <w:left w:val="nil"/>
              <w:bottom w:val="single" w:color="auto" w:sz="4" w:space="0"/>
              <w:right w:val="single" w:color="auto" w:sz="4" w:space="0"/>
            </w:tcBorders>
            <w:shd w:val="clear" w:color="auto" w:fill="auto"/>
            <w:noWrap/>
            <w:vAlign w:val="center"/>
          </w:tcPr>
          <w:p w14:paraId="7BD8326E">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7739FD0E">
        <w:tblPrEx>
          <w:tblCellMar>
            <w:top w:w="0" w:type="dxa"/>
            <w:left w:w="108" w:type="dxa"/>
            <w:bottom w:w="0" w:type="dxa"/>
            <w:right w:w="108" w:type="dxa"/>
          </w:tblCellMar>
        </w:tblPrEx>
        <w:trPr>
          <w:trHeight w:val="567" w:hRule="atLeast"/>
          <w:jc w:val="center"/>
        </w:trPr>
        <w:tc>
          <w:tcPr>
            <w:tcW w:w="792" w:type="pct"/>
            <w:tcBorders>
              <w:top w:val="nil"/>
              <w:left w:val="single" w:color="auto" w:sz="4" w:space="0"/>
              <w:bottom w:val="single" w:color="auto" w:sz="4" w:space="0"/>
              <w:right w:val="single" w:color="auto" w:sz="4" w:space="0"/>
            </w:tcBorders>
            <w:shd w:val="clear" w:color="auto" w:fill="auto"/>
            <w:noWrap/>
            <w:vAlign w:val="center"/>
          </w:tcPr>
          <w:p w14:paraId="33C41D96">
            <w:pPr>
              <w:widowControl/>
              <w:jc w:val="center"/>
              <w:rPr>
                <w:rFonts w:ascii="仿宋_GB2312" w:hAnsi="仿宋_GB2312" w:eastAsia="仿宋_GB2312" w:cs="仿宋_GB2312"/>
                <w:sz w:val="24"/>
              </w:rPr>
            </w:pPr>
            <w:r>
              <w:rPr>
                <w:rFonts w:hint="eastAsia" w:ascii="仿宋_GB2312" w:hAnsi="仿宋_GB2312" w:eastAsia="仿宋_GB2312" w:cs="仿宋_GB2312"/>
                <w:sz w:val="24"/>
              </w:rPr>
              <w:t>产出时效</w:t>
            </w:r>
          </w:p>
        </w:tc>
        <w:tc>
          <w:tcPr>
            <w:tcW w:w="2371" w:type="pct"/>
            <w:tcBorders>
              <w:top w:val="nil"/>
              <w:left w:val="nil"/>
              <w:bottom w:val="single" w:color="auto" w:sz="4" w:space="0"/>
              <w:right w:val="single" w:color="auto" w:sz="4" w:space="0"/>
            </w:tcBorders>
            <w:shd w:val="clear" w:color="000000" w:fill="FFFFFF"/>
            <w:vAlign w:val="center"/>
          </w:tcPr>
          <w:p w14:paraId="55BB5D29">
            <w:pPr>
              <w:widowControl/>
              <w:jc w:val="center"/>
              <w:rPr>
                <w:rFonts w:ascii="仿宋_GB2312" w:hAnsi="仿宋_GB2312" w:eastAsia="仿宋_GB2312" w:cs="仿宋_GB2312"/>
                <w:sz w:val="24"/>
              </w:rPr>
            </w:pPr>
            <w:r>
              <w:rPr>
                <w:rFonts w:hint="eastAsia" w:ascii="仿宋_GB2312" w:hAnsi="仿宋_GB2312" w:eastAsia="仿宋_GB2312" w:cs="仿宋_GB2312"/>
                <w:sz w:val="24"/>
              </w:rPr>
              <w:t>城乡居民养老保险发放及时率</w:t>
            </w:r>
          </w:p>
        </w:tc>
        <w:tc>
          <w:tcPr>
            <w:tcW w:w="614" w:type="pct"/>
            <w:tcBorders>
              <w:top w:val="nil"/>
              <w:left w:val="nil"/>
              <w:bottom w:val="single" w:color="auto" w:sz="4" w:space="0"/>
              <w:right w:val="single" w:color="auto" w:sz="4" w:space="0"/>
            </w:tcBorders>
            <w:shd w:val="clear" w:color="auto" w:fill="auto"/>
            <w:noWrap/>
            <w:vAlign w:val="center"/>
          </w:tcPr>
          <w:p w14:paraId="597289A5">
            <w:pPr>
              <w:widowControl/>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641" w:type="pct"/>
            <w:tcBorders>
              <w:top w:val="nil"/>
              <w:left w:val="nil"/>
              <w:bottom w:val="single" w:color="auto" w:sz="4" w:space="0"/>
              <w:right w:val="single" w:color="auto" w:sz="4" w:space="0"/>
            </w:tcBorders>
            <w:shd w:val="clear" w:color="auto" w:fill="auto"/>
            <w:noWrap/>
            <w:vAlign w:val="center"/>
          </w:tcPr>
          <w:p w14:paraId="51836648">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583" w:type="pct"/>
            <w:tcBorders>
              <w:top w:val="nil"/>
              <w:left w:val="nil"/>
              <w:bottom w:val="single" w:color="auto" w:sz="4" w:space="0"/>
              <w:right w:val="single" w:color="auto" w:sz="4" w:space="0"/>
            </w:tcBorders>
            <w:shd w:val="clear" w:color="auto" w:fill="auto"/>
            <w:noWrap/>
            <w:vAlign w:val="center"/>
          </w:tcPr>
          <w:p w14:paraId="6C7B99D9">
            <w:pPr>
              <w:widowControl/>
              <w:jc w:val="center"/>
              <w:rPr>
                <w:rFonts w:ascii="仿宋_GB2312" w:hAnsi="仿宋_GB2312" w:eastAsia="仿宋_GB2312" w:cs="仿宋_GB2312"/>
                <w:sz w:val="24"/>
              </w:rPr>
            </w:pPr>
            <w:r>
              <w:rPr>
                <w:rFonts w:hint="eastAsia" w:ascii="仿宋_GB2312" w:hAnsi="仿宋_GB2312" w:eastAsia="仿宋_GB2312" w:cs="仿宋_GB2312"/>
                <w:sz w:val="24"/>
              </w:rPr>
              <w:t>60.00%</w:t>
            </w:r>
          </w:p>
        </w:tc>
      </w:tr>
      <w:tr w14:paraId="5FA749A6">
        <w:tblPrEx>
          <w:tblCellMar>
            <w:top w:w="0" w:type="dxa"/>
            <w:left w:w="108" w:type="dxa"/>
            <w:bottom w:w="0" w:type="dxa"/>
            <w:right w:w="108" w:type="dxa"/>
          </w:tblCellMar>
        </w:tblPrEx>
        <w:trPr>
          <w:trHeight w:val="567" w:hRule="atLeast"/>
          <w:jc w:val="center"/>
        </w:trPr>
        <w:tc>
          <w:tcPr>
            <w:tcW w:w="792" w:type="pct"/>
            <w:tcBorders>
              <w:top w:val="nil"/>
              <w:left w:val="single" w:color="auto" w:sz="4" w:space="0"/>
              <w:bottom w:val="single" w:color="auto" w:sz="4" w:space="0"/>
              <w:right w:val="single" w:color="auto" w:sz="4" w:space="0"/>
            </w:tcBorders>
            <w:shd w:val="clear" w:color="auto" w:fill="auto"/>
            <w:noWrap/>
            <w:vAlign w:val="center"/>
          </w:tcPr>
          <w:p w14:paraId="12196889">
            <w:pPr>
              <w:widowControl/>
              <w:jc w:val="center"/>
              <w:rPr>
                <w:rFonts w:ascii="仿宋_GB2312" w:hAnsi="仿宋_GB2312" w:eastAsia="仿宋_GB2312" w:cs="仿宋_GB2312"/>
                <w:sz w:val="24"/>
              </w:rPr>
            </w:pPr>
            <w:r>
              <w:rPr>
                <w:rFonts w:hint="eastAsia" w:ascii="仿宋_GB2312" w:hAnsi="仿宋_GB2312" w:eastAsia="仿宋_GB2312" w:cs="仿宋_GB2312"/>
                <w:sz w:val="24"/>
              </w:rPr>
              <w:t>产出成本</w:t>
            </w:r>
          </w:p>
        </w:tc>
        <w:tc>
          <w:tcPr>
            <w:tcW w:w="2371" w:type="pct"/>
            <w:tcBorders>
              <w:top w:val="nil"/>
              <w:left w:val="nil"/>
              <w:bottom w:val="single" w:color="auto" w:sz="4" w:space="0"/>
              <w:right w:val="single" w:color="auto" w:sz="4" w:space="0"/>
            </w:tcBorders>
            <w:shd w:val="clear" w:color="000000" w:fill="FFFFFF"/>
            <w:vAlign w:val="center"/>
          </w:tcPr>
          <w:p w14:paraId="71AF690B">
            <w:pPr>
              <w:widowControl/>
              <w:jc w:val="center"/>
              <w:rPr>
                <w:rFonts w:ascii="仿宋_GB2312" w:hAnsi="仿宋_GB2312" w:eastAsia="仿宋_GB2312" w:cs="仿宋_GB2312"/>
                <w:sz w:val="24"/>
              </w:rPr>
            </w:pPr>
            <w:r>
              <w:rPr>
                <w:rFonts w:hint="eastAsia" w:ascii="仿宋_GB2312" w:hAnsi="仿宋_GB2312" w:eastAsia="仿宋_GB2312" w:cs="仿宋_GB2312"/>
                <w:sz w:val="24"/>
              </w:rPr>
              <w:t>未超出城乡居民养老保险发放标准</w:t>
            </w:r>
          </w:p>
        </w:tc>
        <w:tc>
          <w:tcPr>
            <w:tcW w:w="614" w:type="pct"/>
            <w:tcBorders>
              <w:top w:val="nil"/>
              <w:left w:val="nil"/>
              <w:bottom w:val="single" w:color="auto" w:sz="4" w:space="0"/>
              <w:right w:val="single" w:color="auto" w:sz="4" w:space="0"/>
            </w:tcBorders>
            <w:shd w:val="clear" w:color="auto" w:fill="auto"/>
            <w:noWrap/>
            <w:vAlign w:val="center"/>
          </w:tcPr>
          <w:p w14:paraId="3CA66578">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641" w:type="pct"/>
            <w:tcBorders>
              <w:top w:val="nil"/>
              <w:left w:val="nil"/>
              <w:bottom w:val="single" w:color="auto" w:sz="4" w:space="0"/>
              <w:right w:val="single" w:color="auto" w:sz="4" w:space="0"/>
            </w:tcBorders>
            <w:shd w:val="clear" w:color="auto" w:fill="auto"/>
            <w:noWrap/>
            <w:vAlign w:val="center"/>
          </w:tcPr>
          <w:p w14:paraId="2B6048A8">
            <w:pPr>
              <w:widowControl/>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583" w:type="pct"/>
            <w:tcBorders>
              <w:top w:val="nil"/>
              <w:left w:val="nil"/>
              <w:bottom w:val="single" w:color="auto" w:sz="4" w:space="0"/>
              <w:right w:val="single" w:color="auto" w:sz="4" w:space="0"/>
            </w:tcBorders>
            <w:shd w:val="clear" w:color="auto" w:fill="auto"/>
            <w:noWrap/>
            <w:vAlign w:val="center"/>
          </w:tcPr>
          <w:p w14:paraId="543CC2E4">
            <w:pPr>
              <w:widowControl/>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6DA5FB80">
        <w:tblPrEx>
          <w:tblCellMar>
            <w:top w:w="0" w:type="dxa"/>
            <w:left w:w="108" w:type="dxa"/>
            <w:bottom w:w="0" w:type="dxa"/>
            <w:right w:w="108" w:type="dxa"/>
          </w:tblCellMar>
        </w:tblPrEx>
        <w:trPr>
          <w:trHeight w:val="567" w:hRule="atLeast"/>
          <w:jc w:val="center"/>
        </w:trPr>
        <w:tc>
          <w:tcPr>
            <w:tcW w:w="3163"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2210CBF3">
            <w:pPr>
              <w:widowControl/>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614" w:type="pct"/>
            <w:tcBorders>
              <w:top w:val="nil"/>
              <w:left w:val="nil"/>
              <w:bottom w:val="single" w:color="auto" w:sz="4" w:space="0"/>
              <w:right w:val="single" w:color="auto" w:sz="4" w:space="0"/>
            </w:tcBorders>
            <w:shd w:val="clear" w:color="auto" w:fill="auto"/>
            <w:noWrap/>
            <w:vAlign w:val="center"/>
          </w:tcPr>
          <w:p w14:paraId="1A5CAABE">
            <w:pPr>
              <w:widowControl/>
              <w:jc w:val="center"/>
              <w:rPr>
                <w:rFonts w:ascii="仿宋_GB2312" w:hAnsi="仿宋_GB2312" w:eastAsia="仿宋_GB2312" w:cs="仿宋_GB2312"/>
                <w:sz w:val="24"/>
              </w:rPr>
            </w:pPr>
            <w:r>
              <w:rPr>
                <w:rFonts w:hint="eastAsia" w:ascii="仿宋_GB2312" w:hAnsi="仿宋_GB2312" w:eastAsia="仿宋_GB2312" w:cs="仿宋_GB2312"/>
                <w:sz w:val="24"/>
              </w:rPr>
              <w:t>29</w:t>
            </w:r>
          </w:p>
        </w:tc>
        <w:tc>
          <w:tcPr>
            <w:tcW w:w="641" w:type="pct"/>
            <w:tcBorders>
              <w:top w:val="nil"/>
              <w:left w:val="nil"/>
              <w:bottom w:val="single" w:color="auto" w:sz="4" w:space="0"/>
              <w:right w:val="single" w:color="auto" w:sz="4" w:space="0"/>
            </w:tcBorders>
            <w:shd w:val="clear" w:color="auto" w:fill="auto"/>
            <w:noWrap/>
            <w:vAlign w:val="center"/>
          </w:tcPr>
          <w:p w14:paraId="7AB39261">
            <w:pPr>
              <w:widowControl/>
              <w:jc w:val="center"/>
              <w:rPr>
                <w:rFonts w:ascii="仿宋_GB2312" w:hAnsi="仿宋_GB2312" w:eastAsia="仿宋_GB2312" w:cs="仿宋_GB2312"/>
                <w:sz w:val="24"/>
              </w:rPr>
            </w:pPr>
            <w:r>
              <w:rPr>
                <w:rFonts w:hint="eastAsia" w:ascii="仿宋_GB2312" w:hAnsi="仿宋_GB2312" w:eastAsia="仿宋_GB2312" w:cs="仿宋_GB2312"/>
                <w:sz w:val="24"/>
              </w:rPr>
              <w:t>27</w:t>
            </w:r>
          </w:p>
        </w:tc>
        <w:tc>
          <w:tcPr>
            <w:tcW w:w="583" w:type="pct"/>
            <w:tcBorders>
              <w:top w:val="nil"/>
              <w:left w:val="nil"/>
              <w:bottom w:val="single" w:color="auto" w:sz="4" w:space="0"/>
              <w:right w:val="single" w:color="auto" w:sz="4" w:space="0"/>
            </w:tcBorders>
            <w:shd w:val="clear" w:color="auto" w:fill="auto"/>
            <w:noWrap/>
            <w:vAlign w:val="center"/>
          </w:tcPr>
          <w:p w14:paraId="0BA9F6C1">
            <w:pPr>
              <w:widowControl/>
              <w:jc w:val="center"/>
              <w:rPr>
                <w:rFonts w:ascii="仿宋_GB2312" w:hAnsi="仿宋_GB2312" w:eastAsia="仿宋_GB2312" w:cs="仿宋_GB2312"/>
                <w:sz w:val="24"/>
              </w:rPr>
            </w:pPr>
            <w:r>
              <w:rPr>
                <w:rFonts w:hint="eastAsia" w:ascii="仿宋_GB2312" w:hAnsi="仿宋_GB2312" w:eastAsia="仿宋_GB2312" w:cs="仿宋_GB2312"/>
                <w:sz w:val="24"/>
              </w:rPr>
              <w:t>93.10%</w:t>
            </w:r>
          </w:p>
        </w:tc>
      </w:tr>
    </w:tbl>
    <w:p w14:paraId="1D359DA0">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1.产出数量。</w:t>
      </w:r>
    </w:p>
    <w:p w14:paraId="33DD2FE3">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（1）城乡居民养老保险参保人数。</w:t>
      </w:r>
    </w:p>
    <w:p w14:paraId="312FF41E">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根据经办中心提供的2022年基本养老保险基础资料表，截至2022年末，西乡县城乡居民养老保险参保人员共241749人，较2</w:t>
      </w:r>
      <w:r>
        <w:rPr>
          <w:rFonts w:ascii="仿宋_GB2312" w:eastAsia="仿宋_GB2312"/>
          <w:color w:val="000000"/>
          <w:sz w:val="32"/>
          <w:szCs w:val="22"/>
        </w:rPr>
        <w:t>021</w:t>
      </w:r>
      <w:r>
        <w:rPr>
          <w:rFonts w:hint="eastAsia" w:ascii="仿宋_GB2312" w:eastAsia="仿宋_GB2312"/>
          <w:color w:val="000000"/>
          <w:sz w:val="32"/>
          <w:szCs w:val="22"/>
        </w:rPr>
        <w:t>年参保人数减少2</w:t>
      </w:r>
      <w:r>
        <w:rPr>
          <w:rFonts w:ascii="仿宋_GB2312" w:eastAsia="仿宋_GB2312"/>
          <w:color w:val="000000"/>
          <w:sz w:val="32"/>
          <w:szCs w:val="22"/>
        </w:rPr>
        <w:t>37</w:t>
      </w:r>
      <w:r>
        <w:rPr>
          <w:rFonts w:hint="eastAsia" w:ascii="仿宋_GB2312" w:eastAsia="仿宋_GB2312"/>
          <w:color w:val="000000"/>
          <w:sz w:val="32"/>
          <w:szCs w:val="22"/>
        </w:rPr>
        <w:t>人，超过《西乡县城乡居民基本养老保险经办中心2022年工作要点》（西城乡养老字〔2022〕6号）文件中2022年参保人数23.86万人的任务。</w:t>
      </w:r>
    </w:p>
    <w:p w14:paraId="1B67C217">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综上所述，此项满分4分，扣0分，得4分。</w:t>
      </w:r>
    </w:p>
    <w:p w14:paraId="1B115718">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（2）城乡居民养老保险待遇发放完成率。</w:t>
      </w:r>
    </w:p>
    <w:p w14:paraId="5A0DA211">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西乡县城乡居民养老保险每月待遇发放前由经办中心申请提交的城乡居民养老保险基金支付申报表，将上月实际发放人数及支付情况进行列示。根据经办中心提供的西乡县城乡居民养老保险2022年1-12月待遇支付表（汇总表），截至2022年12月31日，西乡县2022年城乡居民养老保险基金待遇按时足额按标准发放到位，全年累计发放人数总计808646人次，各月发放人数均与申报表统计人数相符。</w:t>
      </w:r>
    </w:p>
    <w:p w14:paraId="121AE975">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综上所述，此项满分4分，扣0分，得4分。</w:t>
      </w:r>
    </w:p>
    <w:p w14:paraId="2E92958A">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（3）丧葬费补贴应补尽补率。</w:t>
      </w:r>
    </w:p>
    <w:p w14:paraId="7A9B5259">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评价组通过核查西乡县城乡居民养老保险2022年1-12月退保丧葬审批支付汇总表及支付明细表，截至2022年12月31日，西乡县城乡居民养老保险丧葬费共发放2486人，其中补发2021年12月丧葬费212人，丧葬费补贴应补尽补率100%。</w:t>
      </w:r>
    </w:p>
    <w:p w14:paraId="46954661">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综上所述，此项满分4分，扣0分，得4分。</w:t>
      </w:r>
    </w:p>
    <w:p w14:paraId="5B18E84D">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2.产出质量。</w:t>
      </w:r>
    </w:p>
    <w:p w14:paraId="6AE5935B">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（1）发放对象精准率。</w:t>
      </w:r>
    </w:p>
    <w:p w14:paraId="73B34CFF">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评价组通过核查2022年西乡县城乡居民养老保险发放明细，养老保险发放对象基本符合《汉中市财政局、汉中</w:t>
      </w:r>
      <w:r>
        <w:rPr>
          <w:rFonts w:hint="eastAsia" w:ascii="仿宋_GB2312" w:hAnsiTheme="minorHAnsi"/>
          <w:sz w:val="32"/>
          <w:szCs w:val="22"/>
          <w:lang w:eastAsia="zh-CN"/>
        </w:rPr>
        <w:t>市人力资源和社会保障局</w:t>
      </w:r>
      <w:r>
        <w:rPr>
          <w:rFonts w:hint="eastAsia" w:ascii="仿宋_GB2312" w:hAnsiTheme="minorHAnsi"/>
          <w:sz w:val="32"/>
          <w:szCs w:val="22"/>
        </w:rPr>
        <w:t>&lt;转发关于做好城乡居民基本养老保险中央和省级财政补助资金结算和管理有关问题的通知&gt;》（汉财办社〔2022〕318号）及《西乡县人民政府关于印发&lt;西乡县城乡居民基本养老保险实施细则&gt;的通知》（西政发〔2014〕41号）等文件要求，发放对象较为精准。</w:t>
      </w:r>
    </w:p>
    <w:p w14:paraId="57A579E0">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综上所述，此项满分4分，扣0分，得4分。</w:t>
      </w:r>
    </w:p>
    <w:p w14:paraId="6D20C418">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（2）养老金发放准确率。</w:t>
      </w:r>
    </w:p>
    <w:p w14:paraId="35C55911">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评价组通过核查2022年西乡县城乡居民养老保险发放明细，养老保险发放基本符合待遇领取人的实际情况及年龄标准，符合《汉中市财政局、汉中</w:t>
      </w:r>
      <w:r>
        <w:rPr>
          <w:rFonts w:hint="eastAsia" w:ascii="仿宋_GB2312" w:hAnsiTheme="minorHAnsi"/>
          <w:sz w:val="32"/>
          <w:szCs w:val="22"/>
          <w:lang w:eastAsia="zh-CN"/>
        </w:rPr>
        <w:t>市人力资源和社会保障局</w:t>
      </w:r>
      <w:r>
        <w:rPr>
          <w:rFonts w:hint="eastAsia" w:ascii="仿宋_GB2312" w:hAnsiTheme="minorHAnsi"/>
          <w:sz w:val="32"/>
          <w:szCs w:val="22"/>
        </w:rPr>
        <w:t>&lt;转发关于做好城乡居民基本养老保险中央和省级财政补助资金结算和管理有关问题的通知&gt;》（汉财办社〔2022〕318号）及《西乡县人民政府关于印发&lt;西乡县城乡居民基本养老保险实施细则&gt;的通知》（西政发〔2014〕41号）等文件要求，养老保险基金发放相对准确。</w:t>
      </w:r>
    </w:p>
    <w:p w14:paraId="0C1AD145">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综上所述，此项满分4分，扣0分，得4分。</w:t>
      </w:r>
    </w:p>
    <w:p w14:paraId="2100A24E">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3.产出时效。</w:t>
      </w:r>
    </w:p>
    <w:p w14:paraId="10FD1055">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城乡居民养老保险发放及时率。</w:t>
      </w:r>
    </w:p>
    <w:p w14:paraId="466D888D">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依据相关政策文件及实施细则，城乡居民养老保险待遇实行社会化发放。县级经办机构根据领取城乡居民养老保险待遇、个人账户资金支付等情况，通过信息系统按月生成《西乡县城乡居民基本养老保险基金支付审批表》至西乡县财政局，县财政局依据经办中心基金支出申报汇总情况，将养老保险全拨付至经办中心养老保险基金支出专户。由代发银行在5个工作日内将应支付的养老金划入待遇领取人员的账户或存折中，按时足额将养老金发放到待遇领取人员。评价组通过审核相关资金申请、审批、下拨支付等相关文件，2022年西乡县城乡居民养老保险基础保险金及个人账户资金发放及时。</w:t>
      </w:r>
    </w:p>
    <w:p w14:paraId="54BFF26C">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存在的问题：评价组通过核查丧葬费审批支付汇总表以及养老保险专户支出明细表，截至2022年12月31日丧葬费发放人数与汇总表人数相同，但部分月份丧葬费发放延迟，例如2022年8月的丧葬费并未于8月支付明细表中支出，而在后续月份补发完毕等。经评价组与经办中心负责人确认，发放滞后的原因为个别月份因恢复养老保险发放及其他情况较多，导致资金使用紧张，下达的资金不足以将丧葬费全部发放，未发放的资金于后续月份补发完毕，扣2分。</w:t>
      </w:r>
    </w:p>
    <w:p w14:paraId="0DFA685B">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综上所述，此项满分5分，扣2分，得3分。</w:t>
      </w:r>
    </w:p>
    <w:p w14:paraId="2C204BE0">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4.产出成本。</w:t>
      </w:r>
    </w:p>
    <w:p w14:paraId="0036A950">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未超出城乡居民养老保险发放标准。</w:t>
      </w:r>
    </w:p>
    <w:p w14:paraId="7258D454">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评价组根据《汉中市财政局、汉中</w:t>
      </w:r>
      <w:r>
        <w:rPr>
          <w:rFonts w:hint="eastAsia" w:ascii="仿宋_GB2312" w:eastAsia="仿宋_GB2312"/>
          <w:color w:val="000000"/>
          <w:sz w:val="32"/>
          <w:szCs w:val="22"/>
          <w:lang w:eastAsia="zh-CN"/>
        </w:rPr>
        <w:t>市人力资源和社会保障局</w:t>
      </w:r>
      <w:r>
        <w:rPr>
          <w:rFonts w:hint="eastAsia" w:ascii="仿宋_GB2312" w:eastAsia="仿宋_GB2312"/>
          <w:color w:val="000000"/>
          <w:sz w:val="32"/>
          <w:szCs w:val="22"/>
        </w:rPr>
        <w:t>&lt;转发关于做好城乡居民基本养老保险中央和省级财政补助资金结算和管理有关问题的通知&gt;》（汉财办社〔2022〕318号）、《陕西省人社厅 陕西省财政厅&lt;关于落实2022年提高城乡居民基本养老保险全国基础养老金最低标准的通知&gt;》（陕人社发〔2014〕24号）、《汉中市人社局、汉中市财政局印发&lt;关于提高全市城乡居民基本养老保险基础养老金最低标准的通知&gt;》（汉人社发〔2022〕99号）的相关标准以及现场核查，西乡县2022年城乡居民养老保险发放基本符合相关标准。</w:t>
      </w:r>
    </w:p>
    <w:p w14:paraId="37ABD628">
      <w:pPr>
        <w:spacing w:line="560" w:lineRule="exact"/>
        <w:ind w:firstLine="640" w:firstLineChars="200"/>
        <w:rPr>
          <w:rFonts w:ascii="楷体" w:hAnsi="楷体" w:eastAsia="楷体" w:cs="楷体"/>
          <w:b/>
          <w:bCs/>
          <w:sz w:val="32"/>
          <w:szCs w:val="32"/>
        </w:rPr>
      </w:pPr>
      <w:r>
        <w:rPr>
          <w:rFonts w:hint="eastAsia" w:ascii="仿宋_GB2312" w:eastAsia="仿宋_GB2312"/>
          <w:color w:val="000000"/>
          <w:sz w:val="32"/>
          <w:szCs w:val="22"/>
        </w:rPr>
        <w:t>综上所述，此项满分4分，扣0分，得4分。</w:t>
      </w:r>
    </w:p>
    <w:p w14:paraId="14E45D02">
      <w:pPr>
        <w:spacing w:line="560" w:lineRule="exact"/>
        <w:ind w:firstLine="643" w:firstLineChars="200"/>
        <w:outlineLvl w:val="0"/>
        <w:rPr>
          <w:rFonts w:ascii="楷体" w:hAnsi="楷体" w:eastAsia="楷体" w:cs="楷体"/>
          <w:b/>
          <w:bCs/>
          <w:sz w:val="32"/>
          <w:szCs w:val="32"/>
        </w:rPr>
      </w:pPr>
      <w:bookmarkStart w:id="42" w:name="_Toc137047641"/>
      <w:bookmarkStart w:id="43" w:name="_Toc137047613"/>
      <w:bookmarkStart w:id="44" w:name="_Toc138858427"/>
      <w:r>
        <w:rPr>
          <w:rFonts w:ascii="楷体" w:hAnsi="楷体" w:eastAsia="楷体" w:cs="楷体"/>
          <w:b/>
          <w:bCs/>
          <w:sz w:val="32"/>
          <w:szCs w:val="32"/>
        </w:rPr>
        <w:t>（四）项目效益情况</w:t>
      </w:r>
      <w:bookmarkEnd w:id="42"/>
      <w:bookmarkEnd w:id="43"/>
      <w:bookmarkEnd w:id="44"/>
    </w:p>
    <w:p w14:paraId="66328080">
      <w:pPr>
        <w:pStyle w:val="6"/>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项目效益类指标从社会效益、可持续性影响、受益对象满意度三个方面进行考察。总分值为34分，实际得分31.15分，得分率为91.62%，指标得分情况如表4-4所示。</w:t>
      </w:r>
    </w:p>
    <w:p w14:paraId="0E292F9E">
      <w:pPr>
        <w:spacing w:line="560" w:lineRule="exact"/>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表4-4  效益指标得分情况表</w:t>
      </w:r>
    </w:p>
    <w:tbl>
      <w:tblPr>
        <w:tblStyle w:val="12"/>
        <w:tblW w:w="5000" w:type="pct"/>
        <w:jc w:val="center"/>
        <w:tblLayout w:type="autofit"/>
        <w:tblCellMar>
          <w:top w:w="0" w:type="dxa"/>
          <w:left w:w="108" w:type="dxa"/>
          <w:bottom w:w="0" w:type="dxa"/>
          <w:right w:w="108" w:type="dxa"/>
        </w:tblCellMar>
      </w:tblPr>
      <w:tblGrid>
        <w:gridCol w:w="1486"/>
        <w:gridCol w:w="3827"/>
        <w:gridCol w:w="1209"/>
        <w:gridCol w:w="1209"/>
        <w:gridCol w:w="1330"/>
      </w:tblGrid>
      <w:tr w14:paraId="1BA00D44">
        <w:tblPrEx>
          <w:tblCellMar>
            <w:top w:w="0" w:type="dxa"/>
            <w:left w:w="108" w:type="dxa"/>
            <w:bottom w:w="0" w:type="dxa"/>
            <w:right w:w="108" w:type="dxa"/>
          </w:tblCellMar>
        </w:tblPrEx>
        <w:trPr>
          <w:trHeight w:val="567" w:hRule="atLeast"/>
          <w:tblHeader/>
          <w:jc w:val="center"/>
        </w:trPr>
        <w:tc>
          <w:tcPr>
            <w:tcW w:w="820" w:type="pct"/>
            <w:tcBorders>
              <w:top w:val="single" w:color="auto" w:sz="4" w:space="0"/>
              <w:left w:val="single" w:color="auto" w:sz="4" w:space="0"/>
              <w:bottom w:val="single" w:color="auto" w:sz="4" w:space="0"/>
              <w:right w:val="single" w:color="auto" w:sz="4" w:space="0"/>
            </w:tcBorders>
            <w:shd w:val="clear" w:color="000000" w:fill="A6A6A6"/>
            <w:noWrap/>
            <w:vAlign w:val="center"/>
          </w:tcPr>
          <w:p w14:paraId="440949BE">
            <w:pPr>
              <w:jc w:val="center"/>
              <w:rPr>
                <w:rFonts w:ascii="仿宋_GB2312" w:hAnsi="仿宋_GB2312" w:eastAsia="仿宋_GB2312" w:cs="仿宋_GB2312"/>
                <w:sz w:val="24"/>
              </w:rPr>
            </w:pPr>
            <w:r>
              <w:rPr>
                <w:rFonts w:hint="eastAsia" w:ascii="仿宋_GB2312" w:hAnsi="仿宋_GB2312" w:eastAsia="仿宋_GB2312" w:cs="仿宋_GB2312"/>
                <w:sz w:val="24"/>
              </w:rPr>
              <w:t>二级指标</w:t>
            </w:r>
          </w:p>
        </w:tc>
        <w:tc>
          <w:tcPr>
            <w:tcW w:w="2112" w:type="pct"/>
            <w:tcBorders>
              <w:top w:val="single" w:color="auto" w:sz="4" w:space="0"/>
              <w:left w:val="nil"/>
              <w:bottom w:val="single" w:color="auto" w:sz="4" w:space="0"/>
              <w:right w:val="single" w:color="auto" w:sz="4" w:space="0"/>
            </w:tcBorders>
            <w:shd w:val="clear" w:color="000000" w:fill="A6A6A6"/>
            <w:noWrap/>
            <w:vAlign w:val="center"/>
          </w:tcPr>
          <w:p w14:paraId="6E447F6B">
            <w:pPr>
              <w:jc w:val="center"/>
              <w:rPr>
                <w:rFonts w:ascii="仿宋_GB2312" w:hAnsi="仿宋_GB2312" w:eastAsia="仿宋_GB2312" w:cs="仿宋_GB2312"/>
                <w:sz w:val="24"/>
              </w:rPr>
            </w:pPr>
            <w:r>
              <w:rPr>
                <w:rFonts w:hint="eastAsia" w:ascii="仿宋_GB2312" w:hAnsi="仿宋_GB2312" w:eastAsia="仿宋_GB2312" w:cs="仿宋_GB2312"/>
                <w:sz w:val="24"/>
              </w:rPr>
              <w:t>三级指标</w:t>
            </w:r>
          </w:p>
        </w:tc>
        <w:tc>
          <w:tcPr>
            <w:tcW w:w="667" w:type="pct"/>
            <w:tcBorders>
              <w:top w:val="single" w:color="auto" w:sz="4" w:space="0"/>
              <w:left w:val="nil"/>
              <w:bottom w:val="single" w:color="auto" w:sz="4" w:space="0"/>
              <w:right w:val="single" w:color="auto" w:sz="4" w:space="0"/>
            </w:tcBorders>
            <w:shd w:val="clear" w:color="000000" w:fill="A6A6A6"/>
            <w:noWrap/>
            <w:vAlign w:val="center"/>
          </w:tcPr>
          <w:p w14:paraId="3969D1D1">
            <w:pPr>
              <w:jc w:val="center"/>
              <w:rPr>
                <w:rFonts w:ascii="仿宋_GB2312" w:hAnsi="仿宋_GB2312" w:eastAsia="仿宋_GB2312" w:cs="仿宋_GB2312"/>
                <w:sz w:val="24"/>
              </w:rPr>
            </w:pPr>
            <w:r>
              <w:rPr>
                <w:rFonts w:hint="eastAsia" w:ascii="仿宋_GB2312" w:hAnsi="仿宋_GB2312" w:eastAsia="仿宋_GB2312" w:cs="仿宋_GB2312"/>
                <w:sz w:val="24"/>
              </w:rPr>
              <w:t>权重</w:t>
            </w:r>
          </w:p>
        </w:tc>
        <w:tc>
          <w:tcPr>
            <w:tcW w:w="667" w:type="pct"/>
            <w:tcBorders>
              <w:top w:val="single" w:color="auto" w:sz="4" w:space="0"/>
              <w:left w:val="nil"/>
              <w:bottom w:val="single" w:color="auto" w:sz="4" w:space="0"/>
              <w:right w:val="single" w:color="auto" w:sz="4" w:space="0"/>
            </w:tcBorders>
            <w:shd w:val="clear" w:color="000000" w:fill="A6A6A6"/>
            <w:noWrap/>
            <w:vAlign w:val="center"/>
          </w:tcPr>
          <w:p w14:paraId="1918BCAB">
            <w:pPr>
              <w:jc w:val="center"/>
              <w:rPr>
                <w:rFonts w:ascii="仿宋_GB2312" w:hAnsi="仿宋_GB2312" w:eastAsia="仿宋_GB2312" w:cs="仿宋_GB2312"/>
                <w:sz w:val="24"/>
              </w:rPr>
            </w:pPr>
            <w:r>
              <w:rPr>
                <w:rFonts w:hint="eastAsia" w:ascii="仿宋_GB2312" w:hAnsi="仿宋_GB2312" w:eastAsia="仿宋_GB2312" w:cs="仿宋_GB2312"/>
                <w:sz w:val="24"/>
              </w:rPr>
              <w:t>分值</w:t>
            </w:r>
          </w:p>
        </w:tc>
        <w:tc>
          <w:tcPr>
            <w:tcW w:w="734" w:type="pct"/>
            <w:tcBorders>
              <w:top w:val="single" w:color="auto" w:sz="4" w:space="0"/>
              <w:left w:val="nil"/>
              <w:bottom w:val="single" w:color="auto" w:sz="4" w:space="0"/>
              <w:right w:val="single" w:color="auto" w:sz="4" w:space="0"/>
            </w:tcBorders>
            <w:shd w:val="clear" w:color="000000" w:fill="A6A6A6"/>
            <w:noWrap/>
            <w:vAlign w:val="center"/>
          </w:tcPr>
          <w:p w14:paraId="0A9ADB8D">
            <w:pPr>
              <w:jc w:val="center"/>
              <w:rPr>
                <w:rFonts w:ascii="仿宋_GB2312" w:hAnsi="仿宋_GB2312" w:eastAsia="仿宋_GB2312" w:cs="仿宋_GB2312"/>
                <w:sz w:val="24"/>
              </w:rPr>
            </w:pPr>
            <w:r>
              <w:rPr>
                <w:rFonts w:hint="eastAsia" w:ascii="仿宋_GB2312" w:hAnsi="仿宋_GB2312" w:eastAsia="仿宋_GB2312" w:cs="仿宋_GB2312"/>
                <w:sz w:val="24"/>
              </w:rPr>
              <w:t>得分率</w:t>
            </w:r>
          </w:p>
        </w:tc>
      </w:tr>
      <w:tr w14:paraId="1BB516F5">
        <w:tblPrEx>
          <w:tblCellMar>
            <w:top w:w="0" w:type="dxa"/>
            <w:left w:w="108" w:type="dxa"/>
            <w:bottom w:w="0" w:type="dxa"/>
            <w:right w:w="108" w:type="dxa"/>
          </w:tblCellMar>
        </w:tblPrEx>
        <w:trPr>
          <w:trHeight w:val="567" w:hRule="atLeast"/>
          <w:jc w:val="center"/>
        </w:trPr>
        <w:tc>
          <w:tcPr>
            <w:tcW w:w="82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7BECFBE">
            <w:pPr>
              <w:jc w:val="center"/>
              <w:rPr>
                <w:rFonts w:ascii="仿宋_GB2312" w:hAnsi="仿宋_GB2312" w:eastAsia="仿宋_GB2312" w:cs="仿宋_GB2312"/>
                <w:sz w:val="24"/>
              </w:rPr>
            </w:pPr>
            <w:r>
              <w:rPr>
                <w:rFonts w:hint="eastAsia" w:ascii="仿宋_GB2312" w:hAnsi="仿宋_GB2312" w:eastAsia="仿宋_GB2312" w:cs="仿宋_GB2312"/>
                <w:sz w:val="24"/>
              </w:rPr>
              <w:t>社会效益</w:t>
            </w:r>
          </w:p>
        </w:tc>
        <w:tc>
          <w:tcPr>
            <w:tcW w:w="2112" w:type="pct"/>
            <w:tcBorders>
              <w:top w:val="nil"/>
              <w:left w:val="nil"/>
              <w:bottom w:val="single" w:color="auto" w:sz="4" w:space="0"/>
              <w:right w:val="single" w:color="auto" w:sz="4" w:space="0"/>
            </w:tcBorders>
            <w:shd w:val="clear" w:color="000000" w:fill="FFFFFF"/>
            <w:vAlign w:val="center"/>
          </w:tcPr>
          <w:p w14:paraId="63B62723">
            <w:pPr>
              <w:jc w:val="center"/>
              <w:rPr>
                <w:rFonts w:ascii="仿宋_GB2312" w:hAnsi="仿宋_GB2312" w:eastAsia="仿宋_GB2312" w:cs="仿宋_GB2312"/>
                <w:sz w:val="24"/>
              </w:rPr>
            </w:pPr>
            <w:r>
              <w:rPr>
                <w:rFonts w:hint="eastAsia" w:ascii="仿宋_GB2312" w:hAnsi="仿宋_GB2312" w:eastAsia="仿宋_GB2312" w:cs="仿宋_GB2312"/>
                <w:sz w:val="24"/>
              </w:rPr>
              <w:t>城乡居民养老保险扩面率</w:t>
            </w:r>
          </w:p>
        </w:tc>
        <w:tc>
          <w:tcPr>
            <w:tcW w:w="667" w:type="pct"/>
            <w:tcBorders>
              <w:top w:val="nil"/>
              <w:left w:val="nil"/>
              <w:bottom w:val="single" w:color="auto" w:sz="4" w:space="0"/>
              <w:right w:val="single" w:color="auto" w:sz="4" w:space="0"/>
            </w:tcBorders>
            <w:shd w:val="clear" w:color="auto" w:fill="auto"/>
            <w:noWrap/>
            <w:vAlign w:val="center"/>
          </w:tcPr>
          <w:p w14:paraId="344D0EEB">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667" w:type="pct"/>
            <w:tcBorders>
              <w:top w:val="nil"/>
              <w:left w:val="nil"/>
              <w:bottom w:val="single" w:color="auto" w:sz="4" w:space="0"/>
              <w:right w:val="single" w:color="auto" w:sz="4" w:space="0"/>
            </w:tcBorders>
            <w:shd w:val="clear" w:color="auto" w:fill="auto"/>
            <w:noWrap/>
            <w:vAlign w:val="center"/>
          </w:tcPr>
          <w:p w14:paraId="715965E5">
            <w:pPr>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734" w:type="pct"/>
            <w:tcBorders>
              <w:top w:val="nil"/>
              <w:left w:val="nil"/>
              <w:bottom w:val="single" w:color="auto" w:sz="4" w:space="0"/>
              <w:right w:val="single" w:color="auto" w:sz="4" w:space="0"/>
            </w:tcBorders>
            <w:shd w:val="clear" w:color="auto" w:fill="auto"/>
            <w:noWrap/>
            <w:vAlign w:val="center"/>
          </w:tcPr>
          <w:p w14:paraId="1E40A29E">
            <w:pPr>
              <w:jc w:val="center"/>
              <w:rPr>
                <w:rFonts w:ascii="仿宋_GB2312" w:hAnsi="仿宋_GB2312" w:eastAsia="仿宋_GB2312" w:cs="仿宋_GB2312"/>
                <w:sz w:val="24"/>
              </w:rPr>
            </w:pPr>
            <w:r>
              <w:rPr>
                <w:rFonts w:hint="eastAsia" w:ascii="仿宋_GB2312" w:hAnsi="仿宋_GB2312" w:eastAsia="仿宋_GB2312" w:cs="仿宋_GB2312"/>
                <w:sz w:val="24"/>
              </w:rPr>
              <w:t>83.33%</w:t>
            </w:r>
          </w:p>
        </w:tc>
      </w:tr>
      <w:tr w14:paraId="278E39D4">
        <w:tblPrEx>
          <w:tblCellMar>
            <w:top w:w="0" w:type="dxa"/>
            <w:left w:w="108" w:type="dxa"/>
            <w:bottom w:w="0" w:type="dxa"/>
            <w:right w:w="108" w:type="dxa"/>
          </w:tblCellMar>
        </w:tblPrEx>
        <w:trPr>
          <w:trHeight w:val="567" w:hRule="atLeast"/>
          <w:jc w:val="center"/>
        </w:trPr>
        <w:tc>
          <w:tcPr>
            <w:tcW w:w="820"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ED37F9">
            <w:pPr>
              <w:jc w:val="center"/>
              <w:rPr>
                <w:rFonts w:ascii="仿宋_GB2312" w:hAnsi="仿宋_GB2312" w:eastAsia="仿宋_GB2312" w:cs="仿宋_GB2312"/>
                <w:sz w:val="24"/>
              </w:rPr>
            </w:pPr>
          </w:p>
        </w:tc>
        <w:tc>
          <w:tcPr>
            <w:tcW w:w="2112" w:type="pct"/>
            <w:tcBorders>
              <w:top w:val="nil"/>
              <w:left w:val="nil"/>
              <w:bottom w:val="single" w:color="auto" w:sz="4" w:space="0"/>
              <w:right w:val="single" w:color="auto" w:sz="4" w:space="0"/>
            </w:tcBorders>
            <w:shd w:val="clear" w:color="000000" w:fill="FFFFFF"/>
            <w:vAlign w:val="center"/>
          </w:tcPr>
          <w:p w14:paraId="672E400D">
            <w:pPr>
              <w:jc w:val="center"/>
              <w:rPr>
                <w:rFonts w:ascii="仿宋_GB2312" w:hAnsi="仿宋_GB2312" w:eastAsia="仿宋_GB2312" w:cs="仿宋_GB2312"/>
                <w:sz w:val="24"/>
              </w:rPr>
            </w:pPr>
            <w:r>
              <w:rPr>
                <w:rFonts w:hint="eastAsia" w:ascii="仿宋_GB2312" w:hAnsi="仿宋_GB2312" w:eastAsia="仿宋_GB2312" w:cs="仿宋_GB2312"/>
                <w:sz w:val="24"/>
              </w:rPr>
              <w:t>城乡居民养老保险参保覆盖率</w:t>
            </w:r>
          </w:p>
        </w:tc>
        <w:tc>
          <w:tcPr>
            <w:tcW w:w="667" w:type="pct"/>
            <w:tcBorders>
              <w:top w:val="nil"/>
              <w:left w:val="nil"/>
              <w:bottom w:val="single" w:color="auto" w:sz="4" w:space="0"/>
              <w:right w:val="single" w:color="auto" w:sz="4" w:space="0"/>
            </w:tcBorders>
            <w:shd w:val="clear" w:color="auto" w:fill="auto"/>
            <w:noWrap/>
            <w:vAlign w:val="center"/>
          </w:tcPr>
          <w:p w14:paraId="020195A6">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667" w:type="pct"/>
            <w:tcBorders>
              <w:top w:val="nil"/>
              <w:left w:val="nil"/>
              <w:bottom w:val="single" w:color="auto" w:sz="4" w:space="0"/>
              <w:right w:val="single" w:color="auto" w:sz="4" w:space="0"/>
            </w:tcBorders>
            <w:shd w:val="clear" w:color="auto" w:fill="auto"/>
            <w:noWrap/>
            <w:vAlign w:val="center"/>
          </w:tcPr>
          <w:p w14:paraId="37B5D84B">
            <w:pPr>
              <w:jc w:val="center"/>
              <w:rPr>
                <w:rFonts w:ascii="仿宋_GB2312" w:hAnsi="仿宋_GB2312" w:eastAsia="仿宋_GB2312" w:cs="仿宋_GB2312"/>
                <w:sz w:val="24"/>
              </w:rPr>
            </w:pPr>
            <w:r>
              <w:rPr>
                <w:rFonts w:hint="eastAsia" w:ascii="仿宋_GB2312" w:hAnsi="仿宋_GB2312" w:eastAsia="仿宋_GB2312" w:cs="仿宋_GB2312"/>
                <w:sz w:val="24"/>
              </w:rPr>
              <w:t>5.98</w:t>
            </w:r>
          </w:p>
        </w:tc>
        <w:tc>
          <w:tcPr>
            <w:tcW w:w="734" w:type="pct"/>
            <w:tcBorders>
              <w:top w:val="nil"/>
              <w:left w:val="nil"/>
              <w:bottom w:val="single" w:color="auto" w:sz="4" w:space="0"/>
              <w:right w:val="single" w:color="auto" w:sz="4" w:space="0"/>
            </w:tcBorders>
            <w:shd w:val="clear" w:color="auto" w:fill="auto"/>
            <w:noWrap/>
            <w:vAlign w:val="center"/>
          </w:tcPr>
          <w:p w14:paraId="00D3E734">
            <w:pPr>
              <w:jc w:val="center"/>
              <w:rPr>
                <w:rFonts w:ascii="仿宋_GB2312" w:hAnsi="仿宋_GB2312" w:eastAsia="仿宋_GB2312" w:cs="仿宋_GB2312"/>
                <w:sz w:val="24"/>
              </w:rPr>
            </w:pPr>
            <w:r>
              <w:rPr>
                <w:rFonts w:hint="eastAsia" w:ascii="仿宋_GB2312" w:hAnsi="仿宋_GB2312" w:eastAsia="仿宋_GB2312" w:cs="仿宋_GB2312"/>
                <w:sz w:val="24"/>
              </w:rPr>
              <w:t>99.67%</w:t>
            </w:r>
          </w:p>
        </w:tc>
      </w:tr>
      <w:tr w14:paraId="62D79317">
        <w:tblPrEx>
          <w:tblCellMar>
            <w:top w:w="0" w:type="dxa"/>
            <w:left w:w="108" w:type="dxa"/>
            <w:bottom w:w="0" w:type="dxa"/>
            <w:right w:w="108" w:type="dxa"/>
          </w:tblCellMar>
        </w:tblPrEx>
        <w:trPr>
          <w:trHeight w:val="567" w:hRule="atLeast"/>
          <w:jc w:val="center"/>
        </w:trPr>
        <w:tc>
          <w:tcPr>
            <w:tcW w:w="820" w:type="pct"/>
            <w:vMerge w:val="continue"/>
            <w:tcBorders>
              <w:top w:val="single" w:color="auto" w:sz="4" w:space="0"/>
              <w:left w:val="single" w:color="auto" w:sz="4" w:space="0"/>
              <w:bottom w:val="single" w:color="auto" w:sz="4" w:space="0"/>
              <w:right w:val="single" w:color="auto" w:sz="4" w:space="0"/>
            </w:tcBorders>
            <w:vAlign w:val="center"/>
          </w:tcPr>
          <w:p w14:paraId="6462A744">
            <w:pPr>
              <w:jc w:val="center"/>
              <w:rPr>
                <w:rFonts w:ascii="仿宋_GB2312" w:hAnsi="仿宋_GB2312" w:eastAsia="仿宋_GB2312" w:cs="仿宋_GB2312"/>
                <w:sz w:val="24"/>
              </w:rPr>
            </w:pPr>
          </w:p>
        </w:tc>
        <w:tc>
          <w:tcPr>
            <w:tcW w:w="2112" w:type="pct"/>
            <w:tcBorders>
              <w:top w:val="nil"/>
              <w:left w:val="nil"/>
              <w:bottom w:val="single" w:color="auto" w:sz="4" w:space="0"/>
              <w:right w:val="single" w:color="auto" w:sz="4" w:space="0"/>
            </w:tcBorders>
            <w:shd w:val="clear" w:color="000000" w:fill="FFFFFF"/>
            <w:vAlign w:val="center"/>
          </w:tcPr>
          <w:p w14:paraId="035FE8A5">
            <w:pPr>
              <w:jc w:val="center"/>
              <w:rPr>
                <w:rFonts w:ascii="仿宋_GB2312" w:hAnsi="仿宋_GB2312" w:eastAsia="仿宋_GB2312" w:cs="仿宋_GB2312"/>
                <w:sz w:val="24"/>
              </w:rPr>
            </w:pPr>
            <w:r>
              <w:rPr>
                <w:rFonts w:hint="eastAsia" w:ascii="仿宋_GB2312" w:hAnsi="仿宋_GB2312" w:eastAsia="仿宋_GB2312" w:cs="仿宋_GB2312"/>
                <w:sz w:val="24"/>
              </w:rPr>
              <w:t>城乡居民养老保险政策知晓率</w:t>
            </w:r>
          </w:p>
        </w:tc>
        <w:tc>
          <w:tcPr>
            <w:tcW w:w="667" w:type="pct"/>
            <w:tcBorders>
              <w:top w:val="nil"/>
              <w:left w:val="nil"/>
              <w:bottom w:val="single" w:color="auto" w:sz="4" w:space="0"/>
              <w:right w:val="single" w:color="auto" w:sz="4" w:space="0"/>
            </w:tcBorders>
            <w:shd w:val="clear" w:color="auto" w:fill="auto"/>
            <w:noWrap/>
            <w:vAlign w:val="center"/>
          </w:tcPr>
          <w:p w14:paraId="6AA05256">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667" w:type="pct"/>
            <w:tcBorders>
              <w:top w:val="nil"/>
              <w:left w:val="nil"/>
              <w:bottom w:val="single" w:color="auto" w:sz="4" w:space="0"/>
              <w:right w:val="single" w:color="auto" w:sz="4" w:space="0"/>
            </w:tcBorders>
            <w:shd w:val="clear" w:color="auto" w:fill="auto"/>
            <w:noWrap/>
            <w:vAlign w:val="center"/>
          </w:tcPr>
          <w:p w14:paraId="07A64B4E">
            <w:pPr>
              <w:jc w:val="center"/>
              <w:rPr>
                <w:rFonts w:ascii="仿宋_GB2312" w:hAnsi="仿宋_GB2312" w:eastAsia="仿宋_GB2312" w:cs="仿宋_GB2312"/>
                <w:sz w:val="24"/>
              </w:rPr>
            </w:pPr>
            <w:r>
              <w:rPr>
                <w:rFonts w:hint="eastAsia" w:ascii="仿宋_GB2312" w:hAnsi="仿宋_GB2312" w:eastAsia="仿宋_GB2312" w:cs="仿宋_GB2312"/>
                <w:sz w:val="24"/>
              </w:rPr>
              <w:t>5.5</w:t>
            </w:r>
          </w:p>
        </w:tc>
        <w:tc>
          <w:tcPr>
            <w:tcW w:w="734" w:type="pct"/>
            <w:tcBorders>
              <w:top w:val="nil"/>
              <w:left w:val="nil"/>
              <w:bottom w:val="single" w:color="auto" w:sz="4" w:space="0"/>
              <w:right w:val="single" w:color="auto" w:sz="4" w:space="0"/>
            </w:tcBorders>
            <w:shd w:val="clear" w:color="auto" w:fill="auto"/>
            <w:noWrap/>
            <w:vAlign w:val="center"/>
          </w:tcPr>
          <w:p w14:paraId="5E979191">
            <w:pPr>
              <w:jc w:val="center"/>
              <w:rPr>
                <w:rFonts w:ascii="仿宋_GB2312" w:hAnsi="仿宋_GB2312" w:eastAsia="仿宋_GB2312" w:cs="仿宋_GB2312"/>
                <w:sz w:val="24"/>
              </w:rPr>
            </w:pPr>
            <w:r>
              <w:rPr>
                <w:rFonts w:hint="eastAsia" w:ascii="仿宋_GB2312" w:hAnsi="仿宋_GB2312" w:eastAsia="仿宋_GB2312" w:cs="仿宋_GB2312"/>
                <w:sz w:val="24"/>
              </w:rPr>
              <w:t>91.67%</w:t>
            </w:r>
          </w:p>
        </w:tc>
      </w:tr>
      <w:tr w14:paraId="7C162CCE">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nil"/>
              <w:right w:val="single" w:color="auto" w:sz="4" w:space="0"/>
            </w:tcBorders>
            <w:shd w:val="clear" w:color="auto" w:fill="auto"/>
            <w:noWrap/>
            <w:vAlign w:val="center"/>
          </w:tcPr>
          <w:p w14:paraId="2B9C7265">
            <w:pPr>
              <w:jc w:val="center"/>
              <w:rPr>
                <w:rFonts w:ascii="仿宋_GB2312" w:hAnsi="仿宋_GB2312" w:eastAsia="仿宋_GB2312" w:cs="仿宋_GB2312"/>
                <w:sz w:val="24"/>
              </w:rPr>
            </w:pPr>
            <w:r>
              <w:rPr>
                <w:rFonts w:hint="eastAsia" w:ascii="仿宋_GB2312" w:hAnsi="仿宋_GB2312" w:eastAsia="仿宋_GB2312" w:cs="仿宋_GB2312"/>
                <w:sz w:val="24"/>
              </w:rPr>
              <w:t>可持续影响</w:t>
            </w:r>
          </w:p>
        </w:tc>
        <w:tc>
          <w:tcPr>
            <w:tcW w:w="2112" w:type="pct"/>
            <w:tcBorders>
              <w:top w:val="nil"/>
              <w:left w:val="nil"/>
              <w:bottom w:val="single" w:color="auto" w:sz="4" w:space="0"/>
              <w:right w:val="single" w:color="auto" w:sz="4" w:space="0"/>
            </w:tcBorders>
            <w:shd w:val="clear" w:color="000000" w:fill="FFFFFF"/>
            <w:vAlign w:val="center"/>
          </w:tcPr>
          <w:p w14:paraId="417A4538">
            <w:pPr>
              <w:jc w:val="center"/>
              <w:rPr>
                <w:rFonts w:ascii="仿宋_GB2312" w:hAnsi="仿宋_GB2312" w:eastAsia="仿宋_GB2312" w:cs="仿宋_GB2312"/>
                <w:sz w:val="24"/>
              </w:rPr>
            </w:pPr>
            <w:r>
              <w:rPr>
                <w:rFonts w:hint="eastAsia" w:ascii="仿宋_GB2312" w:hAnsi="仿宋_GB2312" w:eastAsia="仿宋_GB2312" w:cs="仿宋_GB2312"/>
                <w:sz w:val="24"/>
              </w:rPr>
              <w:t>城乡居民养老保险长效机制的健全性</w:t>
            </w:r>
          </w:p>
        </w:tc>
        <w:tc>
          <w:tcPr>
            <w:tcW w:w="667" w:type="pct"/>
            <w:tcBorders>
              <w:top w:val="nil"/>
              <w:left w:val="nil"/>
              <w:bottom w:val="single" w:color="auto" w:sz="4" w:space="0"/>
              <w:right w:val="single" w:color="auto" w:sz="4" w:space="0"/>
            </w:tcBorders>
            <w:shd w:val="clear" w:color="auto" w:fill="auto"/>
            <w:noWrap/>
            <w:vAlign w:val="center"/>
          </w:tcPr>
          <w:p w14:paraId="6FC996E9">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667" w:type="pct"/>
            <w:tcBorders>
              <w:top w:val="nil"/>
              <w:left w:val="nil"/>
              <w:bottom w:val="single" w:color="auto" w:sz="4" w:space="0"/>
              <w:right w:val="single" w:color="auto" w:sz="4" w:space="0"/>
            </w:tcBorders>
            <w:shd w:val="clear" w:color="auto" w:fill="auto"/>
            <w:noWrap/>
            <w:vAlign w:val="center"/>
          </w:tcPr>
          <w:p w14:paraId="3F04E113">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734" w:type="pct"/>
            <w:tcBorders>
              <w:top w:val="nil"/>
              <w:left w:val="nil"/>
              <w:bottom w:val="single" w:color="auto" w:sz="4" w:space="0"/>
              <w:right w:val="single" w:color="auto" w:sz="4" w:space="0"/>
            </w:tcBorders>
            <w:shd w:val="clear" w:color="auto" w:fill="auto"/>
            <w:noWrap/>
            <w:vAlign w:val="center"/>
          </w:tcPr>
          <w:p w14:paraId="6AE50FF6">
            <w:pPr>
              <w:jc w:val="center"/>
              <w:rPr>
                <w:rFonts w:ascii="仿宋_GB2312" w:hAnsi="仿宋_GB2312" w:eastAsia="仿宋_GB2312" w:cs="仿宋_GB2312"/>
                <w:sz w:val="24"/>
              </w:rPr>
            </w:pPr>
            <w:r>
              <w:rPr>
                <w:rFonts w:hint="eastAsia" w:ascii="仿宋_GB2312" w:hAnsi="仿宋_GB2312" w:eastAsia="仿宋_GB2312" w:cs="仿宋_GB2312"/>
                <w:sz w:val="24"/>
              </w:rPr>
              <w:t>100.00%</w:t>
            </w:r>
          </w:p>
        </w:tc>
      </w:tr>
      <w:tr w14:paraId="366DCC35">
        <w:tblPrEx>
          <w:tblCellMar>
            <w:top w:w="0" w:type="dxa"/>
            <w:left w:w="108" w:type="dxa"/>
            <w:bottom w:w="0" w:type="dxa"/>
            <w:right w:w="108" w:type="dxa"/>
          </w:tblCellMar>
        </w:tblPrEx>
        <w:trPr>
          <w:trHeight w:val="567" w:hRule="atLeast"/>
          <w:jc w:val="center"/>
        </w:trPr>
        <w:tc>
          <w:tcPr>
            <w:tcW w:w="82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EE4919E">
            <w:pPr>
              <w:jc w:val="center"/>
              <w:rPr>
                <w:rFonts w:ascii="仿宋_GB2312" w:hAnsi="仿宋_GB2312" w:eastAsia="仿宋_GB2312" w:cs="仿宋_GB2312"/>
                <w:sz w:val="24"/>
              </w:rPr>
            </w:pPr>
            <w:r>
              <w:rPr>
                <w:rFonts w:hint="eastAsia" w:ascii="仿宋_GB2312" w:hAnsi="仿宋_GB2312" w:eastAsia="仿宋_GB2312" w:cs="仿宋_GB2312"/>
                <w:sz w:val="24"/>
              </w:rPr>
              <w:t>满意度</w:t>
            </w:r>
          </w:p>
        </w:tc>
        <w:tc>
          <w:tcPr>
            <w:tcW w:w="2112" w:type="pct"/>
            <w:tcBorders>
              <w:top w:val="nil"/>
              <w:left w:val="nil"/>
              <w:bottom w:val="single" w:color="auto" w:sz="4" w:space="0"/>
              <w:right w:val="single" w:color="auto" w:sz="4" w:space="0"/>
            </w:tcBorders>
            <w:shd w:val="clear" w:color="000000" w:fill="FFFFFF"/>
            <w:vAlign w:val="center"/>
          </w:tcPr>
          <w:p w14:paraId="3ED13812">
            <w:pPr>
              <w:jc w:val="center"/>
              <w:rPr>
                <w:rFonts w:ascii="仿宋_GB2312" w:hAnsi="仿宋_GB2312" w:eastAsia="仿宋_GB2312" w:cs="仿宋_GB2312"/>
                <w:sz w:val="24"/>
              </w:rPr>
            </w:pPr>
            <w:r>
              <w:rPr>
                <w:rFonts w:hint="eastAsia" w:ascii="仿宋_GB2312" w:hAnsi="仿宋_GB2312" w:eastAsia="仿宋_GB2312" w:cs="仿宋_GB2312"/>
                <w:sz w:val="24"/>
              </w:rPr>
              <w:t>社会公众满意度</w:t>
            </w:r>
          </w:p>
        </w:tc>
        <w:tc>
          <w:tcPr>
            <w:tcW w:w="667" w:type="pct"/>
            <w:tcBorders>
              <w:top w:val="nil"/>
              <w:left w:val="nil"/>
              <w:bottom w:val="single" w:color="auto" w:sz="4" w:space="0"/>
              <w:right w:val="single" w:color="auto" w:sz="4" w:space="0"/>
            </w:tcBorders>
            <w:shd w:val="clear" w:color="auto" w:fill="auto"/>
            <w:noWrap/>
            <w:vAlign w:val="center"/>
          </w:tcPr>
          <w:p w14:paraId="5AC8ADCF">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667" w:type="pct"/>
            <w:tcBorders>
              <w:top w:val="nil"/>
              <w:left w:val="nil"/>
              <w:bottom w:val="single" w:color="auto" w:sz="4" w:space="0"/>
              <w:right w:val="single" w:color="auto" w:sz="4" w:space="0"/>
            </w:tcBorders>
            <w:shd w:val="clear" w:color="auto" w:fill="auto"/>
            <w:noWrap/>
            <w:vAlign w:val="center"/>
          </w:tcPr>
          <w:p w14:paraId="55F6769E">
            <w:pPr>
              <w:jc w:val="center"/>
              <w:rPr>
                <w:rFonts w:ascii="仿宋_GB2312" w:hAnsi="仿宋_GB2312" w:eastAsia="仿宋_GB2312" w:cs="仿宋_GB2312"/>
                <w:sz w:val="24"/>
              </w:rPr>
            </w:pPr>
            <w:r>
              <w:rPr>
                <w:rFonts w:hint="eastAsia" w:ascii="仿宋_GB2312" w:hAnsi="仿宋_GB2312" w:eastAsia="仿宋_GB2312" w:cs="仿宋_GB2312"/>
                <w:sz w:val="24"/>
              </w:rPr>
              <w:t>8.67</w:t>
            </w:r>
          </w:p>
        </w:tc>
        <w:tc>
          <w:tcPr>
            <w:tcW w:w="734" w:type="pct"/>
            <w:tcBorders>
              <w:top w:val="nil"/>
              <w:left w:val="nil"/>
              <w:bottom w:val="single" w:color="auto" w:sz="4" w:space="0"/>
              <w:right w:val="single" w:color="auto" w:sz="4" w:space="0"/>
            </w:tcBorders>
            <w:shd w:val="clear" w:color="auto" w:fill="auto"/>
            <w:noWrap/>
            <w:vAlign w:val="center"/>
          </w:tcPr>
          <w:p w14:paraId="0A1BDBB1">
            <w:pPr>
              <w:jc w:val="center"/>
              <w:rPr>
                <w:rFonts w:ascii="仿宋_GB2312" w:hAnsi="仿宋_GB2312" w:eastAsia="仿宋_GB2312" w:cs="仿宋_GB2312"/>
                <w:sz w:val="24"/>
              </w:rPr>
            </w:pPr>
            <w:r>
              <w:rPr>
                <w:rFonts w:hint="eastAsia" w:ascii="仿宋_GB2312" w:hAnsi="仿宋_GB2312" w:eastAsia="仿宋_GB2312" w:cs="仿宋_GB2312"/>
                <w:sz w:val="24"/>
              </w:rPr>
              <w:t>86.70%</w:t>
            </w:r>
          </w:p>
        </w:tc>
      </w:tr>
      <w:tr w14:paraId="42C968C0">
        <w:tblPrEx>
          <w:tblCellMar>
            <w:top w:w="0" w:type="dxa"/>
            <w:left w:w="108" w:type="dxa"/>
            <w:bottom w:w="0" w:type="dxa"/>
            <w:right w:w="108" w:type="dxa"/>
          </w:tblCellMar>
        </w:tblPrEx>
        <w:trPr>
          <w:trHeight w:val="567" w:hRule="atLeast"/>
          <w:jc w:val="center"/>
        </w:trPr>
        <w:tc>
          <w:tcPr>
            <w:tcW w:w="293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6102DA">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667" w:type="pct"/>
            <w:tcBorders>
              <w:top w:val="nil"/>
              <w:left w:val="nil"/>
              <w:bottom w:val="single" w:color="auto" w:sz="4" w:space="0"/>
              <w:right w:val="single" w:color="auto" w:sz="4" w:space="0"/>
            </w:tcBorders>
            <w:shd w:val="clear" w:color="auto" w:fill="auto"/>
            <w:noWrap/>
            <w:vAlign w:val="center"/>
          </w:tcPr>
          <w:p w14:paraId="774F3E1C">
            <w:pPr>
              <w:jc w:val="center"/>
              <w:rPr>
                <w:rFonts w:ascii="仿宋_GB2312" w:hAnsi="仿宋_GB2312" w:eastAsia="仿宋_GB2312" w:cs="仿宋_GB2312"/>
                <w:sz w:val="24"/>
              </w:rPr>
            </w:pPr>
            <w:r>
              <w:rPr>
                <w:rFonts w:hint="eastAsia" w:ascii="仿宋_GB2312" w:hAnsi="仿宋_GB2312" w:eastAsia="仿宋_GB2312" w:cs="仿宋_GB2312"/>
                <w:sz w:val="24"/>
              </w:rPr>
              <w:t>34</w:t>
            </w:r>
          </w:p>
        </w:tc>
        <w:tc>
          <w:tcPr>
            <w:tcW w:w="667" w:type="pct"/>
            <w:tcBorders>
              <w:top w:val="nil"/>
              <w:left w:val="nil"/>
              <w:bottom w:val="single" w:color="auto" w:sz="4" w:space="0"/>
              <w:right w:val="single" w:color="auto" w:sz="4" w:space="0"/>
            </w:tcBorders>
            <w:shd w:val="clear" w:color="auto" w:fill="auto"/>
            <w:noWrap/>
            <w:vAlign w:val="center"/>
          </w:tcPr>
          <w:p w14:paraId="0128BA04">
            <w:pPr>
              <w:jc w:val="center"/>
              <w:rPr>
                <w:rFonts w:ascii="仿宋_GB2312" w:hAnsi="仿宋_GB2312" w:eastAsia="仿宋_GB2312" w:cs="仿宋_GB2312"/>
                <w:sz w:val="24"/>
              </w:rPr>
            </w:pPr>
            <w:r>
              <w:rPr>
                <w:rFonts w:hint="eastAsia" w:ascii="仿宋_GB2312" w:hAnsi="仿宋_GB2312" w:eastAsia="仿宋_GB2312" w:cs="仿宋_GB2312"/>
                <w:sz w:val="24"/>
              </w:rPr>
              <w:t>31.15</w:t>
            </w:r>
          </w:p>
        </w:tc>
        <w:tc>
          <w:tcPr>
            <w:tcW w:w="734" w:type="pct"/>
            <w:tcBorders>
              <w:top w:val="nil"/>
              <w:left w:val="nil"/>
              <w:bottom w:val="single" w:color="auto" w:sz="4" w:space="0"/>
              <w:right w:val="single" w:color="auto" w:sz="4" w:space="0"/>
            </w:tcBorders>
            <w:shd w:val="clear" w:color="auto" w:fill="auto"/>
            <w:noWrap/>
            <w:vAlign w:val="center"/>
          </w:tcPr>
          <w:p w14:paraId="4B26570D">
            <w:pPr>
              <w:jc w:val="center"/>
              <w:rPr>
                <w:rFonts w:ascii="仿宋_GB2312" w:hAnsi="仿宋_GB2312" w:eastAsia="仿宋_GB2312" w:cs="仿宋_GB2312"/>
                <w:sz w:val="24"/>
              </w:rPr>
            </w:pPr>
            <w:r>
              <w:rPr>
                <w:rFonts w:hint="eastAsia" w:ascii="仿宋_GB2312" w:hAnsi="仿宋_GB2312" w:eastAsia="仿宋_GB2312" w:cs="仿宋_GB2312"/>
                <w:sz w:val="24"/>
              </w:rPr>
              <w:t>91.62%</w:t>
            </w:r>
          </w:p>
        </w:tc>
      </w:tr>
    </w:tbl>
    <w:p w14:paraId="38C50833">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1.社会效益。</w:t>
      </w:r>
    </w:p>
    <w:p w14:paraId="36EAACCF">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（1）城乡居民养老保险扩面率。</w:t>
      </w:r>
    </w:p>
    <w:p w14:paraId="024CF434">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根据经办中心提供的2021年及2022年养老保险基础资料表，截至2021年末，西乡县城乡居民养老保险参保人员共241986人，缴费人员共71846人。截至2022年末，西乡县城乡居民养老保险参保人员共241749人，缴费人员共74166人。①参保人数扩面率为-0.09%，参保人数略微减少，酌情扣除1分；②缴费人数扩面率为3.23%。</w:t>
      </w:r>
    </w:p>
    <w:p w14:paraId="4C3FFA8D">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综上所述，此项满分6分，扣1分，得5分。</w:t>
      </w:r>
    </w:p>
    <w:p w14:paraId="2ABF705B">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（2）城乡居民养老保险参保覆盖率。</w:t>
      </w:r>
    </w:p>
    <w:p w14:paraId="3FA003E4">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评价组通过调研西乡县骆家坝镇养老经办人员及经办中心相关工作人员，西乡县城乡居民养老保险参保覆盖率由乡镇经办人员将应参保人员与实际参保人员进行对比汇总成为当地养老保险参保覆盖率，2022年西乡县应参保人员总数为24.23万人，实际参保人数24.17万人，城乡居民养老保险参保覆盖率为99.75%，扣除6-（24.17/24.23）*6=0.02分。</w:t>
      </w:r>
    </w:p>
    <w:p w14:paraId="7DD55687">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综上所述，此项满分6分，扣0.02分，得5.98分。</w:t>
      </w:r>
    </w:p>
    <w:p w14:paraId="62E81B06">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（3）城乡居民养老保险政策知晓率。</w:t>
      </w:r>
    </w:p>
    <w:p w14:paraId="63650966">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经办中心通过对基层工作人员进行业务培训及业务指导，提升业务人员业务能力；对基层群众开展政策宣传，并联合税务部门开展当年养老保险工作征缴工作。评价组通过满意度调查，共收集到489份问卷，其中对养老保险政策比较了解的人数为191人，非常了解的人数为216人。政策知晓率=（191+216）/489=83.23%，略低于85%目标值，扣除0.5分。</w:t>
      </w:r>
    </w:p>
    <w:p w14:paraId="271A527A">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综上所述，此项满分6分，扣0.5分，得5.5分。</w:t>
      </w:r>
    </w:p>
    <w:p w14:paraId="48081BC0">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2.可持续影响。</w:t>
      </w:r>
    </w:p>
    <w:p w14:paraId="09365CD1">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城乡居民养老保险长效机制的健全性。</w:t>
      </w:r>
    </w:p>
    <w:p w14:paraId="5480FDBD">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评价组通过现场调研及资料核查，西乡县城乡居民养老保险政策落实情况良好，养老保险工作开展符合西乡县本地实际情况。另外，经办中心已针对部门制定了部门内部控制制度，并每年对包括城乡居民养老保险在内的经办单位内部控制制度贯彻落实情况开展基金风险排查专项整治工作，全面、准确掌握基金管理各环节隐患情况，维护基金安全。</w:t>
      </w:r>
    </w:p>
    <w:p w14:paraId="6CDD9AD8">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综上所述，此项满分6分，扣0分，得6分。</w:t>
      </w:r>
    </w:p>
    <w:p w14:paraId="2B556CAC">
      <w:pPr>
        <w:pStyle w:val="6"/>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3.满意度。</w:t>
      </w:r>
    </w:p>
    <w:p w14:paraId="5C9A7888">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社会公众满意度。</w:t>
      </w:r>
    </w:p>
    <w:p w14:paraId="0B7DD844">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评价组通过社会公众满意度调查，共收集到489份满意度调查问卷，其中表示对现行城乡居民养老保险政策及工作非常满意的人数为252人，比较满意的人数为158人，基本满意的人数为71人，不太满意的人数为7人，非常不满意的人数为1人，不满意的原因为待遇领取金额较低，总体满意度为（252×100%+158×80%+71×60%+7×40%+1×0%）/489=86.67%，满意度未达到目标值，扣除10-86.68%×10=1.33分。</w:t>
      </w:r>
    </w:p>
    <w:p w14:paraId="21409231">
      <w:pPr>
        <w:pStyle w:val="6"/>
        <w:spacing w:line="560" w:lineRule="exact"/>
        <w:ind w:firstLine="640" w:firstLineChars="200"/>
        <w:rPr>
          <w:rFonts w:ascii="仿宋_GB2312" w:hAnsiTheme="minorHAnsi"/>
          <w:sz w:val="32"/>
          <w:szCs w:val="22"/>
        </w:rPr>
      </w:pPr>
      <w:r>
        <w:rPr>
          <w:rFonts w:hint="eastAsia" w:ascii="仿宋_GB2312" w:hAnsiTheme="minorHAnsi"/>
          <w:sz w:val="32"/>
          <w:szCs w:val="22"/>
        </w:rPr>
        <w:t>综上所述，此项满分10分，扣1.33分，得8.67分。</w:t>
      </w:r>
    </w:p>
    <w:p w14:paraId="02EAE1E0">
      <w:pPr>
        <w:spacing w:line="560" w:lineRule="exact"/>
        <w:ind w:firstLine="640" w:firstLineChars="200"/>
        <w:outlineLvl w:val="0"/>
        <w:rPr>
          <w:rFonts w:ascii="黑体" w:hAnsi="黑体" w:eastAsia="黑体" w:cs="黑体"/>
          <w:sz w:val="32"/>
          <w:szCs w:val="32"/>
        </w:rPr>
      </w:pPr>
      <w:bookmarkStart w:id="45" w:name="_Toc137047642"/>
      <w:bookmarkStart w:id="46" w:name="_Toc137047614"/>
      <w:bookmarkStart w:id="47" w:name="_Toc138858428"/>
      <w:r>
        <w:rPr>
          <w:rFonts w:ascii="黑体" w:hAnsi="黑体" w:eastAsia="黑体" w:cs="黑体"/>
          <w:sz w:val="32"/>
          <w:szCs w:val="32"/>
        </w:rPr>
        <w:t>五、主要经验及做法</w:t>
      </w:r>
      <w:bookmarkEnd w:id="45"/>
      <w:bookmarkEnd w:id="46"/>
      <w:bookmarkEnd w:id="47"/>
    </w:p>
    <w:p w14:paraId="47CCAD88">
      <w:pPr>
        <w:spacing w:line="560" w:lineRule="exact"/>
        <w:ind w:firstLine="643" w:firstLineChars="200"/>
        <w:outlineLvl w:val="0"/>
        <w:rPr>
          <w:rFonts w:ascii="楷体" w:hAnsi="楷体" w:eastAsia="楷体" w:cs="仿宋_GB2312"/>
          <w:b/>
          <w:bCs/>
          <w:sz w:val="32"/>
          <w:szCs w:val="32"/>
        </w:rPr>
      </w:pPr>
      <w:bookmarkStart w:id="48" w:name="_Toc137047615"/>
      <w:bookmarkStart w:id="49" w:name="_Toc138858429"/>
      <w:bookmarkStart w:id="50" w:name="_Toc137047643"/>
      <w:r>
        <w:rPr>
          <w:rFonts w:hint="eastAsia" w:ascii="楷体" w:hAnsi="楷体" w:eastAsia="楷体" w:cs="仿宋_GB2312"/>
          <w:b/>
          <w:bCs/>
          <w:sz w:val="32"/>
          <w:szCs w:val="32"/>
        </w:rPr>
        <w:t>（一）注重业务培训，确保政策落实</w:t>
      </w:r>
      <w:bookmarkEnd w:id="48"/>
      <w:bookmarkEnd w:id="49"/>
      <w:bookmarkEnd w:id="50"/>
    </w:p>
    <w:p w14:paraId="16413B5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经办中心积极配合税务部门开展保费征缴工作，建立常态化的沟通协调机制。从2022年年初开始，经办中心开展缴费提档和待遇调整政策宣传工作并组织对镇村经办人员培训和业务指导，做好参保业务和个人账户管理，继续做好贫困人员应保尽保工作。经办中心于2022年6月召开由全县各镇社保经办机构负责人和业务主办人员参加的《养老保险工作会议》，对全县经办人员开展了社保领域基金风险防控专项整治工作、社保基金安全管理得警示教育，并对社保经办人员开展了城乡居民养老保险新政策专题培训，有助于提升经办人员政策解读能力，保障城乡养老保险政策落实。</w:t>
      </w:r>
    </w:p>
    <w:p w14:paraId="47A2435E">
      <w:pPr>
        <w:spacing w:line="560" w:lineRule="exact"/>
        <w:ind w:firstLine="643" w:firstLineChars="200"/>
        <w:outlineLvl w:val="0"/>
        <w:rPr>
          <w:rFonts w:ascii="楷体" w:hAnsi="楷体" w:eastAsia="楷体" w:cs="仿宋_GB2312"/>
          <w:b/>
          <w:bCs/>
          <w:sz w:val="32"/>
          <w:szCs w:val="32"/>
        </w:rPr>
      </w:pPr>
      <w:bookmarkStart w:id="51" w:name="_Toc137047616"/>
      <w:bookmarkStart w:id="52" w:name="_Toc137047644"/>
      <w:bookmarkStart w:id="53" w:name="_Toc138858430"/>
      <w:r>
        <w:rPr>
          <w:rFonts w:hint="eastAsia" w:ascii="楷体" w:hAnsi="楷体" w:eastAsia="楷体" w:cs="仿宋_GB2312"/>
          <w:b/>
          <w:bCs/>
          <w:sz w:val="32"/>
          <w:szCs w:val="32"/>
        </w:rPr>
        <w:t>（二）制度体系健全，资金风险防控意识较强</w:t>
      </w:r>
      <w:bookmarkEnd w:id="51"/>
      <w:bookmarkEnd w:id="52"/>
      <w:bookmarkEnd w:id="53"/>
    </w:p>
    <w:p w14:paraId="1C5082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办中心制定了详细的内控制度汇编，其中机构控制类制度16条，包括办公室工作职责、岗位职责等；业务运行类制度7条，包括信息系统安全管理制度、养老关系转入转出制度、死亡注销退保经办制度等；基金财务控制类制度5条，包括个人账户管理制度、社保基金预决算编制制度等；以及内部控制与监督类制度4条，包括稽核制度、风险应急处置预案等。详细健全的内控制度及风险应急预案有利于加强养老保险经办风险防控和基金安全。2022年，经办中心组织开展养老保险现金征缴和待遇发放风险排查，加强业务经办风险防控管理，确保社保基金安全。</w:t>
      </w:r>
    </w:p>
    <w:p w14:paraId="7653068E">
      <w:pPr>
        <w:spacing w:line="560" w:lineRule="exact"/>
        <w:ind w:firstLine="640" w:firstLineChars="200"/>
        <w:outlineLvl w:val="0"/>
        <w:rPr>
          <w:rFonts w:ascii="黑体" w:hAnsi="黑体" w:eastAsia="黑体" w:cs="黑体"/>
          <w:sz w:val="32"/>
          <w:szCs w:val="32"/>
        </w:rPr>
      </w:pPr>
      <w:bookmarkStart w:id="54" w:name="_Toc137047645"/>
      <w:bookmarkStart w:id="55" w:name="_Toc138858431"/>
      <w:bookmarkStart w:id="56" w:name="_Toc137047617"/>
      <w:r>
        <w:rPr>
          <w:rFonts w:hint="eastAsia" w:ascii="黑体" w:hAnsi="黑体" w:eastAsia="黑体" w:cs="黑体"/>
          <w:sz w:val="32"/>
          <w:szCs w:val="32"/>
        </w:rPr>
        <w:t>六、</w:t>
      </w:r>
      <w:r>
        <w:rPr>
          <w:rFonts w:ascii="黑体" w:hAnsi="黑体" w:eastAsia="黑体" w:cs="黑体"/>
          <w:sz w:val="32"/>
          <w:szCs w:val="32"/>
        </w:rPr>
        <w:t>存在的问题及原因分析</w:t>
      </w:r>
      <w:bookmarkEnd w:id="54"/>
      <w:bookmarkEnd w:id="55"/>
      <w:bookmarkEnd w:id="56"/>
    </w:p>
    <w:p w14:paraId="59E4038E">
      <w:pPr>
        <w:spacing w:line="560" w:lineRule="exact"/>
        <w:ind w:firstLine="643" w:firstLineChars="200"/>
        <w:outlineLvl w:val="0"/>
        <w:rPr>
          <w:rFonts w:ascii="楷体" w:hAnsi="楷体" w:eastAsia="楷体" w:cs="仿宋_GB2312"/>
          <w:b/>
          <w:bCs/>
          <w:sz w:val="32"/>
          <w:szCs w:val="32"/>
        </w:rPr>
      </w:pPr>
      <w:bookmarkStart w:id="57" w:name="_Toc137047618"/>
      <w:bookmarkStart w:id="58" w:name="_Toc137047646"/>
      <w:bookmarkStart w:id="59" w:name="_Toc138858432"/>
      <w:r>
        <w:rPr>
          <w:rFonts w:hint="eastAsia" w:ascii="楷体" w:hAnsi="楷体" w:eastAsia="楷体" w:cs="仿宋_GB2312"/>
          <w:b/>
          <w:bCs/>
          <w:sz w:val="32"/>
          <w:szCs w:val="32"/>
        </w:rPr>
        <w:t>（一）资金申请未制定绩效目标表，绩效管理意识薄弱</w:t>
      </w:r>
      <w:bookmarkEnd w:id="57"/>
      <w:bookmarkEnd w:id="58"/>
      <w:bookmarkEnd w:id="59"/>
    </w:p>
    <w:p w14:paraId="6FA46D55">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评价组通过资料收集核查， </w:t>
      </w:r>
      <w:r>
        <w:rPr>
          <w:rFonts w:hint="eastAsia" w:ascii="仿宋_GB2312" w:hAnsi="仿宋_GB2312" w:eastAsia="仿宋_GB2312" w:cs="仿宋_GB2312"/>
          <w:sz w:val="32"/>
          <w:szCs w:val="32"/>
        </w:rPr>
        <w:t>2022年西乡县城乡居民养老保险基金在资金申请及下达时</w:t>
      </w:r>
      <w:r>
        <w:rPr>
          <w:rFonts w:ascii="仿宋_GB2312" w:hAnsi="仿宋_GB2312" w:eastAsia="仿宋_GB2312" w:cs="仿宋_GB2312"/>
          <w:sz w:val="32"/>
          <w:szCs w:val="32"/>
        </w:rPr>
        <w:t>未制定绩效目标表，因此无法考量项目的产出指标，例如：数量指标、质量指标、时效指标、成本指标；以及项目完成后所产生的效益指标，例如：经济效益、社会效益、生态效益、可持续影响和满意度指标等。</w:t>
      </w:r>
    </w:p>
    <w:p w14:paraId="5251EB0D">
      <w:pPr>
        <w:spacing w:line="560" w:lineRule="exact"/>
        <w:ind w:firstLine="643" w:firstLineChars="200"/>
        <w:outlineLvl w:val="0"/>
        <w:rPr>
          <w:rFonts w:ascii="楷体" w:hAnsi="楷体" w:eastAsia="楷体" w:cs="仿宋_GB2312"/>
          <w:b/>
          <w:bCs/>
          <w:sz w:val="32"/>
          <w:szCs w:val="32"/>
        </w:rPr>
      </w:pPr>
      <w:bookmarkStart w:id="60" w:name="_Toc137047647"/>
      <w:bookmarkStart w:id="61" w:name="_Toc138858433"/>
      <w:bookmarkStart w:id="62" w:name="_Toc137047619"/>
      <w:r>
        <w:rPr>
          <w:rFonts w:hint="eastAsia" w:ascii="楷体" w:hAnsi="楷体" w:eastAsia="楷体" w:cs="仿宋_GB2312"/>
          <w:b/>
          <w:bCs/>
          <w:sz w:val="32"/>
          <w:szCs w:val="32"/>
        </w:rPr>
        <w:t>（二）日常工作存在疏漏，制度执行力较弱</w:t>
      </w:r>
      <w:bookmarkEnd w:id="60"/>
      <w:bookmarkEnd w:id="61"/>
      <w:bookmarkEnd w:id="62"/>
    </w:p>
    <w:p w14:paraId="1734CF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西乡县城乡居民养老保险基金发放工作遵守国家法律和国家及地市城乡居民养老保险制度规定，但评价组通过实地调研及现场核查，经办中心日常工作存在疏漏，一是在整理归档的2022年7月-8月保费标准变更明细表中，80岁以上居民保费应从139元变更至149元，实际因工作人员疏忽在明细表的编制中将80岁以上保费由129变更至139元，但评价组通过核对经办平台发放记录，其保费实际发放仍为149元；二是待遇领取人员应在其满60岁时进行待遇领取认定，基层工作人员</w:t>
      </w:r>
      <w:r>
        <w:rPr>
          <w:rFonts w:hint="eastAsia" w:ascii="仿宋_GB2312" w:hAnsi="宋体" w:eastAsia="仿宋_GB2312" w:cs="宋体"/>
          <w:color w:val="000000"/>
          <w:kern w:val="0"/>
          <w:sz w:val="32"/>
          <w:szCs w:val="32"/>
        </w:rPr>
        <w:t>负责新参保人员缴费登记，评价组通过核查资料，存在个别人员</w:t>
      </w:r>
      <w:r>
        <w:rPr>
          <w:rFonts w:hint="eastAsia" w:ascii="仿宋_GB2312" w:hAnsi="仿宋_GB2312" w:eastAsia="仿宋_GB2312" w:cs="仿宋_GB2312"/>
          <w:sz w:val="32"/>
          <w:szCs w:val="32"/>
        </w:rPr>
        <w:t>超过应新增认定时间20个月的情况，超时过长。</w:t>
      </w:r>
    </w:p>
    <w:p w14:paraId="6A945D06">
      <w:pPr>
        <w:spacing w:line="560" w:lineRule="exact"/>
        <w:ind w:firstLine="643" w:firstLineChars="200"/>
        <w:outlineLvl w:val="0"/>
        <w:rPr>
          <w:rFonts w:ascii="楷体" w:hAnsi="楷体" w:eastAsia="楷体" w:cs="仿宋_GB2312"/>
          <w:b/>
          <w:bCs/>
          <w:sz w:val="32"/>
          <w:szCs w:val="32"/>
        </w:rPr>
      </w:pPr>
      <w:bookmarkStart w:id="63" w:name="_Toc137047648"/>
      <w:bookmarkStart w:id="64" w:name="_Toc137047620"/>
      <w:bookmarkStart w:id="65" w:name="_Toc138858434"/>
      <w:r>
        <w:rPr>
          <w:rFonts w:hint="eastAsia" w:ascii="楷体" w:hAnsi="楷体" w:eastAsia="楷体" w:cs="仿宋_GB2312"/>
          <w:b/>
          <w:bCs/>
          <w:sz w:val="32"/>
          <w:szCs w:val="32"/>
        </w:rPr>
        <w:t>（三）丧葬费实际发放与汇总表不符，个别月份丧葬费发放滞后</w:t>
      </w:r>
      <w:bookmarkEnd w:id="63"/>
      <w:bookmarkEnd w:id="64"/>
      <w:bookmarkEnd w:id="65"/>
    </w:p>
    <w:p w14:paraId="5127EDC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城乡居民养老保险相关文件，丧葬费补助金标准为一次性补助800元。评价组通过核查丧葬费审批支付汇总表以及养老保险专户支出明细表，通过换算，截至2022年12月31日丧葬费发放人数与汇总表人数相同，均为2486人，但部分月份丧葬费发放人数审批支付汇总表与支出明细表不一致，存在个别月份丧葬费发放相对较迟的情况，经评价组与经办中心负责人确认，个别月份因恢复养老保险发放等情况，导致资金使用紧张，下达的资金不足以将丧葬费全部发放，未发放的资金于后续月份补发完毕。丧葬费发放具体差异如下表所示。</w:t>
      </w:r>
    </w:p>
    <w:p w14:paraId="18D7A03F">
      <w:pPr>
        <w:widowControl/>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表8   丧葬费实际发放人数与会总人数差异表</w:t>
      </w:r>
    </w:p>
    <w:tbl>
      <w:tblPr>
        <w:tblStyle w:val="12"/>
        <w:tblW w:w="5000" w:type="pct"/>
        <w:tblInd w:w="0" w:type="dxa"/>
        <w:tblLayout w:type="autofit"/>
        <w:tblCellMar>
          <w:top w:w="0" w:type="dxa"/>
          <w:left w:w="108" w:type="dxa"/>
          <w:bottom w:w="0" w:type="dxa"/>
          <w:right w:w="108" w:type="dxa"/>
        </w:tblCellMar>
      </w:tblPr>
      <w:tblGrid>
        <w:gridCol w:w="1435"/>
        <w:gridCol w:w="2990"/>
        <w:gridCol w:w="3200"/>
        <w:gridCol w:w="1436"/>
      </w:tblGrid>
      <w:tr w14:paraId="24228D2A">
        <w:tblPrEx>
          <w:tblCellMar>
            <w:top w:w="0" w:type="dxa"/>
            <w:left w:w="108" w:type="dxa"/>
            <w:bottom w:w="0" w:type="dxa"/>
            <w:right w:w="108" w:type="dxa"/>
          </w:tblCellMar>
        </w:tblPrEx>
        <w:trPr>
          <w:trHeight w:val="280" w:hRule="atLeast"/>
          <w:tblHeader/>
        </w:trPr>
        <w:tc>
          <w:tcPr>
            <w:tcW w:w="792" w:type="pct"/>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14:paraId="07037E35">
            <w:pPr>
              <w:widowControl/>
              <w:jc w:val="center"/>
              <w:rPr>
                <w:rFonts w:ascii="仿宋_GB2312" w:hAnsi="仿宋_GB2312" w:eastAsia="仿宋_GB2312" w:cs="仿宋_GB2312"/>
                <w:sz w:val="24"/>
              </w:rPr>
            </w:pPr>
            <w:r>
              <w:rPr>
                <w:rFonts w:hint="eastAsia" w:ascii="仿宋_GB2312" w:hAnsi="仿宋_GB2312" w:eastAsia="仿宋_GB2312" w:cs="仿宋_GB2312"/>
                <w:sz w:val="24"/>
              </w:rPr>
              <w:t>月份</w:t>
            </w:r>
          </w:p>
        </w:tc>
        <w:tc>
          <w:tcPr>
            <w:tcW w:w="1650"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693061A6">
            <w:pPr>
              <w:widowControl/>
              <w:jc w:val="center"/>
              <w:rPr>
                <w:rFonts w:ascii="仿宋_GB2312" w:hAnsi="仿宋_GB2312" w:eastAsia="仿宋_GB2312" w:cs="仿宋_GB2312"/>
                <w:sz w:val="24"/>
              </w:rPr>
            </w:pPr>
            <w:r>
              <w:rPr>
                <w:rFonts w:hint="eastAsia" w:ascii="仿宋_GB2312" w:hAnsi="仿宋_GB2312" w:eastAsia="仿宋_GB2312" w:cs="仿宋_GB2312"/>
                <w:sz w:val="24"/>
              </w:rPr>
              <w:t>汇总表数据（人）</w:t>
            </w:r>
          </w:p>
        </w:tc>
        <w:tc>
          <w:tcPr>
            <w:tcW w:w="1766"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2C339B84">
            <w:pPr>
              <w:widowControl/>
              <w:jc w:val="center"/>
              <w:rPr>
                <w:rFonts w:ascii="仿宋_GB2312" w:hAnsi="仿宋_GB2312" w:eastAsia="仿宋_GB2312" w:cs="仿宋_GB2312"/>
                <w:sz w:val="24"/>
              </w:rPr>
            </w:pPr>
            <w:r>
              <w:rPr>
                <w:rFonts w:hint="eastAsia" w:ascii="仿宋_GB2312" w:hAnsi="仿宋_GB2312" w:eastAsia="仿宋_GB2312" w:cs="仿宋_GB2312"/>
                <w:sz w:val="24"/>
              </w:rPr>
              <w:t>支付明细数据（人）</w:t>
            </w:r>
          </w:p>
        </w:tc>
        <w:tc>
          <w:tcPr>
            <w:tcW w:w="792"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28DCAF86">
            <w:pPr>
              <w:widowControl/>
              <w:jc w:val="center"/>
              <w:rPr>
                <w:rFonts w:ascii="仿宋_GB2312" w:hAnsi="仿宋_GB2312" w:eastAsia="仿宋_GB2312" w:cs="仿宋_GB2312"/>
                <w:sz w:val="24"/>
              </w:rPr>
            </w:pPr>
            <w:r>
              <w:rPr>
                <w:rFonts w:hint="eastAsia" w:ascii="仿宋_GB2312" w:hAnsi="仿宋_GB2312" w:eastAsia="仿宋_GB2312" w:cs="仿宋_GB2312"/>
                <w:sz w:val="24"/>
              </w:rPr>
              <w:t>差值</w:t>
            </w:r>
          </w:p>
        </w:tc>
      </w:tr>
      <w:tr w14:paraId="5BC355BF">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58EDBB56">
            <w:pPr>
              <w:widowControl/>
              <w:jc w:val="center"/>
              <w:rPr>
                <w:rFonts w:ascii="仿宋_GB2312" w:hAnsi="仿宋_GB2312" w:eastAsia="仿宋_GB2312" w:cs="仿宋_GB2312"/>
                <w:sz w:val="24"/>
              </w:rPr>
            </w:pPr>
            <w:r>
              <w:rPr>
                <w:rFonts w:hint="eastAsia" w:ascii="仿宋_GB2312" w:hAnsi="仿宋_GB2312" w:eastAsia="仿宋_GB2312" w:cs="仿宋_GB2312"/>
                <w:sz w:val="24"/>
              </w:rPr>
              <w:t>1月</w:t>
            </w:r>
          </w:p>
        </w:tc>
        <w:tc>
          <w:tcPr>
            <w:tcW w:w="1650" w:type="pct"/>
            <w:tcBorders>
              <w:top w:val="nil"/>
              <w:left w:val="nil"/>
              <w:bottom w:val="single" w:color="auto" w:sz="4" w:space="0"/>
              <w:right w:val="single" w:color="auto" w:sz="4" w:space="0"/>
            </w:tcBorders>
            <w:shd w:val="clear" w:color="auto" w:fill="auto"/>
            <w:noWrap/>
            <w:vAlign w:val="center"/>
          </w:tcPr>
          <w:p w14:paraId="6C50FF5E">
            <w:pPr>
              <w:widowControl/>
              <w:jc w:val="center"/>
              <w:rPr>
                <w:rFonts w:ascii="仿宋_GB2312" w:hAnsi="仿宋_GB2312" w:eastAsia="仿宋_GB2312" w:cs="仿宋_GB2312"/>
                <w:sz w:val="24"/>
              </w:rPr>
            </w:pPr>
            <w:r>
              <w:rPr>
                <w:rFonts w:hint="eastAsia" w:ascii="仿宋_GB2312" w:hAnsi="仿宋_GB2312" w:eastAsia="仿宋_GB2312" w:cs="仿宋_GB2312"/>
                <w:sz w:val="24"/>
              </w:rPr>
              <w:t>412</w:t>
            </w:r>
          </w:p>
        </w:tc>
        <w:tc>
          <w:tcPr>
            <w:tcW w:w="1766" w:type="pct"/>
            <w:tcBorders>
              <w:top w:val="nil"/>
              <w:left w:val="nil"/>
              <w:bottom w:val="single" w:color="auto" w:sz="4" w:space="0"/>
              <w:right w:val="single" w:color="auto" w:sz="4" w:space="0"/>
            </w:tcBorders>
            <w:shd w:val="clear" w:color="auto" w:fill="auto"/>
            <w:noWrap/>
            <w:vAlign w:val="center"/>
          </w:tcPr>
          <w:p w14:paraId="72CB0E64">
            <w:pPr>
              <w:widowControl/>
              <w:jc w:val="center"/>
              <w:rPr>
                <w:rFonts w:ascii="仿宋_GB2312" w:hAnsi="仿宋_GB2312" w:eastAsia="仿宋_GB2312" w:cs="仿宋_GB2312"/>
                <w:sz w:val="24"/>
              </w:rPr>
            </w:pPr>
            <w:r>
              <w:rPr>
                <w:rFonts w:hint="eastAsia" w:ascii="仿宋_GB2312" w:hAnsi="仿宋_GB2312" w:eastAsia="仿宋_GB2312" w:cs="仿宋_GB2312"/>
                <w:sz w:val="24"/>
              </w:rPr>
              <w:t>412</w:t>
            </w:r>
          </w:p>
        </w:tc>
        <w:tc>
          <w:tcPr>
            <w:tcW w:w="792" w:type="pct"/>
            <w:tcBorders>
              <w:top w:val="nil"/>
              <w:left w:val="nil"/>
              <w:bottom w:val="single" w:color="auto" w:sz="4" w:space="0"/>
              <w:right w:val="single" w:color="auto" w:sz="4" w:space="0"/>
            </w:tcBorders>
            <w:shd w:val="clear" w:color="auto" w:fill="auto"/>
            <w:noWrap/>
            <w:vAlign w:val="center"/>
          </w:tcPr>
          <w:p w14:paraId="4879917D">
            <w:pPr>
              <w:widowControl/>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14:paraId="7ED64209">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2635B676">
            <w:pPr>
              <w:widowControl/>
              <w:jc w:val="center"/>
              <w:rPr>
                <w:rFonts w:ascii="仿宋_GB2312" w:hAnsi="仿宋_GB2312" w:eastAsia="仿宋_GB2312" w:cs="仿宋_GB2312"/>
                <w:sz w:val="24"/>
              </w:rPr>
            </w:pPr>
            <w:r>
              <w:rPr>
                <w:rFonts w:hint="eastAsia" w:ascii="仿宋_GB2312" w:hAnsi="仿宋_GB2312" w:eastAsia="仿宋_GB2312" w:cs="仿宋_GB2312"/>
                <w:sz w:val="24"/>
              </w:rPr>
              <w:t>2月</w:t>
            </w:r>
          </w:p>
        </w:tc>
        <w:tc>
          <w:tcPr>
            <w:tcW w:w="1650" w:type="pct"/>
            <w:tcBorders>
              <w:top w:val="nil"/>
              <w:left w:val="nil"/>
              <w:bottom w:val="single" w:color="auto" w:sz="4" w:space="0"/>
              <w:right w:val="single" w:color="auto" w:sz="4" w:space="0"/>
            </w:tcBorders>
            <w:shd w:val="clear" w:color="auto" w:fill="auto"/>
            <w:noWrap/>
            <w:vAlign w:val="center"/>
          </w:tcPr>
          <w:p w14:paraId="53F75FE2">
            <w:pPr>
              <w:widowControl/>
              <w:jc w:val="center"/>
              <w:rPr>
                <w:rFonts w:ascii="仿宋_GB2312" w:hAnsi="仿宋_GB2312" w:eastAsia="仿宋_GB2312" w:cs="仿宋_GB2312"/>
                <w:sz w:val="24"/>
              </w:rPr>
            </w:pPr>
            <w:r>
              <w:rPr>
                <w:rFonts w:hint="eastAsia" w:ascii="仿宋_GB2312" w:hAnsi="仿宋_GB2312" w:eastAsia="仿宋_GB2312" w:cs="仿宋_GB2312"/>
                <w:sz w:val="24"/>
              </w:rPr>
              <w:t>131</w:t>
            </w:r>
          </w:p>
        </w:tc>
        <w:tc>
          <w:tcPr>
            <w:tcW w:w="1766" w:type="pct"/>
            <w:tcBorders>
              <w:top w:val="nil"/>
              <w:left w:val="nil"/>
              <w:bottom w:val="single" w:color="auto" w:sz="4" w:space="0"/>
              <w:right w:val="single" w:color="auto" w:sz="4" w:space="0"/>
            </w:tcBorders>
            <w:shd w:val="clear" w:color="auto" w:fill="auto"/>
            <w:noWrap/>
            <w:vAlign w:val="center"/>
          </w:tcPr>
          <w:p w14:paraId="5DCBC67F">
            <w:pPr>
              <w:widowControl/>
              <w:jc w:val="center"/>
              <w:rPr>
                <w:rFonts w:ascii="仿宋_GB2312" w:hAnsi="仿宋_GB2312" w:eastAsia="仿宋_GB2312" w:cs="仿宋_GB2312"/>
                <w:sz w:val="24"/>
              </w:rPr>
            </w:pPr>
            <w:r>
              <w:rPr>
                <w:rFonts w:hint="eastAsia" w:ascii="仿宋_GB2312" w:hAnsi="仿宋_GB2312" w:eastAsia="仿宋_GB2312" w:cs="仿宋_GB2312"/>
                <w:sz w:val="24"/>
              </w:rPr>
              <w:t>128</w:t>
            </w:r>
          </w:p>
        </w:tc>
        <w:tc>
          <w:tcPr>
            <w:tcW w:w="792" w:type="pct"/>
            <w:tcBorders>
              <w:top w:val="nil"/>
              <w:left w:val="nil"/>
              <w:bottom w:val="single" w:color="auto" w:sz="4" w:space="0"/>
              <w:right w:val="single" w:color="auto" w:sz="4" w:space="0"/>
            </w:tcBorders>
            <w:shd w:val="clear" w:color="auto" w:fill="auto"/>
            <w:noWrap/>
            <w:vAlign w:val="center"/>
          </w:tcPr>
          <w:p w14:paraId="161A0A70">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r>
      <w:tr w14:paraId="33B73415">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48EEEBFA">
            <w:pPr>
              <w:widowControl/>
              <w:jc w:val="center"/>
              <w:rPr>
                <w:rFonts w:ascii="仿宋_GB2312" w:hAnsi="仿宋_GB2312" w:eastAsia="仿宋_GB2312" w:cs="仿宋_GB2312"/>
                <w:sz w:val="24"/>
              </w:rPr>
            </w:pPr>
            <w:r>
              <w:rPr>
                <w:rFonts w:hint="eastAsia" w:ascii="仿宋_GB2312" w:hAnsi="仿宋_GB2312" w:eastAsia="仿宋_GB2312" w:cs="仿宋_GB2312"/>
                <w:sz w:val="24"/>
              </w:rPr>
              <w:t>3月</w:t>
            </w:r>
          </w:p>
        </w:tc>
        <w:tc>
          <w:tcPr>
            <w:tcW w:w="1650" w:type="pct"/>
            <w:tcBorders>
              <w:top w:val="nil"/>
              <w:left w:val="nil"/>
              <w:bottom w:val="single" w:color="auto" w:sz="4" w:space="0"/>
              <w:right w:val="single" w:color="auto" w:sz="4" w:space="0"/>
            </w:tcBorders>
            <w:shd w:val="clear" w:color="auto" w:fill="auto"/>
            <w:noWrap/>
            <w:vAlign w:val="center"/>
          </w:tcPr>
          <w:p w14:paraId="0E36F1F7">
            <w:pPr>
              <w:widowControl/>
              <w:jc w:val="center"/>
              <w:rPr>
                <w:rFonts w:ascii="仿宋_GB2312" w:hAnsi="仿宋_GB2312" w:eastAsia="仿宋_GB2312" w:cs="仿宋_GB2312"/>
                <w:sz w:val="24"/>
              </w:rPr>
            </w:pPr>
            <w:r>
              <w:rPr>
                <w:rFonts w:hint="eastAsia" w:ascii="仿宋_GB2312" w:hAnsi="仿宋_GB2312" w:eastAsia="仿宋_GB2312" w:cs="仿宋_GB2312"/>
                <w:sz w:val="24"/>
              </w:rPr>
              <w:t>245</w:t>
            </w:r>
          </w:p>
        </w:tc>
        <w:tc>
          <w:tcPr>
            <w:tcW w:w="1766" w:type="pct"/>
            <w:tcBorders>
              <w:top w:val="nil"/>
              <w:left w:val="nil"/>
              <w:bottom w:val="single" w:color="auto" w:sz="4" w:space="0"/>
              <w:right w:val="single" w:color="auto" w:sz="4" w:space="0"/>
            </w:tcBorders>
            <w:shd w:val="clear" w:color="auto" w:fill="auto"/>
            <w:noWrap/>
            <w:vAlign w:val="center"/>
          </w:tcPr>
          <w:p w14:paraId="7E61F1DF">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92" w:type="pct"/>
            <w:tcBorders>
              <w:top w:val="nil"/>
              <w:left w:val="nil"/>
              <w:bottom w:val="single" w:color="auto" w:sz="4" w:space="0"/>
              <w:right w:val="single" w:color="auto" w:sz="4" w:space="0"/>
            </w:tcBorders>
            <w:shd w:val="clear" w:color="auto" w:fill="auto"/>
            <w:noWrap/>
            <w:vAlign w:val="center"/>
          </w:tcPr>
          <w:p w14:paraId="3168C373">
            <w:pPr>
              <w:widowControl/>
              <w:jc w:val="center"/>
              <w:rPr>
                <w:rFonts w:ascii="仿宋_GB2312" w:hAnsi="仿宋_GB2312" w:eastAsia="仿宋_GB2312" w:cs="仿宋_GB2312"/>
                <w:sz w:val="24"/>
              </w:rPr>
            </w:pPr>
            <w:r>
              <w:rPr>
                <w:rFonts w:hint="eastAsia" w:ascii="仿宋_GB2312" w:hAnsi="仿宋_GB2312" w:eastAsia="仿宋_GB2312" w:cs="仿宋_GB2312"/>
                <w:sz w:val="24"/>
              </w:rPr>
              <w:t>-242</w:t>
            </w:r>
          </w:p>
        </w:tc>
      </w:tr>
      <w:tr w14:paraId="31219475">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0BAA8A28">
            <w:pPr>
              <w:widowControl/>
              <w:jc w:val="center"/>
              <w:rPr>
                <w:rFonts w:ascii="仿宋_GB2312" w:hAnsi="仿宋_GB2312" w:eastAsia="仿宋_GB2312" w:cs="仿宋_GB2312"/>
                <w:sz w:val="24"/>
              </w:rPr>
            </w:pPr>
            <w:r>
              <w:rPr>
                <w:rFonts w:hint="eastAsia" w:ascii="仿宋_GB2312" w:hAnsi="仿宋_GB2312" w:eastAsia="仿宋_GB2312" w:cs="仿宋_GB2312"/>
                <w:sz w:val="24"/>
              </w:rPr>
              <w:t>4月</w:t>
            </w:r>
          </w:p>
        </w:tc>
        <w:tc>
          <w:tcPr>
            <w:tcW w:w="1650" w:type="pct"/>
            <w:tcBorders>
              <w:top w:val="nil"/>
              <w:left w:val="nil"/>
              <w:bottom w:val="single" w:color="auto" w:sz="4" w:space="0"/>
              <w:right w:val="single" w:color="auto" w:sz="4" w:space="0"/>
            </w:tcBorders>
            <w:shd w:val="clear" w:color="auto" w:fill="auto"/>
            <w:noWrap/>
            <w:vAlign w:val="center"/>
          </w:tcPr>
          <w:p w14:paraId="212A4287">
            <w:pPr>
              <w:widowControl/>
              <w:jc w:val="center"/>
              <w:rPr>
                <w:rFonts w:ascii="仿宋_GB2312" w:hAnsi="仿宋_GB2312" w:eastAsia="仿宋_GB2312" w:cs="仿宋_GB2312"/>
                <w:sz w:val="24"/>
              </w:rPr>
            </w:pPr>
            <w:r>
              <w:rPr>
                <w:rFonts w:hint="eastAsia" w:ascii="仿宋_GB2312" w:hAnsi="仿宋_GB2312" w:eastAsia="仿宋_GB2312" w:cs="仿宋_GB2312"/>
                <w:sz w:val="24"/>
              </w:rPr>
              <w:t>265</w:t>
            </w:r>
          </w:p>
        </w:tc>
        <w:tc>
          <w:tcPr>
            <w:tcW w:w="1766" w:type="pct"/>
            <w:tcBorders>
              <w:top w:val="nil"/>
              <w:left w:val="nil"/>
              <w:bottom w:val="single" w:color="auto" w:sz="4" w:space="0"/>
              <w:right w:val="single" w:color="auto" w:sz="4" w:space="0"/>
            </w:tcBorders>
            <w:shd w:val="clear" w:color="auto" w:fill="auto"/>
            <w:noWrap/>
            <w:vAlign w:val="center"/>
          </w:tcPr>
          <w:p w14:paraId="2B00E45C">
            <w:pPr>
              <w:widowControl/>
              <w:jc w:val="center"/>
              <w:rPr>
                <w:rFonts w:ascii="仿宋_GB2312" w:hAnsi="仿宋_GB2312" w:eastAsia="仿宋_GB2312" w:cs="仿宋_GB2312"/>
                <w:sz w:val="24"/>
              </w:rPr>
            </w:pPr>
            <w:r>
              <w:rPr>
                <w:rFonts w:hint="eastAsia" w:ascii="仿宋_GB2312" w:hAnsi="仿宋_GB2312" w:eastAsia="仿宋_GB2312" w:cs="仿宋_GB2312"/>
                <w:sz w:val="24"/>
              </w:rPr>
              <w:t>245</w:t>
            </w:r>
          </w:p>
        </w:tc>
        <w:tc>
          <w:tcPr>
            <w:tcW w:w="792" w:type="pct"/>
            <w:tcBorders>
              <w:top w:val="nil"/>
              <w:left w:val="nil"/>
              <w:bottom w:val="single" w:color="auto" w:sz="4" w:space="0"/>
              <w:right w:val="single" w:color="auto" w:sz="4" w:space="0"/>
            </w:tcBorders>
            <w:shd w:val="clear" w:color="auto" w:fill="auto"/>
            <w:noWrap/>
            <w:vAlign w:val="center"/>
          </w:tcPr>
          <w:p w14:paraId="6D85AEFB">
            <w:pPr>
              <w:widowControl/>
              <w:jc w:val="center"/>
              <w:rPr>
                <w:rFonts w:ascii="仿宋_GB2312" w:hAnsi="仿宋_GB2312" w:eastAsia="仿宋_GB2312" w:cs="仿宋_GB2312"/>
                <w:sz w:val="24"/>
              </w:rPr>
            </w:pPr>
            <w:r>
              <w:rPr>
                <w:rFonts w:hint="eastAsia" w:ascii="仿宋_GB2312" w:hAnsi="仿宋_GB2312" w:eastAsia="仿宋_GB2312" w:cs="仿宋_GB2312"/>
                <w:sz w:val="24"/>
              </w:rPr>
              <w:t>-20</w:t>
            </w:r>
          </w:p>
        </w:tc>
      </w:tr>
      <w:tr w14:paraId="1E1D76DD">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4C9B57CC">
            <w:pPr>
              <w:widowControl/>
              <w:jc w:val="center"/>
              <w:rPr>
                <w:rFonts w:ascii="仿宋_GB2312" w:hAnsi="仿宋_GB2312" w:eastAsia="仿宋_GB2312" w:cs="仿宋_GB2312"/>
                <w:sz w:val="24"/>
              </w:rPr>
            </w:pPr>
            <w:r>
              <w:rPr>
                <w:rFonts w:hint="eastAsia" w:ascii="仿宋_GB2312" w:hAnsi="仿宋_GB2312" w:eastAsia="仿宋_GB2312" w:cs="仿宋_GB2312"/>
                <w:sz w:val="24"/>
              </w:rPr>
              <w:t>5月</w:t>
            </w:r>
          </w:p>
        </w:tc>
        <w:tc>
          <w:tcPr>
            <w:tcW w:w="1650" w:type="pct"/>
            <w:tcBorders>
              <w:top w:val="nil"/>
              <w:left w:val="nil"/>
              <w:bottom w:val="single" w:color="auto" w:sz="4" w:space="0"/>
              <w:right w:val="single" w:color="auto" w:sz="4" w:space="0"/>
            </w:tcBorders>
            <w:shd w:val="clear" w:color="auto" w:fill="auto"/>
            <w:noWrap/>
            <w:vAlign w:val="center"/>
          </w:tcPr>
          <w:p w14:paraId="4861485F">
            <w:pPr>
              <w:widowControl/>
              <w:jc w:val="center"/>
              <w:rPr>
                <w:rFonts w:ascii="仿宋_GB2312" w:hAnsi="仿宋_GB2312" w:eastAsia="仿宋_GB2312" w:cs="仿宋_GB2312"/>
                <w:sz w:val="24"/>
              </w:rPr>
            </w:pPr>
            <w:r>
              <w:rPr>
                <w:rFonts w:hint="eastAsia" w:ascii="仿宋_GB2312" w:hAnsi="仿宋_GB2312" w:eastAsia="仿宋_GB2312" w:cs="仿宋_GB2312"/>
                <w:sz w:val="24"/>
              </w:rPr>
              <w:t>186</w:t>
            </w:r>
          </w:p>
        </w:tc>
        <w:tc>
          <w:tcPr>
            <w:tcW w:w="1766" w:type="pct"/>
            <w:tcBorders>
              <w:top w:val="nil"/>
              <w:left w:val="nil"/>
              <w:bottom w:val="single" w:color="auto" w:sz="4" w:space="0"/>
              <w:right w:val="single" w:color="auto" w:sz="4" w:space="0"/>
            </w:tcBorders>
            <w:shd w:val="clear" w:color="auto" w:fill="auto"/>
            <w:noWrap/>
            <w:vAlign w:val="center"/>
          </w:tcPr>
          <w:p w14:paraId="0BC8B352">
            <w:pPr>
              <w:widowControl/>
              <w:jc w:val="center"/>
              <w:rPr>
                <w:rFonts w:ascii="仿宋_GB2312" w:hAnsi="仿宋_GB2312" w:eastAsia="仿宋_GB2312" w:cs="仿宋_GB2312"/>
                <w:sz w:val="24"/>
              </w:rPr>
            </w:pPr>
            <w:r>
              <w:rPr>
                <w:rFonts w:hint="eastAsia" w:ascii="仿宋_GB2312" w:hAnsi="仿宋_GB2312" w:eastAsia="仿宋_GB2312" w:cs="仿宋_GB2312"/>
                <w:sz w:val="24"/>
              </w:rPr>
              <w:t>451</w:t>
            </w:r>
          </w:p>
        </w:tc>
        <w:tc>
          <w:tcPr>
            <w:tcW w:w="792" w:type="pct"/>
            <w:tcBorders>
              <w:top w:val="nil"/>
              <w:left w:val="nil"/>
              <w:bottom w:val="single" w:color="auto" w:sz="4" w:space="0"/>
              <w:right w:val="single" w:color="auto" w:sz="4" w:space="0"/>
            </w:tcBorders>
            <w:shd w:val="clear" w:color="auto" w:fill="auto"/>
            <w:noWrap/>
            <w:vAlign w:val="center"/>
          </w:tcPr>
          <w:p w14:paraId="78A80368">
            <w:pPr>
              <w:widowControl/>
              <w:jc w:val="center"/>
              <w:rPr>
                <w:rFonts w:ascii="仿宋_GB2312" w:hAnsi="仿宋_GB2312" w:eastAsia="仿宋_GB2312" w:cs="仿宋_GB2312"/>
                <w:sz w:val="24"/>
              </w:rPr>
            </w:pPr>
            <w:r>
              <w:rPr>
                <w:rFonts w:hint="eastAsia" w:ascii="仿宋_GB2312" w:hAnsi="仿宋_GB2312" w:eastAsia="仿宋_GB2312" w:cs="仿宋_GB2312"/>
                <w:sz w:val="24"/>
              </w:rPr>
              <w:t>265</w:t>
            </w:r>
          </w:p>
        </w:tc>
      </w:tr>
      <w:tr w14:paraId="77AD7BB0">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00C500F1">
            <w:pPr>
              <w:widowControl/>
              <w:jc w:val="center"/>
              <w:rPr>
                <w:rFonts w:ascii="仿宋_GB2312" w:hAnsi="仿宋_GB2312" w:eastAsia="仿宋_GB2312" w:cs="仿宋_GB2312"/>
                <w:sz w:val="24"/>
              </w:rPr>
            </w:pPr>
            <w:r>
              <w:rPr>
                <w:rFonts w:hint="eastAsia" w:ascii="仿宋_GB2312" w:hAnsi="仿宋_GB2312" w:eastAsia="仿宋_GB2312" w:cs="仿宋_GB2312"/>
                <w:sz w:val="24"/>
              </w:rPr>
              <w:t>6月</w:t>
            </w:r>
          </w:p>
        </w:tc>
        <w:tc>
          <w:tcPr>
            <w:tcW w:w="1650" w:type="pct"/>
            <w:tcBorders>
              <w:top w:val="nil"/>
              <w:left w:val="nil"/>
              <w:bottom w:val="single" w:color="auto" w:sz="4" w:space="0"/>
              <w:right w:val="single" w:color="auto" w:sz="4" w:space="0"/>
            </w:tcBorders>
            <w:shd w:val="clear" w:color="auto" w:fill="auto"/>
            <w:noWrap/>
            <w:vAlign w:val="center"/>
          </w:tcPr>
          <w:p w14:paraId="39CD12CA">
            <w:pPr>
              <w:widowControl/>
              <w:jc w:val="center"/>
              <w:rPr>
                <w:rFonts w:ascii="仿宋_GB2312" w:hAnsi="仿宋_GB2312" w:eastAsia="仿宋_GB2312" w:cs="仿宋_GB2312"/>
                <w:sz w:val="24"/>
              </w:rPr>
            </w:pPr>
            <w:r>
              <w:rPr>
                <w:rFonts w:hint="eastAsia" w:ascii="仿宋_GB2312" w:hAnsi="仿宋_GB2312" w:eastAsia="仿宋_GB2312" w:cs="仿宋_GB2312"/>
                <w:sz w:val="24"/>
              </w:rPr>
              <w:t>161</w:t>
            </w:r>
          </w:p>
        </w:tc>
        <w:tc>
          <w:tcPr>
            <w:tcW w:w="1766" w:type="pct"/>
            <w:tcBorders>
              <w:top w:val="nil"/>
              <w:left w:val="nil"/>
              <w:bottom w:val="single" w:color="auto" w:sz="4" w:space="0"/>
              <w:right w:val="single" w:color="auto" w:sz="4" w:space="0"/>
            </w:tcBorders>
            <w:shd w:val="clear" w:color="auto" w:fill="auto"/>
            <w:noWrap/>
            <w:vAlign w:val="center"/>
          </w:tcPr>
          <w:p w14:paraId="2D015094">
            <w:pPr>
              <w:widowControl/>
              <w:jc w:val="center"/>
              <w:rPr>
                <w:rFonts w:ascii="仿宋_GB2312" w:hAnsi="仿宋_GB2312" w:eastAsia="仿宋_GB2312" w:cs="仿宋_GB2312"/>
                <w:sz w:val="24"/>
              </w:rPr>
            </w:pPr>
            <w:r>
              <w:rPr>
                <w:rFonts w:hint="eastAsia" w:ascii="仿宋_GB2312" w:hAnsi="仿宋_GB2312" w:eastAsia="仿宋_GB2312" w:cs="仿宋_GB2312"/>
                <w:sz w:val="24"/>
              </w:rPr>
              <w:t>161</w:t>
            </w:r>
          </w:p>
        </w:tc>
        <w:tc>
          <w:tcPr>
            <w:tcW w:w="792" w:type="pct"/>
            <w:tcBorders>
              <w:top w:val="nil"/>
              <w:left w:val="nil"/>
              <w:bottom w:val="single" w:color="auto" w:sz="4" w:space="0"/>
              <w:right w:val="single" w:color="auto" w:sz="4" w:space="0"/>
            </w:tcBorders>
            <w:shd w:val="clear" w:color="auto" w:fill="auto"/>
            <w:noWrap/>
            <w:vAlign w:val="center"/>
          </w:tcPr>
          <w:p w14:paraId="00405AA5">
            <w:pPr>
              <w:widowControl/>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14:paraId="127FFEDA">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7F57567E">
            <w:pPr>
              <w:widowControl/>
              <w:jc w:val="center"/>
              <w:rPr>
                <w:rFonts w:ascii="仿宋_GB2312" w:hAnsi="仿宋_GB2312" w:eastAsia="仿宋_GB2312" w:cs="仿宋_GB2312"/>
                <w:sz w:val="24"/>
              </w:rPr>
            </w:pPr>
            <w:r>
              <w:rPr>
                <w:rFonts w:hint="eastAsia" w:ascii="仿宋_GB2312" w:hAnsi="仿宋_GB2312" w:eastAsia="仿宋_GB2312" w:cs="仿宋_GB2312"/>
                <w:sz w:val="24"/>
              </w:rPr>
              <w:t>7月</w:t>
            </w:r>
          </w:p>
        </w:tc>
        <w:tc>
          <w:tcPr>
            <w:tcW w:w="1650" w:type="pct"/>
            <w:tcBorders>
              <w:top w:val="nil"/>
              <w:left w:val="nil"/>
              <w:bottom w:val="single" w:color="auto" w:sz="4" w:space="0"/>
              <w:right w:val="single" w:color="auto" w:sz="4" w:space="0"/>
            </w:tcBorders>
            <w:shd w:val="clear" w:color="auto" w:fill="auto"/>
            <w:noWrap/>
            <w:vAlign w:val="center"/>
          </w:tcPr>
          <w:p w14:paraId="2D446BA8">
            <w:pPr>
              <w:widowControl/>
              <w:jc w:val="center"/>
              <w:rPr>
                <w:rFonts w:ascii="仿宋_GB2312" w:hAnsi="仿宋_GB2312" w:eastAsia="仿宋_GB2312" w:cs="仿宋_GB2312"/>
                <w:sz w:val="24"/>
              </w:rPr>
            </w:pPr>
            <w:r>
              <w:rPr>
                <w:rFonts w:hint="eastAsia" w:ascii="仿宋_GB2312" w:hAnsi="仿宋_GB2312" w:eastAsia="仿宋_GB2312" w:cs="仿宋_GB2312"/>
                <w:sz w:val="24"/>
              </w:rPr>
              <w:t>170</w:t>
            </w:r>
          </w:p>
        </w:tc>
        <w:tc>
          <w:tcPr>
            <w:tcW w:w="1766" w:type="pct"/>
            <w:tcBorders>
              <w:top w:val="nil"/>
              <w:left w:val="nil"/>
              <w:bottom w:val="single" w:color="auto" w:sz="4" w:space="0"/>
              <w:right w:val="single" w:color="auto" w:sz="4" w:space="0"/>
            </w:tcBorders>
            <w:shd w:val="clear" w:color="auto" w:fill="auto"/>
            <w:noWrap/>
            <w:vAlign w:val="center"/>
          </w:tcPr>
          <w:p w14:paraId="5AE7341D">
            <w:pPr>
              <w:widowControl/>
              <w:jc w:val="center"/>
              <w:rPr>
                <w:rFonts w:ascii="仿宋_GB2312" w:hAnsi="仿宋_GB2312" w:eastAsia="仿宋_GB2312" w:cs="仿宋_GB2312"/>
                <w:sz w:val="24"/>
              </w:rPr>
            </w:pPr>
            <w:r>
              <w:rPr>
                <w:rFonts w:hint="eastAsia" w:ascii="仿宋_GB2312" w:hAnsi="仿宋_GB2312" w:eastAsia="仿宋_GB2312" w:cs="仿宋_GB2312"/>
                <w:sz w:val="24"/>
              </w:rPr>
              <w:t>170</w:t>
            </w:r>
          </w:p>
        </w:tc>
        <w:tc>
          <w:tcPr>
            <w:tcW w:w="792" w:type="pct"/>
            <w:tcBorders>
              <w:top w:val="nil"/>
              <w:left w:val="nil"/>
              <w:bottom w:val="single" w:color="auto" w:sz="4" w:space="0"/>
              <w:right w:val="single" w:color="auto" w:sz="4" w:space="0"/>
            </w:tcBorders>
            <w:shd w:val="clear" w:color="auto" w:fill="auto"/>
            <w:noWrap/>
            <w:vAlign w:val="center"/>
          </w:tcPr>
          <w:p w14:paraId="40CFBDEA">
            <w:pPr>
              <w:widowControl/>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14:paraId="77836146">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689A9081">
            <w:pPr>
              <w:widowControl/>
              <w:jc w:val="center"/>
              <w:rPr>
                <w:rFonts w:ascii="仿宋_GB2312" w:hAnsi="仿宋_GB2312" w:eastAsia="仿宋_GB2312" w:cs="仿宋_GB2312"/>
                <w:sz w:val="24"/>
              </w:rPr>
            </w:pPr>
            <w:r>
              <w:rPr>
                <w:rFonts w:hint="eastAsia" w:ascii="仿宋_GB2312" w:hAnsi="仿宋_GB2312" w:eastAsia="仿宋_GB2312" w:cs="仿宋_GB2312"/>
                <w:sz w:val="24"/>
              </w:rPr>
              <w:t>8月</w:t>
            </w:r>
          </w:p>
        </w:tc>
        <w:tc>
          <w:tcPr>
            <w:tcW w:w="1650" w:type="pct"/>
            <w:tcBorders>
              <w:top w:val="nil"/>
              <w:left w:val="nil"/>
              <w:bottom w:val="single" w:color="auto" w:sz="4" w:space="0"/>
              <w:right w:val="single" w:color="auto" w:sz="4" w:space="0"/>
            </w:tcBorders>
            <w:shd w:val="clear" w:color="auto" w:fill="auto"/>
            <w:noWrap/>
            <w:vAlign w:val="center"/>
          </w:tcPr>
          <w:p w14:paraId="7E5CDD0B">
            <w:pPr>
              <w:widowControl/>
              <w:jc w:val="center"/>
              <w:rPr>
                <w:rFonts w:ascii="仿宋_GB2312" w:hAnsi="仿宋_GB2312" w:eastAsia="仿宋_GB2312" w:cs="仿宋_GB2312"/>
                <w:sz w:val="24"/>
              </w:rPr>
            </w:pPr>
            <w:r>
              <w:rPr>
                <w:rFonts w:hint="eastAsia" w:ascii="仿宋_GB2312" w:hAnsi="仿宋_GB2312" w:eastAsia="仿宋_GB2312" w:cs="仿宋_GB2312"/>
                <w:sz w:val="24"/>
              </w:rPr>
              <w:t>190</w:t>
            </w:r>
          </w:p>
        </w:tc>
        <w:tc>
          <w:tcPr>
            <w:tcW w:w="1766" w:type="pct"/>
            <w:tcBorders>
              <w:top w:val="nil"/>
              <w:left w:val="nil"/>
              <w:bottom w:val="single" w:color="auto" w:sz="4" w:space="0"/>
              <w:right w:val="single" w:color="auto" w:sz="4" w:space="0"/>
            </w:tcBorders>
            <w:shd w:val="clear" w:color="auto" w:fill="auto"/>
            <w:noWrap/>
            <w:vAlign w:val="center"/>
          </w:tcPr>
          <w:p w14:paraId="4D19FAE6">
            <w:pPr>
              <w:widowControl/>
              <w:jc w:val="center"/>
              <w:rPr>
                <w:rFonts w:ascii="仿宋_GB2312" w:hAnsi="仿宋_GB2312" w:eastAsia="仿宋_GB2312" w:cs="仿宋_GB2312"/>
                <w:sz w:val="24"/>
              </w:rPr>
            </w:pPr>
            <w:r>
              <w:rPr>
                <w:rFonts w:hint="eastAsia" w:ascii="仿宋_GB2312" w:hAnsi="仿宋_GB2312" w:eastAsia="仿宋_GB2312" w:cs="仿宋_GB2312"/>
                <w:sz w:val="24"/>
              </w:rPr>
              <w:t>0</w:t>
            </w:r>
          </w:p>
        </w:tc>
        <w:tc>
          <w:tcPr>
            <w:tcW w:w="792" w:type="pct"/>
            <w:tcBorders>
              <w:top w:val="nil"/>
              <w:left w:val="nil"/>
              <w:bottom w:val="single" w:color="auto" w:sz="4" w:space="0"/>
              <w:right w:val="single" w:color="auto" w:sz="4" w:space="0"/>
            </w:tcBorders>
            <w:shd w:val="clear" w:color="auto" w:fill="auto"/>
            <w:noWrap/>
            <w:vAlign w:val="center"/>
          </w:tcPr>
          <w:p w14:paraId="6434D2DB">
            <w:pPr>
              <w:widowControl/>
              <w:jc w:val="center"/>
              <w:rPr>
                <w:rFonts w:ascii="仿宋_GB2312" w:hAnsi="仿宋_GB2312" w:eastAsia="仿宋_GB2312" w:cs="仿宋_GB2312"/>
                <w:sz w:val="24"/>
              </w:rPr>
            </w:pPr>
            <w:r>
              <w:rPr>
                <w:rFonts w:hint="eastAsia" w:ascii="仿宋_GB2312" w:hAnsi="仿宋_GB2312" w:eastAsia="仿宋_GB2312" w:cs="仿宋_GB2312"/>
                <w:sz w:val="24"/>
              </w:rPr>
              <w:t>-190</w:t>
            </w:r>
          </w:p>
        </w:tc>
      </w:tr>
      <w:tr w14:paraId="46F75889">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59EAC096">
            <w:pPr>
              <w:widowControl/>
              <w:jc w:val="center"/>
              <w:rPr>
                <w:rFonts w:ascii="仿宋_GB2312" w:hAnsi="仿宋_GB2312" w:eastAsia="仿宋_GB2312" w:cs="仿宋_GB2312"/>
                <w:sz w:val="24"/>
              </w:rPr>
            </w:pPr>
            <w:r>
              <w:rPr>
                <w:rFonts w:hint="eastAsia" w:ascii="仿宋_GB2312" w:hAnsi="仿宋_GB2312" w:eastAsia="仿宋_GB2312" w:cs="仿宋_GB2312"/>
                <w:sz w:val="24"/>
              </w:rPr>
              <w:t>9月</w:t>
            </w:r>
          </w:p>
        </w:tc>
        <w:tc>
          <w:tcPr>
            <w:tcW w:w="1650" w:type="pct"/>
            <w:tcBorders>
              <w:top w:val="nil"/>
              <w:left w:val="nil"/>
              <w:bottom w:val="single" w:color="auto" w:sz="4" w:space="0"/>
              <w:right w:val="single" w:color="auto" w:sz="4" w:space="0"/>
            </w:tcBorders>
            <w:shd w:val="clear" w:color="auto" w:fill="auto"/>
            <w:noWrap/>
            <w:vAlign w:val="center"/>
          </w:tcPr>
          <w:p w14:paraId="3A6CF37B">
            <w:pPr>
              <w:widowControl/>
              <w:jc w:val="center"/>
              <w:rPr>
                <w:rFonts w:ascii="仿宋_GB2312" w:hAnsi="仿宋_GB2312" w:eastAsia="仿宋_GB2312" w:cs="仿宋_GB2312"/>
                <w:sz w:val="24"/>
              </w:rPr>
            </w:pPr>
            <w:r>
              <w:rPr>
                <w:rFonts w:hint="eastAsia" w:ascii="仿宋_GB2312" w:hAnsi="仿宋_GB2312" w:eastAsia="仿宋_GB2312" w:cs="仿宋_GB2312"/>
                <w:sz w:val="24"/>
              </w:rPr>
              <w:t>179</w:t>
            </w:r>
          </w:p>
        </w:tc>
        <w:tc>
          <w:tcPr>
            <w:tcW w:w="1766" w:type="pct"/>
            <w:tcBorders>
              <w:top w:val="nil"/>
              <w:left w:val="nil"/>
              <w:bottom w:val="single" w:color="auto" w:sz="4" w:space="0"/>
              <w:right w:val="single" w:color="auto" w:sz="4" w:space="0"/>
            </w:tcBorders>
            <w:shd w:val="clear" w:color="auto" w:fill="auto"/>
            <w:noWrap/>
            <w:vAlign w:val="center"/>
          </w:tcPr>
          <w:p w14:paraId="7AA73310">
            <w:pPr>
              <w:widowControl/>
              <w:jc w:val="center"/>
              <w:rPr>
                <w:rFonts w:ascii="仿宋_GB2312" w:hAnsi="仿宋_GB2312" w:eastAsia="仿宋_GB2312" w:cs="仿宋_GB2312"/>
                <w:sz w:val="24"/>
              </w:rPr>
            </w:pPr>
            <w:r>
              <w:rPr>
                <w:rFonts w:hint="eastAsia" w:ascii="仿宋_GB2312" w:hAnsi="仿宋_GB2312" w:eastAsia="仿宋_GB2312" w:cs="仿宋_GB2312"/>
                <w:sz w:val="24"/>
              </w:rPr>
              <w:t>369</w:t>
            </w:r>
          </w:p>
        </w:tc>
        <w:tc>
          <w:tcPr>
            <w:tcW w:w="792" w:type="pct"/>
            <w:tcBorders>
              <w:top w:val="nil"/>
              <w:left w:val="nil"/>
              <w:bottom w:val="single" w:color="auto" w:sz="4" w:space="0"/>
              <w:right w:val="single" w:color="auto" w:sz="4" w:space="0"/>
            </w:tcBorders>
            <w:shd w:val="clear" w:color="auto" w:fill="auto"/>
            <w:noWrap/>
            <w:vAlign w:val="center"/>
          </w:tcPr>
          <w:p w14:paraId="62EA84B6">
            <w:pPr>
              <w:widowControl/>
              <w:jc w:val="center"/>
              <w:rPr>
                <w:rFonts w:ascii="仿宋_GB2312" w:hAnsi="仿宋_GB2312" w:eastAsia="仿宋_GB2312" w:cs="仿宋_GB2312"/>
                <w:sz w:val="24"/>
              </w:rPr>
            </w:pPr>
            <w:r>
              <w:rPr>
                <w:rFonts w:hint="eastAsia" w:ascii="仿宋_GB2312" w:hAnsi="仿宋_GB2312" w:eastAsia="仿宋_GB2312" w:cs="仿宋_GB2312"/>
                <w:sz w:val="24"/>
              </w:rPr>
              <w:t>190</w:t>
            </w:r>
          </w:p>
        </w:tc>
      </w:tr>
      <w:tr w14:paraId="01707CE2">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3C99EAE8">
            <w:pPr>
              <w:widowControl/>
              <w:jc w:val="center"/>
              <w:rPr>
                <w:rFonts w:ascii="仿宋_GB2312" w:hAnsi="仿宋_GB2312" w:eastAsia="仿宋_GB2312" w:cs="仿宋_GB2312"/>
                <w:sz w:val="24"/>
              </w:rPr>
            </w:pPr>
            <w:r>
              <w:rPr>
                <w:rFonts w:hint="eastAsia" w:ascii="仿宋_GB2312" w:hAnsi="仿宋_GB2312" w:eastAsia="仿宋_GB2312" w:cs="仿宋_GB2312"/>
                <w:sz w:val="24"/>
              </w:rPr>
              <w:t>10月</w:t>
            </w:r>
          </w:p>
        </w:tc>
        <w:tc>
          <w:tcPr>
            <w:tcW w:w="1650" w:type="pct"/>
            <w:tcBorders>
              <w:top w:val="nil"/>
              <w:left w:val="nil"/>
              <w:bottom w:val="single" w:color="auto" w:sz="4" w:space="0"/>
              <w:right w:val="single" w:color="auto" w:sz="4" w:space="0"/>
            </w:tcBorders>
            <w:shd w:val="clear" w:color="auto" w:fill="auto"/>
            <w:noWrap/>
            <w:vAlign w:val="center"/>
          </w:tcPr>
          <w:p w14:paraId="6CB31972">
            <w:pPr>
              <w:widowControl/>
              <w:jc w:val="center"/>
              <w:rPr>
                <w:rFonts w:ascii="仿宋_GB2312" w:hAnsi="仿宋_GB2312" w:eastAsia="仿宋_GB2312" w:cs="仿宋_GB2312"/>
                <w:sz w:val="24"/>
              </w:rPr>
            </w:pPr>
            <w:r>
              <w:rPr>
                <w:rFonts w:hint="eastAsia" w:ascii="仿宋_GB2312" w:hAnsi="仿宋_GB2312" w:eastAsia="仿宋_GB2312" w:cs="仿宋_GB2312"/>
                <w:sz w:val="24"/>
              </w:rPr>
              <w:t>92</w:t>
            </w:r>
          </w:p>
        </w:tc>
        <w:tc>
          <w:tcPr>
            <w:tcW w:w="1766" w:type="pct"/>
            <w:tcBorders>
              <w:top w:val="nil"/>
              <w:left w:val="nil"/>
              <w:bottom w:val="single" w:color="auto" w:sz="4" w:space="0"/>
              <w:right w:val="single" w:color="auto" w:sz="4" w:space="0"/>
            </w:tcBorders>
            <w:shd w:val="clear" w:color="auto" w:fill="auto"/>
            <w:noWrap/>
            <w:vAlign w:val="center"/>
          </w:tcPr>
          <w:p w14:paraId="6B997F4C">
            <w:pPr>
              <w:widowControl/>
              <w:jc w:val="center"/>
              <w:rPr>
                <w:rFonts w:ascii="仿宋_GB2312" w:hAnsi="仿宋_GB2312" w:eastAsia="仿宋_GB2312" w:cs="仿宋_GB2312"/>
                <w:sz w:val="24"/>
              </w:rPr>
            </w:pPr>
            <w:r>
              <w:rPr>
                <w:rFonts w:hint="eastAsia" w:ascii="仿宋_GB2312" w:hAnsi="仿宋_GB2312" w:eastAsia="仿宋_GB2312" w:cs="仿宋_GB2312"/>
                <w:sz w:val="24"/>
              </w:rPr>
              <w:t>92</w:t>
            </w:r>
          </w:p>
        </w:tc>
        <w:tc>
          <w:tcPr>
            <w:tcW w:w="792" w:type="pct"/>
            <w:tcBorders>
              <w:top w:val="nil"/>
              <w:left w:val="nil"/>
              <w:bottom w:val="single" w:color="auto" w:sz="4" w:space="0"/>
              <w:right w:val="single" w:color="auto" w:sz="4" w:space="0"/>
            </w:tcBorders>
            <w:shd w:val="clear" w:color="auto" w:fill="auto"/>
            <w:noWrap/>
            <w:vAlign w:val="center"/>
          </w:tcPr>
          <w:p w14:paraId="4FFA65C5">
            <w:pPr>
              <w:widowControl/>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14:paraId="051910DE">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216F2ECF">
            <w:pPr>
              <w:widowControl/>
              <w:jc w:val="center"/>
              <w:rPr>
                <w:rFonts w:ascii="仿宋_GB2312" w:hAnsi="仿宋_GB2312" w:eastAsia="仿宋_GB2312" w:cs="仿宋_GB2312"/>
                <w:sz w:val="24"/>
              </w:rPr>
            </w:pPr>
            <w:r>
              <w:rPr>
                <w:rFonts w:hint="eastAsia" w:ascii="仿宋_GB2312" w:hAnsi="仿宋_GB2312" w:eastAsia="仿宋_GB2312" w:cs="仿宋_GB2312"/>
                <w:sz w:val="24"/>
              </w:rPr>
              <w:t>11月</w:t>
            </w:r>
          </w:p>
        </w:tc>
        <w:tc>
          <w:tcPr>
            <w:tcW w:w="1650" w:type="pct"/>
            <w:tcBorders>
              <w:top w:val="nil"/>
              <w:left w:val="nil"/>
              <w:bottom w:val="single" w:color="auto" w:sz="4" w:space="0"/>
              <w:right w:val="single" w:color="auto" w:sz="4" w:space="0"/>
            </w:tcBorders>
            <w:shd w:val="clear" w:color="auto" w:fill="auto"/>
            <w:noWrap/>
            <w:vAlign w:val="center"/>
          </w:tcPr>
          <w:p w14:paraId="638B81CB">
            <w:pPr>
              <w:widowControl/>
              <w:jc w:val="center"/>
              <w:rPr>
                <w:rFonts w:ascii="仿宋_GB2312" w:hAnsi="仿宋_GB2312" w:eastAsia="仿宋_GB2312" w:cs="仿宋_GB2312"/>
                <w:sz w:val="24"/>
              </w:rPr>
            </w:pPr>
            <w:r>
              <w:rPr>
                <w:rFonts w:hint="eastAsia" w:ascii="仿宋_GB2312" w:hAnsi="仿宋_GB2312" w:eastAsia="仿宋_GB2312" w:cs="仿宋_GB2312"/>
                <w:sz w:val="24"/>
              </w:rPr>
              <w:t>268</w:t>
            </w:r>
          </w:p>
        </w:tc>
        <w:tc>
          <w:tcPr>
            <w:tcW w:w="1766" w:type="pct"/>
            <w:tcBorders>
              <w:top w:val="nil"/>
              <w:left w:val="nil"/>
              <w:bottom w:val="single" w:color="auto" w:sz="4" w:space="0"/>
              <w:right w:val="single" w:color="auto" w:sz="4" w:space="0"/>
            </w:tcBorders>
            <w:shd w:val="clear" w:color="auto" w:fill="auto"/>
            <w:noWrap/>
            <w:vAlign w:val="center"/>
          </w:tcPr>
          <w:p w14:paraId="41C745A7">
            <w:pPr>
              <w:widowControl/>
              <w:jc w:val="center"/>
              <w:rPr>
                <w:rFonts w:ascii="仿宋_GB2312" w:hAnsi="仿宋_GB2312" w:eastAsia="仿宋_GB2312" w:cs="仿宋_GB2312"/>
                <w:sz w:val="24"/>
              </w:rPr>
            </w:pPr>
            <w:r>
              <w:rPr>
                <w:rFonts w:hint="eastAsia" w:ascii="仿宋_GB2312" w:hAnsi="仿宋_GB2312" w:eastAsia="仿宋_GB2312" w:cs="仿宋_GB2312"/>
                <w:sz w:val="24"/>
              </w:rPr>
              <w:t>268</w:t>
            </w:r>
          </w:p>
        </w:tc>
        <w:tc>
          <w:tcPr>
            <w:tcW w:w="792" w:type="pct"/>
            <w:tcBorders>
              <w:top w:val="nil"/>
              <w:left w:val="nil"/>
              <w:bottom w:val="single" w:color="auto" w:sz="4" w:space="0"/>
              <w:right w:val="single" w:color="auto" w:sz="4" w:space="0"/>
            </w:tcBorders>
            <w:shd w:val="clear" w:color="auto" w:fill="auto"/>
            <w:noWrap/>
            <w:vAlign w:val="center"/>
          </w:tcPr>
          <w:p w14:paraId="42042F11">
            <w:pPr>
              <w:widowControl/>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14:paraId="6A07ED9F">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75B8B758">
            <w:pPr>
              <w:widowControl/>
              <w:jc w:val="center"/>
              <w:rPr>
                <w:rFonts w:ascii="仿宋_GB2312" w:hAnsi="仿宋_GB2312" w:eastAsia="仿宋_GB2312" w:cs="仿宋_GB2312"/>
                <w:sz w:val="24"/>
              </w:rPr>
            </w:pPr>
            <w:r>
              <w:rPr>
                <w:rFonts w:hint="eastAsia" w:ascii="仿宋_GB2312" w:hAnsi="仿宋_GB2312" w:eastAsia="仿宋_GB2312" w:cs="仿宋_GB2312"/>
                <w:sz w:val="24"/>
              </w:rPr>
              <w:t>12月</w:t>
            </w:r>
          </w:p>
        </w:tc>
        <w:tc>
          <w:tcPr>
            <w:tcW w:w="1650" w:type="pct"/>
            <w:tcBorders>
              <w:top w:val="nil"/>
              <w:left w:val="nil"/>
              <w:bottom w:val="single" w:color="auto" w:sz="4" w:space="0"/>
              <w:right w:val="single" w:color="auto" w:sz="4" w:space="0"/>
            </w:tcBorders>
            <w:shd w:val="clear" w:color="auto" w:fill="auto"/>
            <w:noWrap/>
            <w:vAlign w:val="center"/>
          </w:tcPr>
          <w:p w14:paraId="65CB67CB">
            <w:pPr>
              <w:widowControl/>
              <w:jc w:val="center"/>
              <w:rPr>
                <w:rFonts w:ascii="仿宋_GB2312" w:hAnsi="仿宋_GB2312" w:eastAsia="仿宋_GB2312" w:cs="仿宋_GB2312"/>
                <w:sz w:val="24"/>
              </w:rPr>
            </w:pPr>
            <w:r>
              <w:rPr>
                <w:rFonts w:hint="eastAsia" w:ascii="仿宋_GB2312" w:hAnsi="仿宋_GB2312" w:eastAsia="仿宋_GB2312" w:cs="仿宋_GB2312"/>
                <w:sz w:val="24"/>
              </w:rPr>
              <w:t>185</w:t>
            </w:r>
          </w:p>
        </w:tc>
        <w:tc>
          <w:tcPr>
            <w:tcW w:w="1766" w:type="pct"/>
            <w:tcBorders>
              <w:top w:val="nil"/>
              <w:left w:val="nil"/>
              <w:bottom w:val="single" w:color="auto" w:sz="4" w:space="0"/>
              <w:right w:val="single" w:color="auto" w:sz="4" w:space="0"/>
            </w:tcBorders>
            <w:shd w:val="clear" w:color="auto" w:fill="auto"/>
            <w:noWrap/>
            <w:vAlign w:val="center"/>
          </w:tcPr>
          <w:p w14:paraId="40EAD825">
            <w:pPr>
              <w:widowControl/>
              <w:jc w:val="center"/>
              <w:rPr>
                <w:rFonts w:ascii="仿宋_GB2312" w:hAnsi="仿宋_GB2312" w:eastAsia="仿宋_GB2312" w:cs="仿宋_GB2312"/>
                <w:sz w:val="24"/>
              </w:rPr>
            </w:pPr>
            <w:r>
              <w:rPr>
                <w:rFonts w:hint="eastAsia" w:ascii="仿宋_GB2312" w:hAnsi="仿宋_GB2312" w:eastAsia="仿宋_GB2312" w:cs="仿宋_GB2312"/>
                <w:sz w:val="24"/>
              </w:rPr>
              <w:t>185</w:t>
            </w:r>
          </w:p>
        </w:tc>
        <w:tc>
          <w:tcPr>
            <w:tcW w:w="792" w:type="pct"/>
            <w:tcBorders>
              <w:top w:val="nil"/>
              <w:left w:val="nil"/>
              <w:bottom w:val="single" w:color="auto" w:sz="4" w:space="0"/>
              <w:right w:val="single" w:color="auto" w:sz="4" w:space="0"/>
            </w:tcBorders>
            <w:shd w:val="clear" w:color="auto" w:fill="auto"/>
            <w:noWrap/>
            <w:vAlign w:val="center"/>
          </w:tcPr>
          <w:p w14:paraId="5B20F9C4">
            <w:pPr>
              <w:widowControl/>
              <w:jc w:val="center"/>
              <w:rPr>
                <w:rFonts w:ascii="仿宋_GB2312" w:hAnsi="仿宋_GB2312" w:eastAsia="仿宋_GB2312" w:cs="仿宋_GB2312"/>
                <w:sz w:val="24"/>
              </w:rPr>
            </w:pPr>
            <w:r>
              <w:rPr>
                <w:rFonts w:hint="eastAsia" w:ascii="仿宋_GB2312" w:hAnsi="仿宋_GB2312" w:eastAsia="仿宋_GB2312" w:cs="仿宋_GB2312"/>
                <w:sz w:val="24"/>
              </w:rPr>
              <w:t>0</w:t>
            </w:r>
          </w:p>
        </w:tc>
      </w:tr>
      <w:tr w14:paraId="3EA3ECF9">
        <w:tblPrEx>
          <w:tblCellMar>
            <w:top w:w="0" w:type="dxa"/>
            <w:left w:w="108" w:type="dxa"/>
            <w:bottom w:w="0" w:type="dxa"/>
            <w:right w:w="108" w:type="dxa"/>
          </w:tblCellMar>
        </w:tblPrEx>
        <w:trPr>
          <w:trHeight w:val="280" w:hRule="atLeast"/>
        </w:trPr>
        <w:tc>
          <w:tcPr>
            <w:tcW w:w="792" w:type="pct"/>
            <w:tcBorders>
              <w:top w:val="nil"/>
              <w:left w:val="single" w:color="auto" w:sz="4" w:space="0"/>
              <w:bottom w:val="single" w:color="auto" w:sz="4" w:space="0"/>
              <w:right w:val="single" w:color="auto" w:sz="4" w:space="0"/>
            </w:tcBorders>
            <w:shd w:val="clear" w:color="auto" w:fill="auto"/>
            <w:noWrap/>
            <w:vAlign w:val="center"/>
          </w:tcPr>
          <w:p w14:paraId="6C47DBDF">
            <w:pPr>
              <w:widowControl/>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1650" w:type="pct"/>
            <w:tcBorders>
              <w:top w:val="nil"/>
              <w:left w:val="nil"/>
              <w:bottom w:val="single" w:color="auto" w:sz="4" w:space="0"/>
              <w:right w:val="single" w:color="auto" w:sz="4" w:space="0"/>
            </w:tcBorders>
            <w:shd w:val="clear" w:color="auto" w:fill="auto"/>
            <w:noWrap/>
            <w:vAlign w:val="center"/>
          </w:tcPr>
          <w:p w14:paraId="0911C3CD">
            <w:pPr>
              <w:widowControl/>
              <w:jc w:val="center"/>
              <w:rPr>
                <w:rFonts w:ascii="仿宋_GB2312" w:hAnsi="仿宋_GB2312" w:eastAsia="仿宋_GB2312" w:cs="仿宋_GB2312"/>
                <w:sz w:val="24"/>
              </w:rPr>
            </w:pPr>
            <w:r>
              <w:rPr>
                <w:rFonts w:hint="eastAsia" w:ascii="仿宋_GB2312" w:hAnsi="仿宋_GB2312" w:eastAsia="仿宋_GB2312" w:cs="仿宋_GB2312"/>
                <w:sz w:val="24"/>
              </w:rPr>
              <w:t>2484</w:t>
            </w:r>
          </w:p>
        </w:tc>
        <w:tc>
          <w:tcPr>
            <w:tcW w:w="1766" w:type="pct"/>
            <w:tcBorders>
              <w:top w:val="nil"/>
              <w:left w:val="nil"/>
              <w:bottom w:val="single" w:color="auto" w:sz="4" w:space="0"/>
              <w:right w:val="single" w:color="auto" w:sz="4" w:space="0"/>
            </w:tcBorders>
            <w:shd w:val="clear" w:color="auto" w:fill="auto"/>
            <w:noWrap/>
            <w:vAlign w:val="center"/>
          </w:tcPr>
          <w:p w14:paraId="5004D2A8">
            <w:pPr>
              <w:widowControl/>
              <w:jc w:val="center"/>
              <w:rPr>
                <w:rFonts w:ascii="仿宋_GB2312" w:hAnsi="仿宋_GB2312" w:eastAsia="仿宋_GB2312" w:cs="仿宋_GB2312"/>
                <w:sz w:val="24"/>
              </w:rPr>
            </w:pPr>
            <w:r>
              <w:rPr>
                <w:rFonts w:hint="eastAsia" w:ascii="仿宋_GB2312" w:hAnsi="仿宋_GB2312" w:eastAsia="仿宋_GB2312" w:cs="仿宋_GB2312"/>
                <w:sz w:val="24"/>
              </w:rPr>
              <w:t>2484</w:t>
            </w:r>
          </w:p>
        </w:tc>
        <w:tc>
          <w:tcPr>
            <w:tcW w:w="792" w:type="pct"/>
            <w:tcBorders>
              <w:top w:val="nil"/>
              <w:left w:val="nil"/>
              <w:bottom w:val="single" w:color="auto" w:sz="4" w:space="0"/>
              <w:right w:val="single" w:color="auto" w:sz="4" w:space="0"/>
            </w:tcBorders>
            <w:shd w:val="clear" w:color="auto" w:fill="auto"/>
            <w:noWrap/>
            <w:vAlign w:val="center"/>
          </w:tcPr>
          <w:p w14:paraId="3613EEE6">
            <w:pPr>
              <w:widowControl/>
              <w:jc w:val="center"/>
              <w:rPr>
                <w:rFonts w:ascii="仿宋_GB2312" w:hAnsi="仿宋_GB2312" w:eastAsia="仿宋_GB2312" w:cs="仿宋_GB2312"/>
                <w:sz w:val="24"/>
              </w:rPr>
            </w:pPr>
            <w:r>
              <w:rPr>
                <w:rFonts w:hint="eastAsia" w:ascii="仿宋_GB2312" w:hAnsi="仿宋_GB2312" w:eastAsia="仿宋_GB2312" w:cs="仿宋_GB2312"/>
                <w:sz w:val="24"/>
              </w:rPr>
              <w:t>0</w:t>
            </w:r>
          </w:p>
        </w:tc>
      </w:tr>
    </w:tbl>
    <w:p w14:paraId="588D1B43">
      <w:pPr>
        <w:spacing w:line="560" w:lineRule="exact"/>
        <w:ind w:firstLine="640" w:firstLineChars="200"/>
        <w:outlineLvl w:val="0"/>
        <w:rPr>
          <w:rFonts w:ascii="黑体" w:hAnsi="黑体" w:eastAsia="黑体" w:cs="黑体"/>
          <w:sz w:val="32"/>
          <w:szCs w:val="32"/>
        </w:rPr>
      </w:pPr>
      <w:bookmarkStart w:id="66" w:name="_Toc138858435"/>
      <w:bookmarkStart w:id="67" w:name="_Toc137047621"/>
      <w:bookmarkStart w:id="68" w:name="_Toc137047649"/>
      <w:r>
        <w:rPr>
          <w:rFonts w:hint="eastAsia" w:ascii="黑体" w:hAnsi="黑体" w:eastAsia="黑体" w:cs="黑体"/>
          <w:sz w:val="32"/>
          <w:szCs w:val="32"/>
        </w:rPr>
        <w:t>七</w:t>
      </w:r>
      <w:r>
        <w:rPr>
          <w:rFonts w:ascii="黑体" w:hAnsi="黑体" w:eastAsia="黑体" w:cs="黑体"/>
          <w:sz w:val="32"/>
          <w:szCs w:val="32"/>
        </w:rPr>
        <w:t>、有关建议</w:t>
      </w:r>
      <w:bookmarkEnd w:id="66"/>
      <w:bookmarkEnd w:id="67"/>
      <w:bookmarkEnd w:id="68"/>
    </w:p>
    <w:p w14:paraId="254015EA">
      <w:pPr>
        <w:spacing w:line="560" w:lineRule="exact"/>
        <w:ind w:firstLine="643" w:firstLineChars="200"/>
        <w:outlineLvl w:val="0"/>
        <w:rPr>
          <w:rFonts w:ascii="楷体" w:hAnsi="楷体" w:eastAsia="楷体" w:cs="楷体"/>
          <w:b/>
          <w:bCs/>
          <w:sz w:val="32"/>
          <w:szCs w:val="32"/>
        </w:rPr>
      </w:pPr>
      <w:bookmarkStart w:id="69" w:name="_Toc138858436"/>
      <w:bookmarkStart w:id="70" w:name="_Toc137047650"/>
      <w:bookmarkStart w:id="71" w:name="_Toc137047622"/>
      <w:r>
        <w:rPr>
          <w:rFonts w:hint="eastAsia" w:ascii="楷体" w:hAnsi="楷体" w:eastAsia="楷体" w:cs="仿宋_GB2312"/>
          <w:b/>
          <w:bCs/>
          <w:sz w:val="32"/>
          <w:szCs w:val="32"/>
        </w:rPr>
        <w:t>（一）</w:t>
      </w:r>
      <w:r>
        <w:rPr>
          <w:rFonts w:hint="eastAsia" w:ascii="楷体" w:hAnsi="楷体" w:eastAsia="楷体" w:cs="楷体"/>
          <w:b/>
          <w:bCs/>
          <w:sz w:val="32"/>
          <w:szCs w:val="32"/>
        </w:rPr>
        <w:t>规范编制绩效目标，提高绩效指标的合理性</w:t>
      </w:r>
      <w:bookmarkEnd w:id="69"/>
      <w:bookmarkEnd w:id="70"/>
      <w:bookmarkEnd w:id="71"/>
    </w:p>
    <w:p w14:paraId="098C5068">
      <w:pPr>
        <w:pStyle w:val="6"/>
        <w:spacing w:line="560" w:lineRule="exact"/>
        <w:ind w:firstLine="640" w:firstLineChars="200"/>
        <w:rPr>
          <w:sz w:val="32"/>
          <w:szCs w:val="32"/>
        </w:rPr>
      </w:pPr>
      <w:bookmarkStart w:id="72" w:name="_Toc81902562"/>
      <w:bookmarkStart w:id="73" w:name="_Toc81875376"/>
      <w:bookmarkStart w:id="74" w:name="_Toc81902807"/>
      <w:r>
        <w:rPr>
          <w:rFonts w:hint="eastAsia"/>
          <w:sz w:val="32"/>
          <w:szCs w:val="32"/>
        </w:rPr>
        <w:t>根据预算绩效管理工作的要求，所有使用财政资金的项目都必须设置绩效目标，根据项目实际情况，设置对应的年度目标，并对绩效目标细化、分解为具体的绩效目标。</w:t>
      </w:r>
      <w:bookmarkEnd w:id="72"/>
      <w:bookmarkEnd w:id="73"/>
      <w:bookmarkEnd w:id="74"/>
      <w:r>
        <w:rPr>
          <w:rFonts w:hint="eastAsia"/>
          <w:sz w:val="32"/>
          <w:szCs w:val="32"/>
        </w:rPr>
        <w:t>经办中心作为项目单位应加强对项目的预算绩效管理，并根据项目建设内容及任务要求设置对应的绩效目标，按照绩效目标与预算资金对等的原则，对项目的预算进行精细测算，并充分考虑项目资金影响的多元性，从多层次、多角度全面完整地反映项目的最终绩效，特别是产出与效益细化、量化并明确。</w:t>
      </w:r>
    </w:p>
    <w:p w14:paraId="21E109D4">
      <w:pPr>
        <w:spacing w:line="560" w:lineRule="exact"/>
        <w:ind w:firstLine="643" w:firstLineChars="200"/>
        <w:outlineLvl w:val="0"/>
        <w:rPr>
          <w:rFonts w:ascii="楷体" w:hAnsi="楷体" w:eastAsia="楷体" w:cs="仿宋_GB2312"/>
          <w:b/>
          <w:bCs/>
          <w:sz w:val="32"/>
          <w:szCs w:val="32"/>
        </w:rPr>
      </w:pPr>
      <w:bookmarkStart w:id="75" w:name="_Toc137047623"/>
      <w:bookmarkStart w:id="76" w:name="_Toc137047651"/>
      <w:bookmarkStart w:id="77" w:name="_Toc138858437"/>
      <w:r>
        <w:rPr>
          <w:rFonts w:hint="eastAsia" w:ascii="楷体" w:hAnsi="楷体" w:eastAsia="楷体" w:cs="仿宋_GB2312"/>
          <w:b/>
          <w:bCs/>
          <w:sz w:val="32"/>
          <w:szCs w:val="32"/>
        </w:rPr>
        <w:t>（二）细化日常经办工作，加强制度执行力</w:t>
      </w:r>
      <w:bookmarkEnd w:id="75"/>
      <w:bookmarkEnd w:id="76"/>
      <w:bookmarkEnd w:id="77"/>
    </w:p>
    <w:p w14:paraId="1A928BC8">
      <w:pPr>
        <w:pStyle w:val="6"/>
        <w:spacing w:line="560" w:lineRule="exact"/>
        <w:ind w:firstLine="640" w:firstLineChars="200"/>
        <w:rPr>
          <w:rFonts w:ascii="仿宋_GB2312" w:cs="宋体"/>
          <w:kern w:val="0"/>
          <w:sz w:val="32"/>
          <w:szCs w:val="32"/>
        </w:rPr>
      </w:pPr>
      <w:r>
        <w:rPr>
          <w:rFonts w:hint="eastAsia" w:ascii="仿宋_GB2312" w:cs="宋体"/>
          <w:kern w:val="0"/>
          <w:sz w:val="32"/>
          <w:szCs w:val="32"/>
        </w:rPr>
        <w:t>根据《西乡县人民政府关于印发&lt;西乡县城乡居民基本养老保险实施细则&gt;的通知》（西政发〔2014〕41号）和《西乡县人力资源和社会保障局关于印发&lt;西乡县城乡居民基本养老保险经办规程&gt;的通知》（</w:t>
      </w:r>
      <w:r>
        <w:rPr>
          <w:rFonts w:hint="eastAsia" w:ascii="仿宋_GB2312" w:hAnsi="仿宋_GB2312"/>
          <w:sz w:val="32"/>
        </w:rPr>
        <w:t>西人社发〔2014〕396号），</w:t>
      </w:r>
      <w:r>
        <w:rPr>
          <w:rFonts w:hint="eastAsia" w:ascii="仿宋_GB2312" w:cs="宋体"/>
          <w:kern w:val="0"/>
          <w:sz w:val="32"/>
          <w:szCs w:val="32"/>
        </w:rPr>
        <w:t>对符合领取条件的高龄城乡居民，增设两个档次加发基础养老金：70周岁至79周岁每人每月加发10元，80周岁及其以上每人每月加发20元。县级经办中心应做好城乡居民基本信息资料、参保人员信息资料，业务信息系统的统一管理，参保人员个人账户的建立与管理,保险关系衔接转移与接续、变更、注销,待遇核定与支付、待遇领取资格核对等工作。经办中心应细化日常经办工作，细致核实数据的真实性与准确性，将城乡居民养老保险保费标准变更明细表中费用标准与个人实际年龄进行对比，保持一致。</w:t>
      </w:r>
    </w:p>
    <w:p w14:paraId="3EA56B77">
      <w:pPr>
        <w:pStyle w:val="6"/>
        <w:spacing w:line="560" w:lineRule="exact"/>
        <w:ind w:firstLine="640" w:firstLineChars="200"/>
        <w:rPr>
          <w:rFonts w:ascii="仿宋_GB2312" w:cs="宋体"/>
          <w:kern w:val="0"/>
          <w:sz w:val="32"/>
          <w:szCs w:val="32"/>
        </w:rPr>
      </w:pPr>
      <w:r>
        <w:rPr>
          <w:rFonts w:hint="eastAsia" w:ascii="仿宋_GB2312" w:cs="宋体"/>
          <w:kern w:val="0"/>
          <w:sz w:val="32"/>
          <w:szCs w:val="32"/>
        </w:rPr>
        <w:t>县经办中心应督促各镇层工作人员应负责本村（居）委会新参保人员的登记，负责通知到龄参保人员办理补缴和待遇领取手续，建立参保人员基本信息档案和业务台账，做好统计汇总和上报工作，避免出现因到龄人员遗忘参保申请，导致新增认证长时间延误，影响到龄人员生活的情况。</w:t>
      </w:r>
    </w:p>
    <w:p w14:paraId="547458D2">
      <w:pPr>
        <w:spacing w:line="560" w:lineRule="exact"/>
        <w:ind w:firstLine="643" w:firstLineChars="200"/>
        <w:outlineLvl w:val="0"/>
        <w:rPr>
          <w:rFonts w:ascii="楷体" w:hAnsi="楷体" w:eastAsia="楷体" w:cs="仿宋_GB2312"/>
          <w:b/>
          <w:bCs/>
          <w:sz w:val="32"/>
          <w:szCs w:val="32"/>
        </w:rPr>
      </w:pPr>
      <w:bookmarkStart w:id="78" w:name="_Toc138858438"/>
      <w:bookmarkStart w:id="79" w:name="_Toc137047652"/>
      <w:bookmarkStart w:id="80" w:name="_Toc137047624"/>
      <w:r>
        <w:rPr>
          <w:rFonts w:hint="eastAsia" w:ascii="楷体" w:hAnsi="楷体" w:eastAsia="楷体" w:cs="仿宋_GB2312"/>
          <w:b/>
          <w:bCs/>
          <w:sz w:val="32"/>
          <w:szCs w:val="32"/>
        </w:rPr>
        <w:t>（三）及时发放丧葬补助金，保持数据一致</w:t>
      </w:r>
      <w:bookmarkEnd w:id="78"/>
      <w:bookmarkEnd w:id="79"/>
      <w:bookmarkEnd w:id="80"/>
    </w:p>
    <w:p w14:paraId="3AFA4E34">
      <w:pPr>
        <w:pStyle w:val="6"/>
        <w:spacing w:line="560" w:lineRule="exact"/>
        <w:ind w:firstLine="640" w:firstLineChars="200"/>
      </w:pPr>
      <w:r>
        <w:rPr>
          <w:rFonts w:hint="eastAsia" w:ascii="仿宋_GB2312" w:hAnsi="仿宋_GB2312" w:cs="仿宋_GB2312"/>
          <w:sz w:val="32"/>
          <w:szCs w:val="32"/>
        </w:rPr>
        <w:t>根据《西乡县人民政府关于印发&lt;西乡县城乡居民基本养老保险实施细则&gt;的通知》（西政发〔2014〕41号），城乡居民养老保险领取待遇人员死亡的，从次月起停止支付其养老金，从2014年1月1日起，建立丧葬费补助金制度，标准为一次性补助800元。县级经办机构按照规定办理死亡人员的养老保险关系注销登记，其个人账户余额和丧葬费补助金，由其指定受益人或法定继承人在其死亡后30日内持相关证明材料，逐级向县级经办机构申请一次性领取。经办中心作为责任主体单位，应细化日常工作，综合考虑财政资金使用效率，尽量保证将每月应发放丧葬费及时发放，并将每月按实际申领丧葬费金额及人数进行申报审核、发放，确保发放真实性，发放技术。</w:t>
      </w:r>
    </w:p>
    <w:p w14:paraId="6B007C9E">
      <w:pPr>
        <w:spacing w:line="560" w:lineRule="exact"/>
        <w:ind w:firstLine="640" w:firstLineChars="200"/>
        <w:outlineLvl w:val="0"/>
        <w:rPr>
          <w:rFonts w:ascii="黑体" w:hAnsi="黑体" w:eastAsia="黑体" w:cs="黑体"/>
          <w:sz w:val="32"/>
          <w:szCs w:val="32"/>
        </w:rPr>
      </w:pPr>
      <w:bookmarkStart w:id="81" w:name="_Toc137047625"/>
      <w:bookmarkStart w:id="82" w:name="_Toc137047653"/>
      <w:bookmarkStart w:id="83" w:name="_Toc138858439"/>
      <w:r>
        <w:rPr>
          <w:rFonts w:hint="eastAsia" w:ascii="黑体" w:hAnsi="黑体" w:eastAsia="黑体" w:cs="黑体"/>
          <w:sz w:val="32"/>
          <w:szCs w:val="32"/>
        </w:rPr>
        <w:t>八</w:t>
      </w:r>
      <w:r>
        <w:rPr>
          <w:rFonts w:ascii="黑体" w:hAnsi="黑体" w:eastAsia="黑体" w:cs="黑体"/>
          <w:sz w:val="32"/>
          <w:szCs w:val="32"/>
        </w:rPr>
        <w:t>、其他需要说明的问题</w:t>
      </w:r>
      <w:bookmarkEnd w:id="81"/>
      <w:bookmarkEnd w:id="82"/>
      <w:bookmarkEnd w:id="83"/>
    </w:p>
    <w:p w14:paraId="26FE5A20">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无</w:t>
      </w:r>
    </w:p>
    <w:p w14:paraId="44B63E10">
      <w:pPr>
        <w:spacing w:line="560" w:lineRule="exact"/>
        <w:ind w:firstLine="640" w:firstLineChars="200"/>
        <w:rPr>
          <w:rFonts w:ascii="仿宋_GB2312" w:hAnsi="仿宋_GB2312" w:eastAsia="仿宋_GB2312" w:cs="仿宋_GB2312"/>
          <w:sz w:val="32"/>
          <w:szCs w:val="32"/>
        </w:rPr>
      </w:pPr>
    </w:p>
    <w:p w14:paraId="75EB033A">
      <w:pPr>
        <w:spacing w:line="560" w:lineRule="exact"/>
        <w:ind w:firstLine="640" w:firstLineChars="200"/>
        <w:rPr>
          <w:rFonts w:ascii="仿宋_GB2312" w:hAnsi="仿宋_GB2312" w:eastAsia="仿宋_GB2312" w:cs="仿宋_GB2312"/>
          <w:sz w:val="32"/>
          <w:szCs w:val="32"/>
        </w:rPr>
      </w:pPr>
    </w:p>
    <w:p w14:paraId="1B18D947">
      <w:pPr>
        <w:spacing w:line="560" w:lineRule="exact"/>
        <w:ind w:firstLine="640" w:firstLineChars="200"/>
        <w:rPr>
          <w:rFonts w:ascii="仿宋_GB2312" w:hAnsi="仿宋_GB2312" w:eastAsia="仿宋_GB2312" w:cs="仿宋_GB2312"/>
          <w:sz w:val="32"/>
          <w:szCs w:val="32"/>
        </w:rPr>
      </w:pPr>
    </w:p>
    <w:p w14:paraId="0EA9EA5B">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p>
    <w:p w14:paraId="5D56F04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1.2022年西乡县城乡居民基本养老保险基金绩效评价指标体系打分表</w:t>
      </w:r>
    </w:p>
    <w:p w14:paraId="2DED04C3">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2.2022年西乡县城乡居民基本养老保险基金项目基础数据表</w:t>
      </w:r>
    </w:p>
    <w:p w14:paraId="0282182F">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3.2022年西乡县城乡居民基本养老保险基金项目满意度调查报告</w:t>
      </w:r>
    </w:p>
    <w:p w14:paraId="4D1764C4">
      <w:pPr>
        <w:spacing w:line="560" w:lineRule="exact"/>
        <w:rPr>
          <w:rFonts w:ascii="仿宋_GB2312" w:hAnsi="仿宋_GB2312" w:eastAsia="仿宋_GB2312" w:cs="仿宋_GB2312"/>
          <w:sz w:val="32"/>
          <w:szCs w:val="32"/>
        </w:rPr>
        <w:sectPr>
          <w:headerReference r:id="rId6" w:type="default"/>
          <w:footerReference r:id="rId7" w:type="default"/>
          <w:pgSz w:w="11906" w:h="16838"/>
          <w:pgMar w:top="2098" w:right="1474" w:bottom="1984" w:left="1587" w:header="851" w:footer="1417" w:gutter="0"/>
          <w:pgNumType w:start="1"/>
          <w:cols w:space="0" w:num="1"/>
          <w:docGrid w:type="lines" w:linePitch="312" w:charSpace="0"/>
        </w:sectPr>
      </w:pPr>
    </w:p>
    <w:p w14:paraId="0C15BFA4">
      <w:pPr>
        <w:outlineLvl w:val="0"/>
        <w:rPr>
          <w:rFonts w:ascii="仿宋_GB2312" w:hAnsi="仿宋_GB2312" w:eastAsia="仿宋_GB2312" w:cs="仿宋_GB2312"/>
          <w:sz w:val="32"/>
          <w:szCs w:val="32"/>
        </w:rPr>
      </w:pPr>
      <w:bookmarkStart w:id="84" w:name="_Toc137047626"/>
      <w:bookmarkStart w:id="85" w:name="_Toc137047654"/>
      <w:bookmarkStart w:id="86" w:name="_Toc138858440"/>
      <w:r>
        <w:rPr>
          <w:rFonts w:hint="eastAsia" w:ascii="黑体" w:hAnsi="黑体" w:eastAsia="黑体" w:cs="黑体"/>
          <w:sz w:val="32"/>
          <w:szCs w:val="32"/>
        </w:rPr>
        <w:t>附件1：指标体系评分表</w:t>
      </w:r>
      <w:bookmarkEnd w:id="84"/>
      <w:bookmarkEnd w:id="85"/>
      <w:bookmarkEnd w:id="86"/>
    </w:p>
    <w:p w14:paraId="3455453E">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2022年西乡县城乡居民基本养老保险基金指标体系框架打分表</w:t>
      </w:r>
    </w:p>
    <w:tbl>
      <w:tblPr>
        <w:tblStyle w:val="12"/>
        <w:tblW w:w="5115" w:type="pct"/>
        <w:tblInd w:w="0" w:type="dxa"/>
        <w:tblLayout w:type="autofit"/>
        <w:tblCellMar>
          <w:top w:w="0" w:type="dxa"/>
          <w:left w:w="108" w:type="dxa"/>
          <w:bottom w:w="0" w:type="dxa"/>
          <w:right w:w="108" w:type="dxa"/>
        </w:tblCellMar>
      </w:tblPr>
      <w:tblGrid>
        <w:gridCol w:w="876"/>
        <w:gridCol w:w="876"/>
        <w:gridCol w:w="885"/>
        <w:gridCol w:w="766"/>
        <w:gridCol w:w="546"/>
        <w:gridCol w:w="3489"/>
        <w:gridCol w:w="4989"/>
        <w:gridCol w:w="843"/>
      </w:tblGrid>
      <w:tr w14:paraId="41CC5DE8">
        <w:tblPrEx>
          <w:tblCellMar>
            <w:top w:w="0" w:type="dxa"/>
            <w:left w:w="108" w:type="dxa"/>
            <w:bottom w:w="0" w:type="dxa"/>
            <w:right w:w="108" w:type="dxa"/>
          </w:tblCellMar>
        </w:tblPrEx>
        <w:trPr>
          <w:trHeight w:val="900" w:hRule="atLeast"/>
          <w:tblHeader/>
        </w:trPr>
        <w:tc>
          <w:tcPr>
            <w:tcW w:w="330" w:type="pct"/>
            <w:tcBorders>
              <w:top w:val="single" w:color="auto" w:sz="4" w:space="0"/>
              <w:left w:val="single" w:color="auto" w:sz="4" w:space="0"/>
              <w:bottom w:val="single" w:color="auto" w:sz="4" w:space="0"/>
              <w:right w:val="single" w:color="auto" w:sz="4" w:space="0"/>
            </w:tcBorders>
            <w:shd w:val="clear" w:color="000000" w:fill="BFBFBF"/>
            <w:vAlign w:val="center"/>
          </w:tcPr>
          <w:p w14:paraId="7020A4D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一级指标</w:t>
            </w:r>
          </w:p>
        </w:tc>
        <w:tc>
          <w:tcPr>
            <w:tcW w:w="330" w:type="pct"/>
            <w:tcBorders>
              <w:top w:val="single" w:color="auto" w:sz="4" w:space="0"/>
              <w:left w:val="nil"/>
              <w:bottom w:val="single" w:color="auto" w:sz="4" w:space="0"/>
              <w:right w:val="single" w:color="auto" w:sz="4" w:space="0"/>
            </w:tcBorders>
            <w:shd w:val="clear" w:color="000000" w:fill="BFBFBF"/>
            <w:vAlign w:val="center"/>
          </w:tcPr>
          <w:p w14:paraId="622CEF83">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二级指标</w:t>
            </w:r>
          </w:p>
        </w:tc>
        <w:tc>
          <w:tcPr>
            <w:tcW w:w="342" w:type="pct"/>
            <w:tcBorders>
              <w:top w:val="single" w:color="auto" w:sz="4" w:space="0"/>
              <w:left w:val="nil"/>
              <w:bottom w:val="single" w:color="auto" w:sz="4" w:space="0"/>
              <w:right w:val="single" w:color="auto" w:sz="4" w:space="0"/>
            </w:tcBorders>
            <w:shd w:val="clear" w:color="000000" w:fill="BFBFBF"/>
            <w:vAlign w:val="center"/>
          </w:tcPr>
          <w:p w14:paraId="0697F758">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三级指标</w:t>
            </w:r>
          </w:p>
        </w:tc>
        <w:tc>
          <w:tcPr>
            <w:tcW w:w="247" w:type="pct"/>
            <w:tcBorders>
              <w:top w:val="single" w:color="auto" w:sz="4" w:space="0"/>
              <w:left w:val="nil"/>
              <w:bottom w:val="single" w:color="auto" w:sz="4" w:space="0"/>
              <w:right w:val="single" w:color="auto" w:sz="4" w:space="0"/>
            </w:tcBorders>
            <w:shd w:val="clear" w:color="000000" w:fill="BFBFBF"/>
            <w:vAlign w:val="center"/>
          </w:tcPr>
          <w:p w14:paraId="7AA0988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指标标准值</w:t>
            </w:r>
          </w:p>
        </w:tc>
        <w:tc>
          <w:tcPr>
            <w:tcW w:w="206" w:type="pct"/>
            <w:tcBorders>
              <w:top w:val="single" w:color="auto" w:sz="4" w:space="0"/>
              <w:left w:val="nil"/>
              <w:bottom w:val="single" w:color="auto" w:sz="4" w:space="0"/>
              <w:right w:val="single" w:color="auto" w:sz="4" w:space="0"/>
            </w:tcBorders>
            <w:shd w:val="clear" w:color="000000" w:fill="BFBFBF"/>
            <w:vAlign w:val="center"/>
          </w:tcPr>
          <w:p w14:paraId="3663970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指标权重</w:t>
            </w:r>
          </w:p>
        </w:tc>
        <w:tc>
          <w:tcPr>
            <w:tcW w:w="1331" w:type="pct"/>
            <w:tcBorders>
              <w:top w:val="single" w:color="auto" w:sz="4" w:space="0"/>
              <w:left w:val="nil"/>
              <w:bottom w:val="single" w:color="auto" w:sz="4" w:space="0"/>
              <w:right w:val="single" w:color="auto" w:sz="4" w:space="0"/>
            </w:tcBorders>
            <w:shd w:val="clear" w:color="000000" w:fill="BFBFBF"/>
            <w:vAlign w:val="center"/>
          </w:tcPr>
          <w:p w14:paraId="1322DC45">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评分标准</w:t>
            </w:r>
          </w:p>
        </w:tc>
        <w:tc>
          <w:tcPr>
            <w:tcW w:w="1888" w:type="pct"/>
            <w:tcBorders>
              <w:top w:val="single" w:color="auto" w:sz="4" w:space="0"/>
              <w:left w:val="nil"/>
              <w:bottom w:val="single" w:color="auto" w:sz="4" w:space="0"/>
              <w:right w:val="single" w:color="auto" w:sz="4" w:space="0"/>
            </w:tcBorders>
            <w:shd w:val="clear" w:color="000000" w:fill="BFBFBF"/>
            <w:vAlign w:val="center"/>
          </w:tcPr>
          <w:p w14:paraId="34320D9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得分过程</w:t>
            </w:r>
          </w:p>
        </w:tc>
        <w:tc>
          <w:tcPr>
            <w:tcW w:w="326" w:type="pct"/>
            <w:tcBorders>
              <w:top w:val="single" w:color="auto" w:sz="4" w:space="0"/>
              <w:left w:val="nil"/>
              <w:bottom w:val="single" w:color="auto" w:sz="4" w:space="0"/>
              <w:right w:val="single" w:color="auto" w:sz="4" w:space="0"/>
            </w:tcBorders>
            <w:shd w:val="clear" w:color="000000" w:fill="BFBFBF"/>
            <w:vAlign w:val="center"/>
          </w:tcPr>
          <w:p w14:paraId="3661FAE0">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得分</w:t>
            </w:r>
          </w:p>
        </w:tc>
      </w:tr>
      <w:tr w14:paraId="78A63B7E">
        <w:tblPrEx>
          <w:tblCellMar>
            <w:top w:w="0" w:type="dxa"/>
            <w:left w:w="108" w:type="dxa"/>
            <w:bottom w:w="0" w:type="dxa"/>
            <w:right w:w="108" w:type="dxa"/>
          </w:tblCellMar>
        </w:tblPrEx>
        <w:trPr>
          <w:trHeight w:val="5210" w:hRule="atLeast"/>
        </w:trPr>
        <w:tc>
          <w:tcPr>
            <w:tcW w:w="330" w:type="pct"/>
            <w:vMerge w:val="restart"/>
            <w:tcBorders>
              <w:top w:val="nil"/>
              <w:left w:val="single" w:color="auto" w:sz="4" w:space="0"/>
              <w:bottom w:val="single" w:color="auto" w:sz="4" w:space="0"/>
              <w:right w:val="single" w:color="auto" w:sz="4" w:space="0"/>
            </w:tcBorders>
            <w:shd w:val="clear" w:color="000000" w:fill="FFFFFF"/>
            <w:vAlign w:val="center"/>
          </w:tcPr>
          <w:p w14:paraId="2ABCCBD2">
            <w:pPr>
              <w:widowControl/>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决策</w:t>
            </w:r>
          </w:p>
          <w:p w14:paraId="7F07E77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（17）</w:t>
            </w:r>
          </w:p>
        </w:tc>
        <w:tc>
          <w:tcPr>
            <w:tcW w:w="330" w:type="pct"/>
            <w:vMerge w:val="restart"/>
            <w:tcBorders>
              <w:top w:val="nil"/>
              <w:left w:val="single" w:color="auto" w:sz="4" w:space="0"/>
              <w:bottom w:val="single" w:color="auto" w:sz="4" w:space="0"/>
              <w:right w:val="single" w:color="auto" w:sz="4" w:space="0"/>
            </w:tcBorders>
            <w:shd w:val="clear" w:color="000000" w:fill="FFFFFF"/>
            <w:vAlign w:val="center"/>
          </w:tcPr>
          <w:p w14:paraId="01F42DED">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项目立项（6）</w:t>
            </w:r>
          </w:p>
        </w:tc>
        <w:tc>
          <w:tcPr>
            <w:tcW w:w="342" w:type="pct"/>
            <w:tcBorders>
              <w:top w:val="nil"/>
              <w:left w:val="nil"/>
              <w:bottom w:val="single" w:color="auto" w:sz="4" w:space="0"/>
              <w:right w:val="single" w:color="auto" w:sz="4" w:space="0"/>
            </w:tcBorders>
            <w:shd w:val="clear" w:color="000000" w:fill="FFFFFF"/>
            <w:vAlign w:val="center"/>
          </w:tcPr>
          <w:p w14:paraId="4EB918F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立项依据充分性</w:t>
            </w:r>
          </w:p>
        </w:tc>
        <w:tc>
          <w:tcPr>
            <w:tcW w:w="247" w:type="pct"/>
            <w:tcBorders>
              <w:top w:val="nil"/>
              <w:left w:val="nil"/>
              <w:bottom w:val="single" w:color="auto" w:sz="4" w:space="0"/>
              <w:right w:val="single" w:color="auto" w:sz="4" w:space="0"/>
            </w:tcBorders>
            <w:shd w:val="clear" w:color="000000" w:fill="FFFFFF"/>
            <w:vAlign w:val="center"/>
          </w:tcPr>
          <w:p w14:paraId="346F0C3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充分</w:t>
            </w:r>
          </w:p>
        </w:tc>
        <w:tc>
          <w:tcPr>
            <w:tcW w:w="206" w:type="pct"/>
            <w:tcBorders>
              <w:top w:val="nil"/>
              <w:left w:val="nil"/>
              <w:bottom w:val="single" w:color="auto" w:sz="4" w:space="0"/>
              <w:right w:val="single" w:color="auto" w:sz="4" w:space="0"/>
            </w:tcBorders>
            <w:shd w:val="clear" w:color="000000" w:fill="FFFFFF"/>
            <w:vAlign w:val="center"/>
          </w:tcPr>
          <w:p w14:paraId="0EC404F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331" w:type="pct"/>
            <w:tcBorders>
              <w:top w:val="nil"/>
              <w:left w:val="nil"/>
              <w:bottom w:val="single" w:color="auto" w:sz="4" w:space="0"/>
              <w:right w:val="single" w:color="auto" w:sz="4" w:space="0"/>
            </w:tcBorders>
            <w:shd w:val="clear" w:color="000000" w:fill="FFFFFF"/>
            <w:vAlign w:val="center"/>
          </w:tcPr>
          <w:p w14:paraId="1F1DF64E">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5D752B12">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①项目立项是否符合国家法律法规、国民经济发展规划和相关政策；</w:t>
            </w:r>
          </w:p>
          <w:p w14:paraId="433A32B5">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②项目立项是否符合行业发展规划和其他政策要求；</w:t>
            </w:r>
          </w:p>
          <w:p w14:paraId="057FF92A">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③项目立项是否与部门职责范围相符，属于部门履职所需；</w:t>
            </w:r>
          </w:p>
          <w:p w14:paraId="65BF6CC6">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④城乡居民养老保险政策是否属于公共财政支持范围，是否符合中央、地方事权支出责任划分原则；</w:t>
            </w:r>
          </w:p>
          <w:p w14:paraId="4E3CFAD0">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⑤养老保险政策是否与相关部门同类项目或部门内部相关项目重复</w:t>
            </w:r>
          </w:p>
          <w:p w14:paraId="6EDEFD7D">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以上各占1/5权重分，符合得分，不符合扣除相应权重分。</w:t>
            </w:r>
          </w:p>
        </w:tc>
        <w:tc>
          <w:tcPr>
            <w:tcW w:w="1888" w:type="pct"/>
            <w:tcBorders>
              <w:top w:val="nil"/>
              <w:left w:val="nil"/>
              <w:bottom w:val="single" w:color="auto" w:sz="4" w:space="0"/>
              <w:right w:val="single" w:color="auto" w:sz="4" w:space="0"/>
            </w:tcBorders>
            <w:shd w:val="clear" w:color="auto" w:fill="auto"/>
            <w:vAlign w:val="center"/>
          </w:tcPr>
          <w:p w14:paraId="704E113A">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2014年2月，国务院出台《国务院关于建立统一的城乡居民基本养老保险的意见》（国发〔2014〕8号），在总结新型农村社会养老保险和城乡居民社会养老保险试点经验的基础上，决定将新农保和城居保两项制度合并实施，在全国范围内建立统一的城乡居民养老保险。</w:t>
            </w:r>
          </w:p>
          <w:p w14:paraId="35E8CC59">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为进一步完善城乡居民养老保险制度，加快建立覆盖城乡居民的社会保障体系，西乡县于2014年印发《西乡县人民政府关于印发&lt;西乡县城乡居民基本养老保险实施细则&gt;的通知》（西政发〔2014〕41号），细则明确西乡县城乡居民社会养老保险工作坚持和完善社会统筹与个人账户相结合的制度模式，巩固和拓宽个人缴费、集体补助、政府补贴相结合的资金筹集渠道，完善基础养老金和个人账户养老金相结合的待遇支付政策，强化长缴多得、多缴多得等制度的激励机制，建立基础养老金正常调整机制，健全服务网络，提高管理水平，为参保居民提供方便快捷的服务。项目立项符合国家法律法规、国民经济发展规划和相关政策；符合政府发展规划和政策要求；项目立项与各部门职责范围相符，属于部门履职所需；与相关部门同类项目或者部门内部相关项目无交叉重复。综上所述，此项满分3分，扣0分，得3分。</w:t>
            </w:r>
          </w:p>
        </w:tc>
        <w:tc>
          <w:tcPr>
            <w:tcW w:w="326" w:type="pct"/>
            <w:tcBorders>
              <w:top w:val="nil"/>
              <w:left w:val="nil"/>
              <w:bottom w:val="single" w:color="auto" w:sz="4" w:space="0"/>
              <w:right w:val="single" w:color="auto" w:sz="4" w:space="0"/>
            </w:tcBorders>
            <w:shd w:val="clear" w:color="auto" w:fill="auto"/>
            <w:vAlign w:val="center"/>
          </w:tcPr>
          <w:p w14:paraId="48EA277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r>
      <w:tr w14:paraId="309281AE">
        <w:tblPrEx>
          <w:tblCellMar>
            <w:top w:w="0" w:type="dxa"/>
            <w:left w:w="108" w:type="dxa"/>
            <w:bottom w:w="0" w:type="dxa"/>
            <w:right w:w="108" w:type="dxa"/>
          </w:tblCellMar>
        </w:tblPrEx>
        <w:trPr>
          <w:trHeight w:val="1950" w:hRule="atLeast"/>
        </w:trPr>
        <w:tc>
          <w:tcPr>
            <w:tcW w:w="330" w:type="pct"/>
            <w:vMerge w:val="continue"/>
            <w:tcBorders>
              <w:top w:val="nil"/>
              <w:left w:val="single" w:color="auto" w:sz="4" w:space="0"/>
              <w:bottom w:val="single" w:color="auto" w:sz="4" w:space="0"/>
              <w:right w:val="single" w:color="auto" w:sz="4" w:space="0"/>
            </w:tcBorders>
            <w:vAlign w:val="center"/>
          </w:tcPr>
          <w:p w14:paraId="4AC8E10E">
            <w:pPr>
              <w:widowControl/>
              <w:jc w:val="left"/>
              <w:rPr>
                <w:rFonts w:ascii="仿宋" w:hAnsi="仿宋" w:eastAsia="仿宋" w:cs="宋体"/>
                <w:color w:val="000000"/>
                <w:kern w:val="0"/>
                <w:sz w:val="22"/>
                <w:szCs w:val="22"/>
              </w:rPr>
            </w:pPr>
          </w:p>
        </w:tc>
        <w:tc>
          <w:tcPr>
            <w:tcW w:w="330" w:type="pct"/>
            <w:vMerge w:val="continue"/>
            <w:tcBorders>
              <w:top w:val="nil"/>
              <w:left w:val="single" w:color="auto" w:sz="4" w:space="0"/>
              <w:bottom w:val="single" w:color="auto" w:sz="4" w:space="0"/>
              <w:right w:val="single" w:color="auto" w:sz="4" w:space="0"/>
            </w:tcBorders>
            <w:vAlign w:val="center"/>
          </w:tcPr>
          <w:p w14:paraId="6F0AC6F0">
            <w:pPr>
              <w:widowControl/>
              <w:jc w:val="left"/>
              <w:rPr>
                <w:rFonts w:ascii="仿宋" w:hAnsi="仿宋" w:eastAsia="仿宋" w:cs="宋体"/>
                <w:color w:val="000000"/>
                <w:kern w:val="0"/>
                <w:sz w:val="22"/>
                <w:szCs w:val="22"/>
              </w:rPr>
            </w:pPr>
          </w:p>
        </w:tc>
        <w:tc>
          <w:tcPr>
            <w:tcW w:w="342" w:type="pct"/>
            <w:tcBorders>
              <w:top w:val="nil"/>
              <w:left w:val="nil"/>
              <w:bottom w:val="single" w:color="auto" w:sz="4" w:space="0"/>
              <w:right w:val="single" w:color="auto" w:sz="4" w:space="0"/>
            </w:tcBorders>
            <w:shd w:val="clear" w:color="000000" w:fill="FFFFFF"/>
            <w:vAlign w:val="center"/>
          </w:tcPr>
          <w:p w14:paraId="3030AEE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立项程序规范性</w:t>
            </w:r>
          </w:p>
        </w:tc>
        <w:tc>
          <w:tcPr>
            <w:tcW w:w="247" w:type="pct"/>
            <w:tcBorders>
              <w:top w:val="nil"/>
              <w:left w:val="nil"/>
              <w:bottom w:val="single" w:color="auto" w:sz="4" w:space="0"/>
              <w:right w:val="single" w:color="auto" w:sz="4" w:space="0"/>
            </w:tcBorders>
            <w:shd w:val="clear" w:color="000000" w:fill="FFFFFF"/>
            <w:vAlign w:val="center"/>
          </w:tcPr>
          <w:p w14:paraId="4ADD5D48">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规范</w:t>
            </w:r>
          </w:p>
        </w:tc>
        <w:tc>
          <w:tcPr>
            <w:tcW w:w="206" w:type="pct"/>
            <w:tcBorders>
              <w:top w:val="nil"/>
              <w:left w:val="nil"/>
              <w:bottom w:val="single" w:color="auto" w:sz="4" w:space="0"/>
              <w:right w:val="single" w:color="auto" w:sz="4" w:space="0"/>
            </w:tcBorders>
            <w:shd w:val="clear" w:color="000000" w:fill="FFFFFF"/>
            <w:vAlign w:val="center"/>
          </w:tcPr>
          <w:p w14:paraId="7383EFA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331" w:type="pct"/>
            <w:tcBorders>
              <w:top w:val="nil"/>
              <w:left w:val="nil"/>
              <w:bottom w:val="single" w:color="auto" w:sz="4" w:space="0"/>
              <w:right w:val="single" w:color="auto" w:sz="4" w:space="0"/>
            </w:tcBorders>
            <w:shd w:val="clear" w:color="000000" w:fill="FFFFFF"/>
            <w:vAlign w:val="center"/>
          </w:tcPr>
          <w:p w14:paraId="1B34BA2B">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6A42EFD7">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①项目是否按照规定的程序申请设立；</w:t>
            </w:r>
          </w:p>
          <w:p w14:paraId="61DDE643">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②审批文件、材料是否符合相关要求；</w:t>
            </w:r>
          </w:p>
          <w:p w14:paraId="16F09586">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③事前是否已经过必要的可行性研究、专家论证、风险评估、集体决策等。</w:t>
            </w:r>
          </w:p>
          <w:p w14:paraId="48A895DD">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以上各占1/3权重分，符合得分，不符合扣除相应权重分。</w:t>
            </w:r>
          </w:p>
        </w:tc>
        <w:tc>
          <w:tcPr>
            <w:tcW w:w="1888" w:type="pct"/>
            <w:tcBorders>
              <w:top w:val="nil"/>
              <w:left w:val="nil"/>
              <w:bottom w:val="single" w:color="auto" w:sz="4" w:space="0"/>
              <w:right w:val="single" w:color="auto" w:sz="4" w:space="0"/>
            </w:tcBorders>
            <w:shd w:val="clear" w:color="auto" w:fill="auto"/>
            <w:vAlign w:val="center"/>
          </w:tcPr>
          <w:p w14:paraId="61BCA9C8">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城乡居民社会养老保险政策由国务院下发，各地市根据上级下发的文件编制本级城乡居民社会养老保险政策。西乡县城乡居民养老保险全由各镇办劳保所每月报送到龄（60周岁）及暂停人员和死亡人员名单至经办中心，经县经办中心核实后将数据报送银行，由银行下放资金。资金的申请、审批等均按照规定的程序进行，审批文件、材料符合相关要求。综上所述，此项满分3分，扣0分，得3分。</w:t>
            </w:r>
          </w:p>
        </w:tc>
        <w:tc>
          <w:tcPr>
            <w:tcW w:w="326" w:type="pct"/>
            <w:tcBorders>
              <w:top w:val="nil"/>
              <w:left w:val="nil"/>
              <w:bottom w:val="single" w:color="auto" w:sz="4" w:space="0"/>
              <w:right w:val="single" w:color="auto" w:sz="4" w:space="0"/>
            </w:tcBorders>
            <w:shd w:val="clear" w:color="auto" w:fill="auto"/>
            <w:vAlign w:val="center"/>
          </w:tcPr>
          <w:p w14:paraId="1FA57D9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r>
      <w:tr w14:paraId="04031D48">
        <w:tblPrEx>
          <w:tblCellMar>
            <w:top w:w="0" w:type="dxa"/>
            <w:left w:w="108" w:type="dxa"/>
            <w:bottom w:w="0" w:type="dxa"/>
            <w:right w:w="108" w:type="dxa"/>
          </w:tblCellMar>
        </w:tblPrEx>
        <w:trPr>
          <w:trHeight w:val="2960" w:hRule="atLeast"/>
        </w:trPr>
        <w:tc>
          <w:tcPr>
            <w:tcW w:w="330" w:type="pct"/>
            <w:vMerge w:val="continue"/>
            <w:tcBorders>
              <w:top w:val="nil"/>
              <w:left w:val="single" w:color="auto" w:sz="4" w:space="0"/>
              <w:bottom w:val="single" w:color="auto" w:sz="4" w:space="0"/>
              <w:right w:val="single" w:color="auto" w:sz="4" w:space="0"/>
            </w:tcBorders>
            <w:vAlign w:val="center"/>
          </w:tcPr>
          <w:p w14:paraId="3510AA89">
            <w:pPr>
              <w:widowControl/>
              <w:jc w:val="left"/>
              <w:rPr>
                <w:rFonts w:ascii="仿宋" w:hAnsi="仿宋" w:eastAsia="仿宋" w:cs="宋体"/>
                <w:color w:val="000000"/>
                <w:kern w:val="0"/>
                <w:sz w:val="22"/>
                <w:szCs w:val="22"/>
              </w:rPr>
            </w:pPr>
          </w:p>
        </w:tc>
        <w:tc>
          <w:tcPr>
            <w:tcW w:w="330" w:type="pct"/>
            <w:vMerge w:val="restart"/>
            <w:tcBorders>
              <w:top w:val="nil"/>
              <w:left w:val="single" w:color="auto" w:sz="4" w:space="0"/>
              <w:bottom w:val="single" w:color="auto" w:sz="4" w:space="0"/>
              <w:right w:val="single" w:color="auto" w:sz="4" w:space="0"/>
            </w:tcBorders>
            <w:shd w:val="clear" w:color="000000" w:fill="FFFFFF"/>
            <w:vAlign w:val="center"/>
          </w:tcPr>
          <w:p w14:paraId="6BBB45A8">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绩效目标（7）</w:t>
            </w:r>
          </w:p>
        </w:tc>
        <w:tc>
          <w:tcPr>
            <w:tcW w:w="342" w:type="pct"/>
            <w:tcBorders>
              <w:top w:val="nil"/>
              <w:left w:val="nil"/>
              <w:bottom w:val="single" w:color="auto" w:sz="4" w:space="0"/>
              <w:right w:val="single" w:color="auto" w:sz="4" w:space="0"/>
            </w:tcBorders>
            <w:shd w:val="clear" w:color="000000" w:fill="FFFFFF"/>
            <w:vAlign w:val="center"/>
          </w:tcPr>
          <w:p w14:paraId="0E985D07">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绩效目标合理性</w:t>
            </w:r>
          </w:p>
        </w:tc>
        <w:tc>
          <w:tcPr>
            <w:tcW w:w="247" w:type="pct"/>
            <w:tcBorders>
              <w:top w:val="nil"/>
              <w:left w:val="nil"/>
              <w:bottom w:val="single" w:color="auto" w:sz="4" w:space="0"/>
              <w:right w:val="single" w:color="auto" w:sz="4" w:space="0"/>
            </w:tcBorders>
            <w:shd w:val="clear" w:color="000000" w:fill="FFFFFF"/>
            <w:vAlign w:val="center"/>
          </w:tcPr>
          <w:p w14:paraId="2F97B42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合理</w:t>
            </w:r>
          </w:p>
        </w:tc>
        <w:tc>
          <w:tcPr>
            <w:tcW w:w="206" w:type="pct"/>
            <w:tcBorders>
              <w:top w:val="nil"/>
              <w:left w:val="nil"/>
              <w:bottom w:val="single" w:color="auto" w:sz="4" w:space="0"/>
              <w:right w:val="single" w:color="auto" w:sz="4" w:space="0"/>
            </w:tcBorders>
            <w:shd w:val="clear" w:color="000000" w:fill="FFFFFF"/>
            <w:vAlign w:val="center"/>
          </w:tcPr>
          <w:p w14:paraId="4A21169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331" w:type="pct"/>
            <w:tcBorders>
              <w:top w:val="nil"/>
              <w:left w:val="nil"/>
              <w:bottom w:val="single" w:color="auto" w:sz="4" w:space="0"/>
              <w:right w:val="single" w:color="auto" w:sz="4" w:space="0"/>
            </w:tcBorders>
            <w:shd w:val="clear" w:color="000000" w:fill="FFFFFF"/>
            <w:vAlign w:val="center"/>
          </w:tcPr>
          <w:p w14:paraId="42998505">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70D77772">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①西乡县2022年城乡居民养老保险基金是否有绩效目标；</w:t>
            </w:r>
          </w:p>
          <w:p w14:paraId="11B3F256">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②绩效目标与实际工作内容是否具有相关性；</w:t>
            </w:r>
          </w:p>
          <w:p w14:paraId="673B2C33">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③预期产出效益和效果是否符合正常的业绩水平；</w:t>
            </w:r>
          </w:p>
          <w:p w14:paraId="26DC638F">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④是否与预算确定的项目投资额或资金量相匹配。</w:t>
            </w:r>
          </w:p>
          <w:p w14:paraId="0338871B">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以上各占1/4权重分，符合得分，不符合扣除相应权重分。</w:t>
            </w:r>
          </w:p>
        </w:tc>
        <w:tc>
          <w:tcPr>
            <w:tcW w:w="1888" w:type="pct"/>
            <w:tcBorders>
              <w:top w:val="nil"/>
              <w:left w:val="nil"/>
              <w:bottom w:val="single" w:color="auto" w:sz="4" w:space="0"/>
              <w:right w:val="single" w:color="auto" w:sz="4" w:space="0"/>
            </w:tcBorders>
            <w:shd w:val="clear" w:color="auto" w:fill="auto"/>
            <w:vAlign w:val="center"/>
          </w:tcPr>
          <w:p w14:paraId="21C7E0E0">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评价组通过核查相关资料，西乡县2022年城乡居民养老保险基金未编制绩效目标表，考虑到经办中心已编制2022年工作要点，且工作任务较为明确，此项酌情扣3分。综上所述，此项满分4分，扣3分，得1分。</w:t>
            </w:r>
          </w:p>
        </w:tc>
        <w:tc>
          <w:tcPr>
            <w:tcW w:w="326" w:type="pct"/>
            <w:tcBorders>
              <w:top w:val="nil"/>
              <w:left w:val="nil"/>
              <w:bottom w:val="single" w:color="auto" w:sz="4" w:space="0"/>
              <w:right w:val="single" w:color="auto" w:sz="4" w:space="0"/>
            </w:tcBorders>
            <w:shd w:val="clear" w:color="auto" w:fill="auto"/>
            <w:vAlign w:val="center"/>
          </w:tcPr>
          <w:p w14:paraId="36DE3921">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r>
      <w:tr w14:paraId="72113FD6">
        <w:tblPrEx>
          <w:tblCellMar>
            <w:top w:w="0" w:type="dxa"/>
            <w:left w:w="108" w:type="dxa"/>
            <w:bottom w:w="0" w:type="dxa"/>
            <w:right w:w="108" w:type="dxa"/>
          </w:tblCellMar>
        </w:tblPrEx>
        <w:trPr>
          <w:trHeight w:val="1860" w:hRule="atLeast"/>
        </w:trPr>
        <w:tc>
          <w:tcPr>
            <w:tcW w:w="330" w:type="pct"/>
            <w:vMerge w:val="continue"/>
            <w:tcBorders>
              <w:top w:val="nil"/>
              <w:left w:val="single" w:color="auto" w:sz="4" w:space="0"/>
              <w:bottom w:val="single" w:color="auto" w:sz="4" w:space="0"/>
              <w:right w:val="single" w:color="auto" w:sz="4" w:space="0"/>
            </w:tcBorders>
            <w:vAlign w:val="center"/>
          </w:tcPr>
          <w:p w14:paraId="7C3C8C13">
            <w:pPr>
              <w:widowControl/>
              <w:jc w:val="left"/>
              <w:rPr>
                <w:rFonts w:ascii="仿宋" w:hAnsi="仿宋" w:eastAsia="仿宋" w:cs="宋体"/>
                <w:color w:val="000000"/>
                <w:kern w:val="0"/>
                <w:sz w:val="22"/>
                <w:szCs w:val="22"/>
              </w:rPr>
            </w:pPr>
          </w:p>
        </w:tc>
        <w:tc>
          <w:tcPr>
            <w:tcW w:w="330" w:type="pct"/>
            <w:vMerge w:val="continue"/>
            <w:tcBorders>
              <w:top w:val="nil"/>
              <w:left w:val="single" w:color="auto" w:sz="4" w:space="0"/>
              <w:bottom w:val="single" w:color="auto" w:sz="4" w:space="0"/>
              <w:right w:val="single" w:color="auto" w:sz="4" w:space="0"/>
            </w:tcBorders>
            <w:vAlign w:val="center"/>
          </w:tcPr>
          <w:p w14:paraId="44FFADF8">
            <w:pPr>
              <w:widowControl/>
              <w:jc w:val="left"/>
              <w:rPr>
                <w:rFonts w:ascii="仿宋" w:hAnsi="仿宋" w:eastAsia="仿宋" w:cs="宋体"/>
                <w:color w:val="000000"/>
                <w:kern w:val="0"/>
                <w:sz w:val="22"/>
                <w:szCs w:val="22"/>
              </w:rPr>
            </w:pPr>
          </w:p>
        </w:tc>
        <w:tc>
          <w:tcPr>
            <w:tcW w:w="342" w:type="pct"/>
            <w:tcBorders>
              <w:top w:val="nil"/>
              <w:left w:val="nil"/>
              <w:bottom w:val="single" w:color="auto" w:sz="4" w:space="0"/>
              <w:right w:val="single" w:color="auto" w:sz="4" w:space="0"/>
            </w:tcBorders>
            <w:shd w:val="clear" w:color="000000" w:fill="FFFFFF"/>
            <w:vAlign w:val="center"/>
          </w:tcPr>
          <w:p w14:paraId="3503B9D8">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绩效指标明确性</w:t>
            </w:r>
          </w:p>
        </w:tc>
        <w:tc>
          <w:tcPr>
            <w:tcW w:w="247" w:type="pct"/>
            <w:tcBorders>
              <w:top w:val="nil"/>
              <w:left w:val="nil"/>
              <w:bottom w:val="single" w:color="auto" w:sz="4" w:space="0"/>
              <w:right w:val="single" w:color="auto" w:sz="4" w:space="0"/>
            </w:tcBorders>
            <w:shd w:val="clear" w:color="000000" w:fill="FFFFFF"/>
            <w:vAlign w:val="center"/>
          </w:tcPr>
          <w:p w14:paraId="25F7C54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明确</w:t>
            </w:r>
          </w:p>
        </w:tc>
        <w:tc>
          <w:tcPr>
            <w:tcW w:w="206" w:type="pct"/>
            <w:tcBorders>
              <w:top w:val="nil"/>
              <w:left w:val="nil"/>
              <w:bottom w:val="single" w:color="auto" w:sz="4" w:space="0"/>
              <w:right w:val="single" w:color="auto" w:sz="4" w:space="0"/>
            </w:tcBorders>
            <w:shd w:val="clear" w:color="000000" w:fill="FFFFFF"/>
            <w:vAlign w:val="center"/>
          </w:tcPr>
          <w:p w14:paraId="7888F575">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331" w:type="pct"/>
            <w:tcBorders>
              <w:top w:val="nil"/>
              <w:left w:val="nil"/>
              <w:bottom w:val="single" w:color="auto" w:sz="4" w:space="0"/>
              <w:right w:val="single" w:color="auto" w:sz="4" w:space="0"/>
            </w:tcBorders>
            <w:shd w:val="clear" w:color="000000" w:fill="FFFFFF"/>
            <w:vAlign w:val="center"/>
          </w:tcPr>
          <w:p w14:paraId="11F3234B">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5C8BC56C">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①是否将绩效目标细化分解为具体的绩效指标；</w:t>
            </w:r>
          </w:p>
          <w:p w14:paraId="1689F130">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②是否通过清晰、可衡量的指标值予以体现；</w:t>
            </w:r>
          </w:p>
          <w:p w14:paraId="5F3A55F1">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③是否与2022年西乡县城乡居民社会养老保险目标任务数或计划数相对应。</w:t>
            </w:r>
          </w:p>
          <w:p w14:paraId="53452EFF">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以上一项不符合扣1/3权重分，扣完即止。</w:t>
            </w:r>
          </w:p>
        </w:tc>
        <w:tc>
          <w:tcPr>
            <w:tcW w:w="1888" w:type="pct"/>
            <w:tcBorders>
              <w:top w:val="nil"/>
              <w:left w:val="nil"/>
              <w:bottom w:val="single" w:color="auto" w:sz="4" w:space="0"/>
              <w:right w:val="single" w:color="auto" w:sz="4" w:space="0"/>
            </w:tcBorders>
            <w:shd w:val="clear" w:color="auto" w:fill="auto"/>
            <w:vAlign w:val="center"/>
          </w:tcPr>
          <w:p w14:paraId="5B0B9D14">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西乡县2022年城乡居民养老保险基金未编制绩效目标表，无法将绩效目标细化分解为具体的绩效指标。评价组通过核查其绩效自评表及其工作要点，其考核指标相对清晰，可衡量，此项酌情扣2分。</w:t>
            </w:r>
          </w:p>
          <w:p w14:paraId="3D199569">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综上所述，此项满分3分，扣2分，得1分。</w:t>
            </w:r>
          </w:p>
        </w:tc>
        <w:tc>
          <w:tcPr>
            <w:tcW w:w="326" w:type="pct"/>
            <w:tcBorders>
              <w:top w:val="nil"/>
              <w:left w:val="nil"/>
              <w:bottom w:val="single" w:color="auto" w:sz="4" w:space="0"/>
              <w:right w:val="single" w:color="auto" w:sz="4" w:space="0"/>
            </w:tcBorders>
            <w:shd w:val="clear" w:color="auto" w:fill="auto"/>
            <w:vAlign w:val="center"/>
          </w:tcPr>
          <w:p w14:paraId="66FEC315">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1</w:t>
            </w:r>
          </w:p>
        </w:tc>
      </w:tr>
      <w:tr w14:paraId="2988E7D6">
        <w:tblPrEx>
          <w:tblCellMar>
            <w:top w:w="0" w:type="dxa"/>
            <w:left w:w="108" w:type="dxa"/>
            <w:bottom w:w="0" w:type="dxa"/>
            <w:right w:w="108" w:type="dxa"/>
          </w:tblCellMar>
        </w:tblPrEx>
        <w:trPr>
          <w:trHeight w:val="2710" w:hRule="atLeast"/>
        </w:trPr>
        <w:tc>
          <w:tcPr>
            <w:tcW w:w="330" w:type="pct"/>
            <w:vMerge w:val="continue"/>
            <w:tcBorders>
              <w:top w:val="nil"/>
              <w:left w:val="single" w:color="auto" w:sz="4" w:space="0"/>
              <w:bottom w:val="single" w:color="auto" w:sz="4" w:space="0"/>
              <w:right w:val="single" w:color="auto" w:sz="4" w:space="0"/>
            </w:tcBorders>
            <w:vAlign w:val="center"/>
          </w:tcPr>
          <w:p w14:paraId="6B44631F">
            <w:pPr>
              <w:widowControl/>
              <w:jc w:val="left"/>
              <w:rPr>
                <w:rFonts w:ascii="仿宋" w:hAnsi="仿宋" w:eastAsia="仿宋" w:cs="宋体"/>
                <w:color w:val="000000"/>
                <w:kern w:val="0"/>
                <w:sz w:val="22"/>
                <w:szCs w:val="22"/>
              </w:rPr>
            </w:pPr>
          </w:p>
        </w:tc>
        <w:tc>
          <w:tcPr>
            <w:tcW w:w="330" w:type="pct"/>
            <w:tcBorders>
              <w:top w:val="nil"/>
              <w:left w:val="nil"/>
              <w:bottom w:val="single" w:color="auto" w:sz="4" w:space="0"/>
              <w:right w:val="single" w:color="auto" w:sz="4" w:space="0"/>
            </w:tcBorders>
            <w:shd w:val="clear" w:color="000000" w:fill="FFFFFF"/>
            <w:vAlign w:val="center"/>
          </w:tcPr>
          <w:p w14:paraId="391DD2FC">
            <w:pPr>
              <w:widowControl/>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资金投入</w:t>
            </w:r>
          </w:p>
          <w:p w14:paraId="317CBC8A">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342" w:type="pct"/>
            <w:tcBorders>
              <w:top w:val="nil"/>
              <w:left w:val="nil"/>
              <w:bottom w:val="single" w:color="auto" w:sz="4" w:space="0"/>
              <w:right w:val="single" w:color="auto" w:sz="4" w:space="0"/>
            </w:tcBorders>
            <w:shd w:val="clear" w:color="000000" w:fill="FFFFFF"/>
            <w:vAlign w:val="center"/>
          </w:tcPr>
          <w:p w14:paraId="73B874B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预算编制科学性</w:t>
            </w:r>
          </w:p>
        </w:tc>
        <w:tc>
          <w:tcPr>
            <w:tcW w:w="247" w:type="pct"/>
            <w:tcBorders>
              <w:top w:val="nil"/>
              <w:left w:val="nil"/>
              <w:bottom w:val="single" w:color="auto" w:sz="4" w:space="0"/>
              <w:right w:val="single" w:color="auto" w:sz="4" w:space="0"/>
            </w:tcBorders>
            <w:shd w:val="clear" w:color="000000" w:fill="FFFFFF"/>
            <w:vAlign w:val="center"/>
          </w:tcPr>
          <w:p w14:paraId="6B7FD53B">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科学</w:t>
            </w:r>
          </w:p>
        </w:tc>
        <w:tc>
          <w:tcPr>
            <w:tcW w:w="206" w:type="pct"/>
            <w:tcBorders>
              <w:top w:val="nil"/>
              <w:left w:val="nil"/>
              <w:bottom w:val="single" w:color="auto" w:sz="4" w:space="0"/>
              <w:right w:val="single" w:color="auto" w:sz="4" w:space="0"/>
            </w:tcBorders>
            <w:shd w:val="clear" w:color="000000" w:fill="FFFFFF"/>
            <w:vAlign w:val="center"/>
          </w:tcPr>
          <w:p w14:paraId="1841A8D2">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331" w:type="pct"/>
            <w:tcBorders>
              <w:top w:val="nil"/>
              <w:left w:val="nil"/>
              <w:bottom w:val="single" w:color="auto" w:sz="4" w:space="0"/>
              <w:right w:val="single" w:color="auto" w:sz="4" w:space="0"/>
            </w:tcBorders>
            <w:shd w:val="clear" w:color="000000" w:fill="FFFFFF"/>
            <w:vAlign w:val="center"/>
          </w:tcPr>
          <w:p w14:paraId="13C8A9B8">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3042D6B9">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①预算编制是否经过论证；</w:t>
            </w:r>
          </w:p>
          <w:p w14:paraId="16F67A50">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②预算内容与项目实际内容是否匹配；</w:t>
            </w:r>
          </w:p>
          <w:p w14:paraId="7FE35F1F">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③预算额度测算依据是否充分，是否按标准编制；</w:t>
            </w:r>
          </w:p>
          <w:p w14:paraId="52D5B500">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④预算确定的项目投资额或资金量是否与年度工作任务相匹配</w:t>
            </w:r>
          </w:p>
          <w:p w14:paraId="3EE237C8">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以上一项不符合扣1/4权重分，扣完即止。</w:t>
            </w:r>
          </w:p>
        </w:tc>
        <w:tc>
          <w:tcPr>
            <w:tcW w:w="1888" w:type="pct"/>
            <w:tcBorders>
              <w:top w:val="nil"/>
              <w:left w:val="nil"/>
              <w:bottom w:val="single" w:color="auto" w:sz="4" w:space="0"/>
              <w:right w:val="single" w:color="auto" w:sz="4" w:space="0"/>
            </w:tcBorders>
            <w:shd w:val="clear" w:color="auto" w:fill="auto"/>
            <w:vAlign w:val="center"/>
          </w:tcPr>
          <w:p w14:paraId="24A0B3C0">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根据《陕西省人社厅、陕西省财政厅&lt;关于落实根据《陕西省人社厅、陕西省财政厅&lt;关于落实2022年提高城乡居民基本养老保险全国基础养老金最低标准的通知&gt;》（陕人社发〔2014〕24号）、《汉中市人社局、汉中市财政局印发&lt;关于提高全市城乡居民基本养老保险基础养老金最低标准的通知&gt;》（汉人社发〔2022〕99号）及《汉中市财政局汉中市人力资源和社会保障局转发&lt;关于做好城乡居民基本养老保险中央和省级财政补助资金结算和管理有关问题得通知&gt;》（汉财办社〔2022〕318号）等相关政策文件，以西乡县2021年决算数据及年初预计参保人数作为依据编制预算，预算编制科学有效。</w:t>
            </w:r>
          </w:p>
          <w:p w14:paraId="644D6E08">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综上所诉，此项满分4分，扣0分，得4分。</w:t>
            </w:r>
          </w:p>
        </w:tc>
        <w:tc>
          <w:tcPr>
            <w:tcW w:w="326" w:type="pct"/>
            <w:tcBorders>
              <w:top w:val="nil"/>
              <w:left w:val="nil"/>
              <w:bottom w:val="single" w:color="auto" w:sz="4" w:space="0"/>
              <w:right w:val="single" w:color="auto" w:sz="4" w:space="0"/>
            </w:tcBorders>
            <w:shd w:val="clear" w:color="auto" w:fill="auto"/>
            <w:vAlign w:val="center"/>
          </w:tcPr>
          <w:p w14:paraId="095D305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r>
      <w:tr w14:paraId="73D65454">
        <w:tblPrEx>
          <w:tblCellMar>
            <w:top w:w="0" w:type="dxa"/>
            <w:left w:w="108" w:type="dxa"/>
            <w:bottom w:w="0" w:type="dxa"/>
            <w:right w:w="108" w:type="dxa"/>
          </w:tblCellMar>
        </w:tblPrEx>
        <w:trPr>
          <w:trHeight w:val="2450" w:hRule="atLeast"/>
        </w:trPr>
        <w:tc>
          <w:tcPr>
            <w:tcW w:w="330" w:type="pct"/>
            <w:vMerge w:val="restart"/>
            <w:tcBorders>
              <w:top w:val="nil"/>
              <w:left w:val="single" w:color="auto" w:sz="4" w:space="0"/>
              <w:bottom w:val="single" w:color="auto" w:sz="4" w:space="0"/>
              <w:right w:val="single" w:color="auto" w:sz="4" w:space="0"/>
            </w:tcBorders>
            <w:shd w:val="clear" w:color="000000" w:fill="FFFFFF"/>
            <w:vAlign w:val="center"/>
          </w:tcPr>
          <w:p w14:paraId="44FC54A5">
            <w:pPr>
              <w:widowControl/>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过程</w:t>
            </w:r>
          </w:p>
          <w:p w14:paraId="4090A70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w:t>
            </w:r>
          </w:p>
        </w:tc>
        <w:tc>
          <w:tcPr>
            <w:tcW w:w="330" w:type="pct"/>
            <w:vMerge w:val="restart"/>
            <w:tcBorders>
              <w:top w:val="nil"/>
              <w:left w:val="single" w:color="auto" w:sz="4" w:space="0"/>
              <w:bottom w:val="single" w:color="auto" w:sz="4" w:space="0"/>
              <w:right w:val="single" w:color="auto" w:sz="4" w:space="0"/>
            </w:tcBorders>
            <w:shd w:val="clear" w:color="000000" w:fill="FFFFFF"/>
            <w:vAlign w:val="center"/>
          </w:tcPr>
          <w:p w14:paraId="779DA7A6">
            <w:pPr>
              <w:widowControl/>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资金管理</w:t>
            </w:r>
          </w:p>
          <w:p w14:paraId="4F88CE80">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w:t>
            </w:r>
          </w:p>
        </w:tc>
        <w:tc>
          <w:tcPr>
            <w:tcW w:w="342" w:type="pct"/>
            <w:tcBorders>
              <w:top w:val="nil"/>
              <w:left w:val="nil"/>
              <w:bottom w:val="single" w:color="auto" w:sz="4" w:space="0"/>
              <w:right w:val="single" w:color="auto" w:sz="4" w:space="0"/>
            </w:tcBorders>
            <w:shd w:val="clear" w:color="000000" w:fill="FFFFFF"/>
            <w:vAlign w:val="center"/>
          </w:tcPr>
          <w:p w14:paraId="0EF2BE0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预算执行率</w:t>
            </w:r>
          </w:p>
        </w:tc>
        <w:tc>
          <w:tcPr>
            <w:tcW w:w="247" w:type="pct"/>
            <w:tcBorders>
              <w:top w:val="nil"/>
              <w:left w:val="nil"/>
              <w:bottom w:val="single" w:color="auto" w:sz="4" w:space="0"/>
              <w:right w:val="single" w:color="auto" w:sz="4" w:space="0"/>
            </w:tcBorders>
            <w:shd w:val="clear" w:color="000000" w:fill="FFFFFF"/>
            <w:vAlign w:val="center"/>
          </w:tcPr>
          <w:p w14:paraId="5BC9A91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w:t>
            </w:r>
          </w:p>
        </w:tc>
        <w:tc>
          <w:tcPr>
            <w:tcW w:w="206" w:type="pct"/>
            <w:tcBorders>
              <w:top w:val="nil"/>
              <w:left w:val="nil"/>
              <w:bottom w:val="single" w:color="auto" w:sz="4" w:space="0"/>
              <w:right w:val="single" w:color="auto" w:sz="4" w:space="0"/>
            </w:tcBorders>
            <w:shd w:val="clear" w:color="000000" w:fill="FFFFFF"/>
            <w:vAlign w:val="center"/>
          </w:tcPr>
          <w:p w14:paraId="3DBC90A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331" w:type="pct"/>
            <w:tcBorders>
              <w:top w:val="nil"/>
              <w:left w:val="nil"/>
              <w:bottom w:val="single" w:color="auto" w:sz="4" w:space="0"/>
              <w:right w:val="single" w:color="auto" w:sz="4" w:space="0"/>
            </w:tcBorders>
            <w:shd w:val="clear" w:color="000000" w:fill="FFFFFF"/>
            <w:vAlign w:val="center"/>
          </w:tcPr>
          <w:p w14:paraId="1448F05F">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481696AC">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预算执行率=（实际支出资金/实际到位资金）×100%。</w:t>
            </w:r>
          </w:p>
          <w:p w14:paraId="0D6A26F9">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实际支出资金：一定时期（本年度或项目期）内项目实际拨付的资金。</w:t>
            </w:r>
          </w:p>
        </w:tc>
        <w:tc>
          <w:tcPr>
            <w:tcW w:w="1888" w:type="pct"/>
            <w:tcBorders>
              <w:top w:val="nil"/>
              <w:left w:val="nil"/>
              <w:bottom w:val="single" w:color="auto" w:sz="4" w:space="0"/>
              <w:right w:val="single" w:color="auto" w:sz="4" w:space="0"/>
            </w:tcBorders>
            <w:shd w:val="clear" w:color="auto" w:fill="auto"/>
            <w:vAlign w:val="center"/>
          </w:tcPr>
          <w:p w14:paraId="3E69C029">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根据财政局国库支付中心提供的支付申报表以及经办中心提供的城乡居民养老保险金支出明细表，2022年西乡县财政局共向经办中心养老保险基金支出专户拨款13563万元，即执行数为13563万元。截至2022年12月31日，西乡县城乡居民养老保险金支出共13526.56万元，其中包含基础养老金支出1252.20万元、个人账户支出791.66万元、丧葬费支出198.88万元、转移支出13.98万元。预算执行率为99.73%，剩余36.44万元结转至次年使用。</w:t>
            </w:r>
          </w:p>
          <w:p w14:paraId="32BE6038">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综上所述，此项满分4分，扣0分，得4分。</w:t>
            </w:r>
          </w:p>
        </w:tc>
        <w:tc>
          <w:tcPr>
            <w:tcW w:w="326" w:type="pct"/>
            <w:tcBorders>
              <w:top w:val="nil"/>
              <w:left w:val="nil"/>
              <w:bottom w:val="single" w:color="auto" w:sz="4" w:space="0"/>
              <w:right w:val="single" w:color="auto" w:sz="4" w:space="0"/>
            </w:tcBorders>
            <w:shd w:val="clear" w:color="auto" w:fill="auto"/>
            <w:vAlign w:val="center"/>
          </w:tcPr>
          <w:p w14:paraId="6576DC7A">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r>
      <w:tr w14:paraId="6D2C549F">
        <w:trPr>
          <w:trHeight w:val="2620" w:hRule="atLeast"/>
        </w:trPr>
        <w:tc>
          <w:tcPr>
            <w:tcW w:w="330" w:type="pct"/>
            <w:vMerge w:val="continue"/>
            <w:tcBorders>
              <w:top w:val="nil"/>
              <w:left w:val="single" w:color="auto" w:sz="4" w:space="0"/>
              <w:bottom w:val="single" w:color="auto" w:sz="4" w:space="0"/>
              <w:right w:val="single" w:color="auto" w:sz="4" w:space="0"/>
            </w:tcBorders>
            <w:vAlign w:val="center"/>
          </w:tcPr>
          <w:p w14:paraId="4226FB83">
            <w:pPr>
              <w:widowControl/>
              <w:jc w:val="left"/>
              <w:rPr>
                <w:rFonts w:ascii="仿宋" w:hAnsi="仿宋" w:eastAsia="仿宋" w:cs="宋体"/>
                <w:color w:val="000000"/>
                <w:kern w:val="0"/>
                <w:sz w:val="22"/>
                <w:szCs w:val="22"/>
              </w:rPr>
            </w:pPr>
          </w:p>
        </w:tc>
        <w:tc>
          <w:tcPr>
            <w:tcW w:w="330" w:type="pct"/>
            <w:vMerge w:val="continue"/>
            <w:tcBorders>
              <w:top w:val="nil"/>
              <w:left w:val="single" w:color="auto" w:sz="4" w:space="0"/>
              <w:bottom w:val="single" w:color="auto" w:sz="4" w:space="0"/>
              <w:right w:val="single" w:color="auto" w:sz="4" w:space="0"/>
            </w:tcBorders>
            <w:vAlign w:val="center"/>
          </w:tcPr>
          <w:p w14:paraId="6AEC8092">
            <w:pPr>
              <w:widowControl/>
              <w:jc w:val="left"/>
              <w:rPr>
                <w:rFonts w:ascii="仿宋" w:hAnsi="仿宋" w:eastAsia="仿宋" w:cs="宋体"/>
                <w:color w:val="000000"/>
                <w:kern w:val="0"/>
                <w:sz w:val="22"/>
                <w:szCs w:val="22"/>
              </w:rPr>
            </w:pPr>
          </w:p>
        </w:tc>
        <w:tc>
          <w:tcPr>
            <w:tcW w:w="342" w:type="pct"/>
            <w:tcBorders>
              <w:top w:val="nil"/>
              <w:left w:val="nil"/>
              <w:bottom w:val="single" w:color="auto" w:sz="4" w:space="0"/>
              <w:right w:val="single" w:color="auto" w:sz="4" w:space="0"/>
            </w:tcBorders>
            <w:shd w:val="clear" w:color="000000" w:fill="FFFFFF"/>
            <w:vAlign w:val="center"/>
          </w:tcPr>
          <w:p w14:paraId="50572685">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资金使用合规性</w:t>
            </w:r>
          </w:p>
        </w:tc>
        <w:tc>
          <w:tcPr>
            <w:tcW w:w="247" w:type="pct"/>
            <w:tcBorders>
              <w:top w:val="nil"/>
              <w:left w:val="nil"/>
              <w:bottom w:val="single" w:color="auto" w:sz="4" w:space="0"/>
              <w:right w:val="single" w:color="auto" w:sz="4" w:space="0"/>
            </w:tcBorders>
            <w:shd w:val="clear" w:color="000000" w:fill="FFFFFF"/>
            <w:vAlign w:val="center"/>
          </w:tcPr>
          <w:p w14:paraId="66EFA27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合规</w:t>
            </w:r>
          </w:p>
        </w:tc>
        <w:tc>
          <w:tcPr>
            <w:tcW w:w="206" w:type="pct"/>
            <w:tcBorders>
              <w:top w:val="nil"/>
              <w:left w:val="nil"/>
              <w:bottom w:val="single" w:color="auto" w:sz="4" w:space="0"/>
              <w:right w:val="single" w:color="auto" w:sz="4" w:space="0"/>
            </w:tcBorders>
            <w:shd w:val="clear" w:color="000000" w:fill="FFFFFF"/>
            <w:vAlign w:val="center"/>
          </w:tcPr>
          <w:p w14:paraId="661F020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331" w:type="pct"/>
            <w:tcBorders>
              <w:top w:val="nil"/>
              <w:left w:val="nil"/>
              <w:bottom w:val="single" w:color="auto" w:sz="4" w:space="0"/>
              <w:right w:val="single" w:color="auto" w:sz="4" w:space="0"/>
            </w:tcBorders>
            <w:shd w:val="clear" w:color="000000" w:fill="FFFFFF"/>
            <w:vAlign w:val="center"/>
          </w:tcPr>
          <w:p w14:paraId="629AC8C6">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43BCB79F">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①是否符合国家财经法规和财务管理制度以及有关专项资金管理办法的规定；</w:t>
            </w:r>
          </w:p>
          <w:p w14:paraId="0063F408">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②资金的拨付是否有完整的审批程序和手续；</w:t>
            </w:r>
          </w:p>
          <w:p w14:paraId="3EA799BF">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③是否符合预算资金批复或合同规定的用途；</w:t>
            </w:r>
          </w:p>
          <w:p w14:paraId="07587A74">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④是否存在截留、挤占、挪用、虚列支出等情况</w:t>
            </w:r>
          </w:p>
          <w:p w14:paraId="0CFAE6FC">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①②③若有一项不符合扣1/4权重分，④不符合扣除所有权重分。</w:t>
            </w:r>
          </w:p>
        </w:tc>
        <w:tc>
          <w:tcPr>
            <w:tcW w:w="1888" w:type="pct"/>
            <w:tcBorders>
              <w:top w:val="nil"/>
              <w:left w:val="nil"/>
              <w:bottom w:val="single" w:color="auto" w:sz="4" w:space="0"/>
              <w:right w:val="single" w:color="auto" w:sz="4" w:space="0"/>
            </w:tcBorders>
            <w:shd w:val="clear" w:color="auto" w:fill="auto"/>
            <w:vAlign w:val="center"/>
          </w:tcPr>
          <w:p w14:paraId="48842163">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依据2022年城乡居民养老保险基金申请、审批及具体拨付等相关资料核查和现场调研情况，本项目资金使用符合国家财经法规、财务管理制度，拨付有完整的审批程序与手续，未发现截留、挤占、挪用、虚列支出等情况，规范性整体良好。</w:t>
            </w:r>
          </w:p>
          <w:p w14:paraId="44AF691A">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综上所述，此项满分4分，扣0分，得4分。</w:t>
            </w:r>
          </w:p>
        </w:tc>
        <w:tc>
          <w:tcPr>
            <w:tcW w:w="326" w:type="pct"/>
            <w:tcBorders>
              <w:top w:val="nil"/>
              <w:left w:val="nil"/>
              <w:bottom w:val="single" w:color="auto" w:sz="4" w:space="0"/>
              <w:right w:val="single" w:color="auto" w:sz="4" w:space="0"/>
            </w:tcBorders>
            <w:shd w:val="clear" w:color="auto" w:fill="auto"/>
            <w:vAlign w:val="center"/>
          </w:tcPr>
          <w:p w14:paraId="158808CD">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r>
      <w:tr w14:paraId="60D51D1E">
        <w:tblPrEx>
          <w:tblCellMar>
            <w:top w:w="0" w:type="dxa"/>
            <w:left w:w="108" w:type="dxa"/>
            <w:bottom w:w="0" w:type="dxa"/>
            <w:right w:w="108" w:type="dxa"/>
          </w:tblCellMar>
        </w:tblPrEx>
        <w:trPr>
          <w:trHeight w:val="2810" w:hRule="atLeast"/>
        </w:trPr>
        <w:tc>
          <w:tcPr>
            <w:tcW w:w="330" w:type="pct"/>
            <w:vMerge w:val="continue"/>
            <w:tcBorders>
              <w:top w:val="nil"/>
              <w:left w:val="single" w:color="auto" w:sz="4" w:space="0"/>
              <w:bottom w:val="single" w:color="auto" w:sz="4" w:space="0"/>
              <w:right w:val="single" w:color="auto" w:sz="4" w:space="0"/>
            </w:tcBorders>
            <w:vAlign w:val="center"/>
          </w:tcPr>
          <w:p w14:paraId="0D682EA0">
            <w:pPr>
              <w:widowControl/>
              <w:jc w:val="left"/>
              <w:rPr>
                <w:rFonts w:ascii="仿宋" w:hAnsi="仿宋" w:eastAsia="仿宋" w:cs="宋体"/>
                <w:color w:val="000000"/>
                <w:kern w:val="0"/>
                <w:sz w:val="22"/>
                <w:szCs w:val="22"/>
              </w:rPr>
            </w:pPr>
          </w:p>
        </w:tc>
        <w:tc>
          <w:tcPr>
            <w:tcW w:w="330" w:type="pct"/>
            <w:vMerge w:val="restart"/>
            <w:tcBorders>
              <w:top w:val="nil"/>
              <w:left w:val="single" w:color="auto" w:sz="4" w:space="0"/>
              <w:bottom w:val="single" w:color="auto" w:sz="4" w:space="0"/>
              <w:right w:val="single" w:color="auto" w:sz="4" w:space="0"/>
            </w:tcBorders>
            <w:shd w:val="clear" w:color="000000" w:fill="FFFFFF"/>
            <w:vAlign w:val="center"/>
          </w:tcPr>
          <w:p w14:paraId="79084B7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业务管理（12）</w:t>
            </w:r>
          </w:p>
        </w:tc>
        <w:tc>
          <w:tcPr>
            <w:tcW w:w="342" w:type="pct"/>
            <w:tcBorders>
              <w:top w:val="nil"/>
              <w:left w:val="nil"/>
              <w:bottom w:val="single" w:color="auto" w:sz="4" w:space="0"/>
              <w:right w:val="single" w:color="auto" w:sz="4" w:space="0"/>
            </w:tcBorders>
            <w:shd w:val="clear" w:color="000000" w:fill="FFFFFF"/>
            <w:vAlign w:val="center"/>
          </w:tcPr>
          <w:p w14:paraId="517CF1D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财务管理制度健全性</w:t>
            </w:r>
          </w:p>
        </w:tc>
        <w:tc>
          <w:tcPr>
            <w:tcW w:w="247" w:type="pct"/>
            <w:tcBorders>
              <w:top w:val="nil"/>
              <w:left w:val="nil"/>
              <w:bottom w:val="single" w:color="auto" w:sz="4" w:space="0"/>
              <w:right w:val="single" w:color="auto" w:sz="4" w:space="0"/>
            </w:tcBorders>
            <w:shd w:val="clear" w:color="000000" w:fill="FFFFFF"/>
            <w:vAlign w:val="center"/>
          </w:tcPr>
          <w:p w14:paraId="79E1092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健全</w:t>
            </w:r>
          </w:p>
        </w:tc>
        <w:tc>
          <w:tcPr>
            <w:tcW w:w="206" w:type="pct"/>
            <w:tcBorders>
              <w:top w:val="nil"/>
              <w:left w:val="nil"/>
              <w:bottom w:val="single" w:color="auto" w:sz="4" w:space="0"/>
              <w:right w:val="single" w:color="auto" w:sz="4" w:space="0"/>
            </w:tcBorders>
            <w:shd w:val="clear" w:color="000000" w:fill="FFFFFF"/>
            <w:vAlign w:val="center"/>
          </w:tcPr>
          <w:p w14:paraId="6C33406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331" w:type="pct"/>
            <w:tcBorders>
              <w:top w:val="nil"/>
              <w:left w:val="nil"/>
              <w:bottom w:val="single" w:color="auto" w:sz="4" w:space="0"/>
              <w:right w:val="single" w:color="auto" w:sz="4" w:space="0"/>
            </w:tcBorders>
            <w:shd w:val="clear" w:color="000000" w:fill="FFFFFF"/>
            <w:vAlign w:val="center"/>
          </w:tcPr>
          <w:p w14:paraId="6C349CDA">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40290321">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①主管部门制定或具有相应的城乡养老保险专项资金管理办法、财务对账制度等；</w:t>
            </w:r>
          </w:p>
          <w:p w14:paraId="322837C3">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②专项资金管理办法、财务管理制度合法、合规、合理、完整。</w:t>
            </w:r>
          </w:p>
          <w:p w14:paraId="4DA516C2">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以上一项不符合扣1/2权重分，扣完即止。</w:t>
            </w:r>
          </w:p>
        </w:tc>
        <w:tc>
          <w:tcPr>
            <w:tcW w:w="1888" w:type="pct"/>
            <w:tcBorders>
              <w:top w:val="nil"/>
              <w:left w:val="nil"/>
              <w:bottom w:val="single" w:color="auto" w:sz="4" w:space="0"/>
              <w:right w:val="single" w:color="auto" w:sz="4" w:space="0"/>
            </w:tcBorders>
            <w:shd w:val="clear" w:color="auto" w:fill="auto"/>
            <w:vAlign w:val="center"/>
          </w:tcPr>
          <w:p w14:paraId="5835484A">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通过资料收集核查，经办中心已制定基金财务控制制度体系，包括基金管理内部控制制度、个人账户管理制度、会计档案管理办法、基金票据管理制度以及社会保险基金预决算编制制度等，另外，西乡县财政部门依据《汉中市人民政府&lt;关于进一步完善城乡居民养老保险制度的实施意见&gt;》（汉政发〔2014〕24号）政策要求，制定了西乡县城乡居民养老保险基金财务、会计制度，制度合法、合规、合理、完整。</w:t>
            </w:r>
          </w:p>
          <w:p w14:paraId="7BEB7697">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综上所述，此项满分3分，扣0分，得3分。</w:t>
            </w:r>
          </w:p>
        </w:tc>
        <w:tc>
          <w:tcPr>
            <w:tcW w:w="326" w:type="pct"/>
            <w:tcBorders>
              <w:top w:val="nil"/>
              <w:left w:val="nil"/>
              <w:bottom w:val="single" w:color="auto" w:sz="4" w:space="0"/>
              <w:right w:val="single" w:color="auto" w:sz="4" w:space="0"/>
            </w:tcBorders>
            <w:shd w:val="clear" w:color="auto" w:fill="auto"/>
            <w:vAlign w:val="center"/>
          </w:tcPr>
          <w:p w14:paraId="2FD43F03">
            <w:pPr>
              <w:widowControl/>
              <w:jc w:val="center"/>
              <w:rPr>
                <w:rFonts w:ascii="仿宋" w:hAnsi="仿宋" w:eastAsia="仿宋" w:cs="宋体"/>
                <w:color w:val="000000"/>
                <w:kern w:val="0"/>
                <w:sz w:val="22"/>
                <w:szCs w:val="22"/>
              </w:rPr>
            </w:pPr>
            <w:r>
              <w:rPr>
                <w:rFonts w:ascii="仿宋" w:hAnsi="仿宋" w:eastAsia="仿宋" w:cs="宋体"/>
                <w:color w:val="000000"/>
                <w:kern w:val="0"/>
                <w:sz w:val="22"/>
                <w:szCs w:val="22"/>
              </w:rPr>
              <w:t>3</w:t>
            </w:r>
          </w:p>
        </w:tc>
      </w:tr>
      <w:tr w14:paraId="1EBEEC2F">
        <w:tblPrEx>
          <w:tblCellMar>
            <w:top w:w="0" w:type="dxa"/>
            <w:left w:w="108" w:type="dxa"/>
            <w:bottom w:w="0" w:type="dxa"/>
            <w:right w:w="108" w:type="dxa"/>
          </w:tblCellMar>
        </w:tblPrEx>
        <w:trPr>
          <w:trHeight w:val="1990" w:hRule="atLeast"/>
        </w:trPr>
        <w:tc>
          <w:tcPr>
            <w:tcW w:w="330" w:type="pct"/>
            <w:vMerge w:val="continue"/>
            <w:tcBorders>
              <w:top w:val="nil"/>
              <w:left w:val="single" w:color="auto" w:sz="4" w:space="0"/>
              <w:bottom w:val="single" w:color="auto" w:sz="4" w:space="0"/>
              <w:right w:val="single" w:color="auto" w:sz="4" w:space="0"/>
            </w:tcBorders>
            <w:vAlign w:val="center"/>
          </w:tcPr>
          <w:p w14:paraId="46EA70AC">
            <w:pPr>
              <w:widowControl/>
              <w:jc w:val="left"/>
              <w:rPr>
                <w:rFonts w:ascii="仿宋" w:hAnsi="仿宋" w:eastAsia="仿宋" w:cs="宋体"/>
                <w:color w:val="000000"/>
                <w:kern w:val="0"/>
                <w:sz w:val="22"/>
                <w:szCs w:val="22"/>
              </w:rPr>
            </w:pPr>
          </w:p>
        </w:tc>
        <w:tc>
          <w:tcPr>
            <w:tcW w:w="330" w:type="pct"/>
            <w:vMerge w:val="continue"/>
            <w:tcBorders>
              <w:top w:val="nil"/>
              <w:left w:val="single" w:color="auto" w:sz="4" w:space="0"/>
              <w:bottom w:val="single" w:color="auto" w:sz="4" w:space="0"/>
              <w:right w:val="single" w:color="auto" w:sz="4" w:space="0"/>
            </w:tcBorders>
            <w:vAlign w:val="center"/>
          </w:tcPr>
          <w:p w14:paraId="6ADD21DB">
            <w:pPr>
              <w:widowControl/>
              <w:jc w:val="left"/>
              <w:rPr>
                <w:rFonts w:ascii="仿宋" w:hAnsi="仿宋" w:eastAsia="仿宋" w:cs="宋体"/>
                <w:color w:val="000000"/>
                <w:kern w:val="0"/>
                <w:sz w:val="22"/>
                <w:szCs w:val="22"/>
              </w:rPr>
            </w:pPr>
          </w:p>
        </w:tc>
        <w:tc>
          <w:tcPr>
            <w:tcW w:w="342" w:type="pct"/>
            <w:tcBorders>
              <w:top w:val="nil"/>
              <w:left w:val="nil"/>
              <w:bottom w:val="single" w:color="auto" w:sz="4" w:space="0"/>
              <w:right w:val="single" w:color="auto" w:sz="4" w:space="0"/>
            </w:tcBorders>
            <w:shd w:val="clear" w:color="auto" w:fill="auto"/>
            <w:vAlign w:val="center"/>
          </w:tcPr>
          <w:p w14:paraId="25BF4082">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业务管理制度健全性</w:t>
            </w:r>
          </w:p>
        </w:tc>
        <w:tc>
          <w:tcPr>
            <w:tcW w:w="247" w:type="pct"/>
            <w:tcBorders>
              <w:top w:val="nil"/>
              <w:left w:val="nil"/>
              <w:bottom w:val="single" w:color="auto" w:sz="4" w:space="0"/>
              <w:right w:val="single" w:color="auto" w:sz="4" w:space="0"/>
            </w:tcBorders>
            <w:shd w:val="clear" w:color="000000" w:fill="FFFFFF"/>
            <w:vAlign w:val="center"/>
          </w:tcPr>
          <w:p w14:paraId="595F5B5D">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健全</w:t>
            </w:r>
          </w:p>
        </w:tc>
        <w:tc>
          <w:tcPr>
            <w:tcW w:w="206" w:type="pct"/>
            <w:tcBorders>
              <w:top w:val="nil"/>
              <w:left w:val="nil"/>
              <w:bottom w:val="single" w:color="auto" w:sz="4" w:space="0"/>
              <w:right w:val="single" w:color="auto" w:sz="4" w:space="0"/>
            </w:tcBorders>
            <w:shd w:val="clear" w:color="000000" w:fill="FFFFFF"/>
            <w:vAlign w:val="center"/>
          </w:tcPr>
          <w:p w14:paraId="40688B3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331" w:type="pct"/>
            <w:tcBorders>
              <w:top w:val="nil"/>
              <w:left w:val="nil"/>
              <w:bottom w:val="single" w:color="auto" w:sz="4" w:space="0"/>
              <w:right w:val="single" w:color="auto" w:sz="4" w:space="0"/>
            </w:tcBorders>
            <w:shd w:val="clear" w:color="000000" w:fill="FFFFFF"/>
            <w:vAlign w:val="center"/>
          </w:tcPr>
          <w:p w14:paraId="265D5965">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77F6AA99">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①主管部门制定或具有相应的业务管理制度、养老保险实施方案、养老保险实施细则等；</w:t>
            </w:r>
          </w:p>
          <w:p w14:paraId="140DF0FF">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②各项业务管理制度合法、合规、完整、适应工作要求。</w:t>
            </w:r>
          </w:p>
          <w:p w14:paraId="13355CA4">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以上一项不符合扣1/2权重分，扣完即止。</w:t>
            </w:r>
          </w:p>
        </w:tc>
        <w:tc>
          <w:tcPr>
            <w:tcW w:w="1888" w:type="pct"/>
            <w:tcBorders>
              <w:top w:val="nil"/>
              <w:left w:val="nil"/>
              <w:bottom w:val="single" w:color="auto" w:sz="4" w:space="0"/>
              <w:right w:val="single" w:color="auto" w:sz="4" w:space="0"/>
            </w:tcBorders>
            <w:shd w:val="clear" w:color="auto" w:fill="auto"/>
            <w:vAlign w:val="center"/>
          </w:tcPr>
          <w:p w14:paraId="78FEFEF0">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通过资料收集核查，西乡县人社局及经办中心已针对城乡居民养老保险基金制定西乡县城乡居民养老经办规程、西乡县城乡居民养老保险实施细则以及各类参保登记和关系转入转出经办制度等。各项业务管理制度合法、合规、完整，较适应工作要求。</w:t>
            </w:r>
          </w:p>
          <w:p w14:paraId="17A83126">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综上所述，此项满分3分，扣0分，得3分。</w:t>
            </w:r>
          </w:p>
        </w:tc>
        <w:tc>
          <w:tcPr>
            <w:tcW w:w="326" w:type="pct"/>
            <w:tcBorders>
              <w:top w:val="nil"/>
              <w:left w:val="nil"/>
              <w:bottom w:val="single" w:color="auto" w:sz="4" w:space="0"/>
              <w:right w:val="single" w:color="auto" w:sz="4" w:space="0"/>
            </w:tcBorders>
            <w:shd w:val="clear" w:color="auto" w:fill="auto"/>
            <w:vAlign w:val="center"/>
          </w:tcPr>
          <w:p w14:paraId="61BD208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r>
      <w:tr w14:paraId="1A6A4094">
        <w:tblPrEx>
          <w:tblCellMar>
            <w:top w:w="0" w:type="dxa"/>
            <w:left w:w="108" w:type="dxa"/>
            <w:bottom w:w="0" w:type="dxa"/>
            <w:right w:w="108" w:type="dxa"/>
          </w:tblCellMar>
        </w:tblPrEx>
        <w:trPr>
          <w:trHeight w:val="1840" w:hRule="atLeast"/>
        </w:trPr>
        <w:tc>
          <w:tcPr>
            <w:tcW w:w="330" w:type="pct"/>
            <w:vMerge w:val="continue"/>
            <w:tcBorders>
              <w:top w:val="nil"/>
              <w:left w:val="single" w:color="auto" w:sz="4" w:space="0"/>
              <w:bottom w:val="single" w:color="auto" w:sz="4" w:space="0"/>
              <w:right w:val="single" w:color="auto" w:sz="4" w:space="0"/>
            </w:tcBorders>
            <w:vAlign w:val="center"/>
          </w:tcPr>
          <w:p w14:paraId="4D60E772">
            <w:pPr>
              <w:widowControl/>
              <w:jc w:val="left"/>
              <w:rPr>
                <w:rFonts w:ascii="仿宋" w:hAnsi="仿宋" w:eastAsia="仿宋" w:cs="宋体"/>
                <w:color w:val="000000"/>
                <w:kern w:val="0"/>
                <w:sz w:val="22"/>
                <w:szCs w:val="22"/>
              </w:rPr>
            </w:pPr>
          </w:p>
        </w:tc>
        <w:tc>
          <w:tcPr>
            <w:tcW w:w="330" w:type="pct"/>
            <w:vMerge w:val="continue"/>
            <w:tcBorders>
              <w:top w:val="nil"/>
              <w:left w:val="single" w:color="auto" w:sz="4" w:space="0"/>
              <w:bottom w:val="single" w:color="auto" w:sz="4" w:space="0"/>
              <w:right w:val="single" w:color="auto" w:sz="4" w:space="0"/>
            </w:tcBorders>
            <w:vAlign w:val="center"/>
          </w:tcPr>
          <w:p w14:paraId="6A5920BF">
            <w:pPr>
              <w:widowControl/>
              <w:jc w:val="left"/>
              <w:rPr>
                <w:rFonts w:ascii="仿宋" w:hAnsi="仿宋" w:eastAsia="仿宋" w:cs="宋体"/>
                <w:color w:val="000000"/>
                <w:kern w:val="0"/>
                <w:sz w:val="22"/>
                <w:szCs w:val="22"/>
              </w:rPr>
            </w:pPr>
          </w:p>
        </w:tc>
        <w:tc>
          <w:tcPr>
            <w:tcW w:w="342" w:type="pct"/>
            <w:tcBorders>
              <w:top w:val="nil"/>
              <w:left w:val="nil"/>
              <w:bottom w:val="single" w:color="auto" w:sz="4" w:space="0"/>
              <w:right w:val="single" w:color="auto" w:sz="4" w:space="0"/>
            </w:tcBorders>
            <w:shd w:val="clear" w:color="auto" w:fill="auto"/>
            <w:vAlign w:val="center"/>
          </w:tcPr>
          <w:p w14:paraId="3A632D2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风险防控制度健全性</w:t>
            </w:r>
          </w:p>
        </w:tc>
        <w:tc>
          <w:tcPr>
            <w:tcW w:w="247" w:type="pct"/>
            <w:tcBorders>
              <w:top w:val="nil"/>
              <w:left w:val="nil"/>
              <w:bottom w:val="single" w:color="auto" w:sz="4" w:space="0"/>
              <w:right w:val="single" w:color="auto" w:sz="4" w:space="0"/>
            </w:tcBorders>
            <w:shd w:val="clear" w:color="000000" w:fill="FFFFFF"/>
            <w:vAlign w:val="center"/>
          </w:tcPr>
          <w:p w14:paraId="571E32A7">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健全</w:t>
            </w:r>
          </w:p>
        </w:tc>
        <w:tc>
          <w:tcPr>
            <w:tcW w:w="206" w:type="pct"/>
            <w:tcBorders>
              <w:top w:val="nil"/>
              <w:left w:val="nil"/>
              <w:bottom w:val="single" w:color="auto" w:sz="4" w:space="0"/>
              <w:right w:val="single" w:color="auto" w:sz="4" w:space="0"/>
            </w:tcBorders>
            <w:shd w:val="clear" w:color="000000" w:fill="FFFFFF"/>
            <w:vAlign w:val="center"/>
          </w:tcPr>
          <w:p w14:paraId="6B5D0BE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331" w:type="pct"/>
            <w:tcBorders>
              <w:top w:val="nil"/>
              <w:left w:val="nil"/>
              <w:bottom w:val="single" w:color="auto" w:sz="4" w:space="0"/>
              <w:right w:val="single" w:color="auto" w:sz="4" w:space="0"/>
            </w:tcBorders>
            <w:shd w:val="clear" w:color="000000" w:fill="FFFFFF"/>
            <w:vAlign w:val="center"/>
          </w:tcPr>
          <w:p w14:paraId="66061D53">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67E54A7A">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①主管部门制定或具有相应的内部控制制度、风险防控制度、基金稽核监督制度、岗位权限管理台账等；</w:t>
            </w:r>
          </w:p>
          <w:p w14:paraId="56DB5749">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②各项风险防控制度合法、合规、完整、适应工作要求。</w:t>
            </w:r>
          </w:p>
          <w:p w14:paraId="34663A5C">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以上一项不符合扣1/2权重分，扣完为止。</w:t>
            </w:r>
          </w:p>
        </w:tc>
        <w:tc>
          <w:tcPr>
            <w:tcW w:w="1888" w:type="pct"/>
            <w:tcBorders>
              <w:top w:val="nil"/>
              <w:left w:val="nil"/>
              <w:bottom w:val="single" w:color="auto" w:sz="4" w:space="0"/>
              <w:right w:val="single" w:color="auto" w:sz="4" w:space="0"/>
            </w:tcBorders>
            <w:shd w:val="clear" w:color="auto" w:fill="auto"/>
            <w:vAlign w:val="center"/>
          </w:tcPr>
          <w:p w14:paraId="0C1F4665">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经办中心为避免基金发放可能存在的风险，制定了完整的内部控制制度体系，其中包括稽核制度、风险应急处置预案、经办风险防范和控制暂行办法以及信息披露制度，为保证各岗位职责明确，制定了西乡县城居中心账户管理信息台账，各项风险防控制度相对合法、合规、完整，基本适应日常工作要求。</w:t>
            </w:r>
          </w:p>
          <w:p w14:paraId="7CA86DA6">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综上所述，此项满分3分，扣0分，得3分。</w:t>
            </w:r>
          </w:p>
        </w:tc>
        <w:tc>
          <w:tcPr>
            <w:tcW w:w="326" w:type="pct"/>
            <w:tcBorders>
              <w:top w:val="nil"/>
              <w:left w:val="nil"/>
              <w:bottom w:val="single" w:color="auto" w:sz="4" w:space="0"/>
              <w:right w:val="single" w:color="auto" w:sz="4" w:space="0"/>
            </w:tcBorders>
            <w:shd w:val="clear" w:color="auto" w:fill="auto"/>
            <w:vAlign w:val="center"/>
          </w:tcPr>
          <w:p w14:paraId="07D2403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r>
      <w:tr w14:paraId="5D2246A1">
        <w:tblPrEx>
          <w:tblCellMar>
            <w:top w:w="0" w:type="dxa"/>
            <w:left w:w="108" w:type="dxa"/>
            <w:bottom w:w="0" w:type="dxa"/>
            <w:right w:w="108" w:type="dxa"/>
          </w:tblCellMar>
        </w:tblPrEx>
        <w:trPr>
          <w:trHeight w:val="4390" w:hRule="atLeast"/>
        </w:trPr>
        <w:tc>
          <w:tcPr>
            <w:tcW w:w="330" w:type="pct"/>
            <w:vMerge w:val="continue"/>
            <w:tcBorders>
              <w:top w:val="nil"/>
              <w:left w:val="single" w:color="auto" w:sz="4" w:space="0"/>
              <w:bottom w:val="single" w:color="auto" w:sz="4" w:space="0"/>
              <w:right w:val="single" w:color="auto" w:sz="4" w:space="0"/>
            </w:tcBorders>
            <w:vAlign w:val="center"/>
          </w:tcPr>
          <w:p w14:paraId="376C5C51">
            <w:pPr>
              <w:widowControl/>
              <w:jc w:val="left"/>
              <w:rPr>
                <w:rFonts w:ascii="仿宋" w:hAnsi="仿宋" w:eastAsia="仿宋" w:cs="宋体"/>
                <w:color w:val="000000"/>
                <w:kern w:val="0"/>
                <w:sz w:val="22"/>
                <w:szCs w:val="22"/>
              </w:rPr>
            </w:pPr>
          </w:p>
        </w:tc>
        <w:tc>
          <w:tcPr>
            <w:tcW w:w="330" w:type="pct"/>
            <w:vMerge w:val="continue"/>
            <w:tcBorders>
              <w:top w:val="nil"/>
              <w:left w:val="single" w:color="auto" w:sz="4" w:space="0"/>
              <w:bottom w:val="single" w:color="auto" w:sz="4" w:space="0"/>
              <w:right w:val="single" w:color="auto" w:sz="4" w:space="0"/>
            </w:tcBorders>
            <w:vAlign w:val="center"/>
          </w:tcPr>
          <w:p w14:paraId="65A5060D">
            <w:pPr>
              <w:widowControl/>
              <w:jc w:val="left"/>
              <w:rPr>
                <w:rFonts w:ascii="仿宋" w:hAnsi="仿宋" w:eastAsia="仿宋" w:cs="宋体"/>
                <w:color w:val="000000"/>
                <w:kern w:val="0"/>
                <w:sz w:val="22"/>
                <w:szCs w:val="22"/>
              </w:rPr>
            </w:pPr>
          </w:p>
        </w:tc>
        <w:tc>
          <w:tcPr>
            <w:tcW w:w="342" w:type="pct"/>
            <w:tcBorders>
              <w:top w:val="nil"/>
              <w:left w:val="nil"/>
              <w:bottom w:val="single" w:color="auto" w:sz="4" w:space="0"/>
              <w:right w:val="single" w:color="auto" w:sz="4" w:space="0"/>
            </w:tcBorders>
            <w:shd w:val="clear" w:color="000000" w:fill="FFFFFF"/>
            <w:vAlign w:val="center"/>
          </w:tcPr>
          <w:p w14:paraId="5B48808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制度执行有效性</w:t>
            </w:r>
          </w:p>
        </w:tc>
        <w:tc>
          <w:tcPr>
            <w:tcW w:w="247" w:type="pct"/>
            <w:tcBorders>
              <w:top w:val="nil"/>
              <w:left w:val="nil"/>
              <w:bottom w:val="single" w:color="auto" w:sz="4" w:space="0"/>
              <w:right w:val="single" w:color="auto" w:sz="4" w:space="0"/>
            </w:tcBorders>
            <w:shd w:val="clear" w:color="000000" w:fill="FFFFFF"/>
            <w:vAlign w:val="center"/>
          </w:tcPr>
          <w:p w14:paraId="14453C5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有效</w:t>
            </w:r>
          </w:p>
        </w:tc>
        <w:tc>
          <w:tcPr>
            <w:tcW w:w="206" w:type="pct"/>
            <w:tcBorders>
              <w:top w:val="nil"/>
              <w:left w:val="nil"/>
              <w:bottom w:val="single" w:color="auto" w:sz="4" w:space="0"/>
              <w:right w:val="single" w:color="auto" w:sz="4" w:space="0"/>
            </w:tcBorders>
            <w:shd w:val="clear" w:color="000000" w:fill="FFFFFF"/>
            <w:vAlign w:val="center"/>
          </w:tcPr>
          <w:p w14:paraId="1716EBCA">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c>
          <w:tcPr>
            <w:tcW w:w="1331" w:type="pct"/>
            <w:tcBorders>
              <w:top w:val="nil"/>
              <w:left w:val="nil"/>
              <w:bottom w:val="single" w:color="auto" w:sz="4" w:space="0"/>
              <w:right w:val="single" w:color="auto" w:sz="4" w:space="0"/>
            </w:tcBorders>
            <w:shd w:val="clear" w:color="000000" w:fill="FFFFFF"/>
            <w:vAlign w:val="center"/>
          </w:tcPr>
          <w:p w14:paraId="5681F893">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6F8BC69C">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①是否遵守相关法律法规和相关管理规定；</w:t>
            </w:r>
          </w:p>
          <w:p w14:paraId="56B0A0A3">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②养老保险政策调整及支出调整手续是否完备；</w:t>
            </w:r>
          </w:p>
          <w:p w14:paraId="445BD4C1">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③养老保险基金申请、审核、发放、监管等资料是否齐全并及时归档；</w:t>
            </w:r>
          </w:p>
          <w:p w14:paraId="154B2B55">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④养老保险基金工作的场地设备、信息支撑等是否落实到位.</w:t>
            </w:r>
          </w:p>
          <w:p w14:paraId="507DA79D">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以上一项不符合扣1/4权重分，扣完即止。</w:t>
            </w:r>
          </w:p>
        </w:tc>
        <w:tc>
          <w:tcPr>
            <w:tcW w:w="1888" w:type="pct"/>
            <w:tcBorders>
              <w:top w:val="nil"/>
              <w:left w:val="nil"/>
              <w:bottom w:val="single" w:color="auto" w:sz="4" w:space="0"/>
              <w:right w:val="single" w:color="auto" w:sz="4" w:space="0"/>
            </w:tcBorders>
            <w:shd w:val="clear" w:color="auto" w:fill="auto"/>
            <w:vAlign w:val="center"/>
          </w:tcPr>
          <w:p w14:paraId="7F19F1FC">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通过实地调研及现场核查，2022年西乡县城乡居民养老保险基金发放工作遵守国家法律和国家及地市城乡居民养老保险制度规定，保费标准调整严格按照中央及汉中市文件执行，城乡居民养老保险审核、发放等资料均已归档保存。</w:t>
            </w:r>
          </w:p>
          <w:p w14:paraId="1DDD8CE6">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存在的问题：1.通过资料核查，经办中心整理归档的2022年7月-8月城乡居民养老保险保费标准变更明细表中，80岁以上保费标准应从139元变更至149元，实际因工作人员疏忽在明细表的编制中将80岁以上保费标准由129变更至139元，但评价组通过核对经办平台发放记录，实际发放仍为149元，资金发放无误；2.另外存在个别到龄领取待遇新增人员新增认定时间超过应新增认定时间20个月，超时过长，导致应享受待遇人员未能及时享受待遇，扣1.5权重分。</w:t>
            </w:r>
          </w:p>
          <w:p w14:paraId="1270D328">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综上所述，此项满分3分，扣1.5分，得1.5分。</w:t>
            </w:r>
          </w:p>
        </w:tc>
        <w:tc>
          <w:tcPr>
            <w:tcW w:w="326" w:type="pct"/>
            <w:tcBorders>
              <w:top w:val="nil"/>
              <w:left w:val="nil"/>
              <w:bottom w:val="single" w:color="auto" w:sz="4" w:space="0"/>
              <w:right w:val="single" w:color="auto" w:sz="4" w:space="0"/>
            </w:tcBorders>
            <w:shd w:val="clear" w:color="auto" w:fill="auto"/>
            <w:vAlign w:val="center"/>
          </w:tcPr>
          <w:p w14:paraId="0737950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w:t>
            </w:r>
          </w:p>
        </w:tc>
      </w:tr>
      <w:tr w14:paraId="4CA9740D">
        <w:tblPrEx>
          <w:tblCellMar>
            <w:top w:w="0" w:type="dxa"/>
            <w:left w:w="108" w:type="dxa"/>
            <w:bottom w:w="0" w:type="dxa"/>
            <w:right w:w="108" w:type="dxa"/>
          </w:tblCellMar>
        </w:tblPrEx>
        <w:trPr>
          <w:trHeight w:val="1860" w:hRule="atLeast"/>
        </w:trPr>
        <w:tc>
          <w:tcPr>
            <w:tcW w:w="330" w:type="pct"/>
            <w:vMerge w:val="restart"/>
            <w:tcBorders>
              <w:top w:val="nil"/>
              <w:left w:val="single" w:color="auto" w:sz="4" w:space="0"/>
              <w:bottom w:val="single" w:color="000000" w:sz="4" w:space="0"/>
              <w:right w:val="single" w:color="auto" w:sz="4" w:space="0"/>
            </w:tcBorders>
            <w:shd w:val="clear" w:color="000000" w:fill="FFFFFF"/>
            <w:vAlign w:val="center"/>
          </w:tcPr>
          <w:p w14:paraId="34DB0A4D">
            <w:pPr>
              <w:widowControl/>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产出</w:t>
            </w:r>
          </w:p>
          <w:p w14:paraId="188A8DD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（29）</w:t>
            </w:r>
          </w:p>
        </w:tc>
        <w:tc>
          <w:tcPr>
            <w:tcW w:w="330" w:type="pct"/>
            <w:vMerge w:val="restart"/>
            <w:tcBorders>
              <w:top w:val="nil"/>
              <w:left w:val="single" w:color="auto" w:sz="4" w:space="0"/>
              <w:bottom w:val="single" w:color="000000" w:sz="4" w:space="0"/>
              <w:right w:val="single" w:color="auto" w:sz="4" w:space="0"/>
            </w:tcBorders>
            <w:shd w:val="clear" w:color="000000" w:fill="FFFFFF"/>
            <w:vAlign w:val="center"/>
          </w:tcPr>
          <w:p w14:paraId="4A51F47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产出数量（10）</w:t>
            </w:r>
          </w:p>
        </w:tc>
        <w:tc>
          <w:tcPr>
            <w:tcW w:w="342" w:type="pct"/>
            <w:tcBorders>
              <w:top w:val="nil"/>
              <w:left w:val="nil"/>
              <w:bottom w:val="single" w:color="auto" w:sz="4" w:space="0"/>
              <w:right w:val="single" w:color="auto" w:sz="4" w:space="0"/>
            </w:tcBorders>
            <w:shd w:val="clear" w:color="000000" w:fill="FFFFFF"/>
            <w:vAlign w:val="center"/>
          </w:tcPr>
          <w:p w14:paraId="11308900">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城乡居民养老保险参保人数</w:t>
            </w:r>
          </w:p>
        </w:tc>
        <w:tc>
          <w:tcPr>
            <w:tcW w:w="247" w:type="pct"/>
            <w:tcBorders>
              <w:top w:val="nil"/>
              <w:left w:val="nil"/>
              <w:bottom w:val="single" w:color="auto" w:sz="4" w:space="0"/>
              <w:right w:val="single" w:color="auto" w:sz="4" w:space="0"/>
            </w:tcBorders>
            <w:shd w:val="clear" w:color="000000" w:fill="FFFFFF"/>
            <w:vAlign w:val="center"/>
          </w:tcPr>
          <w:p w14:paraId="1A61C9E0">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w:t>
            </w:r>
            <w:r>
              <w:rPr>
                <w:rFonts w:ascii="仿宋" w:hAnsi="仿宋" w:eastAsia="仿宋" w:cs="宋体"/>
                <w:color w:val="000000"/>
                <w:kern w:val="0"/>
                <w:sz w:val="22"/>
                <w:szCs w:val="22"/>
              </w:rPr>
              <w:t>3.86</w:t>
            </w:r>
            <w:r>
              <w:rPr>
                <w:rFonts w:hint="eastAsia" w:ascii="仿宋" w:hAnsi="仿宋" w:eastAsia="仿宋" w:cs="宋体"/>
                <w:color w:val="000000"/>
                <w:kern w:val="0"/>
                <w:sz w:val="22"/>
                <w:szCs w:val="22"/>
              </w:rPr>
              <w:t>万人</w:t>
            </w:r>
          </w:p>
        </w:tc>
        <w:tc>
          <w:tcPr>
            <w:tcW w:w="206" w:type="pct"/>
            <w:tcBorders>
              <w:top w:val="nil"/>
              <w:left w:val="nil"/>
              <w:bottom w:val="single" w:color="auto" w:sz="4" w:space="0"/>
              <w:right w:val="single" w:color="auto" w:sz="4" w:space="0"/>
            </w:tcBorders>
            <w:shd w:val="clear" w:color="000000" w:fill="FFFFFF"/>
            <w:vAlign w:val="center"/>
          </w:tcPr>
          <w:p w14:paraId="30576CC2">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331" w:type="pct"/>
            <w:tcBorders>
              <w:top w:val="nil"/>
              <w:left w:val="nil"/>
              <w:bottom w:val="single" w:color="auto" w:sz="4" w:space="0"/>
              <w:right w:val="single" w:color="auto" w:sz="4" w:space="0"/>
            </w:tcBorders>
            <w:shd w:val="clear" w:color="000000" w:fill="FFFFFF"/>
            <w:vAlign w:val="center"/>
          </w:tcPr>
          <w:p w14:paraId="3AE31240">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29EE925A">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①西乡县2022年城乡居民社会养老保险各月发放人数达到各月养老保险资金申报表人数；</w:t>
            </w:r>
          </w:p>
          <w:p w14:paraId="0E965837">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②西乡县2022年城乡居民养老保险累计发放人数达到808646人</w:t>
            </w:r>
          </w:p>
          <w:p w14:paraId="619B97B1">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以上一项不符合扣1/2权重分，扣完为止。</w:t>
            </w:r>
          </w:p>
        </w:tc>
        <w:tc>
          <w:tcPr>
            <w:tcW w:w="1888" w:type="pct"/>
            <w:tcBorders>
              <w:top w:val="nil"/>
              <w:left w:val="nil"/>
              <w:bottom w:val="single" w:color="auto" w:sz="4" w:space="0"/>
              <w:right w:val="single" w:color="auto" w:sz="4" w:space="0"/>
            </w:tcBorders>
            <w:shd w:val="clear" w:color="auto" w:fill="auto"/>
            <w:vAlign w:val="center"/>
          </w:tcPr>
          <w:p w14:paraId="7B4A2B1F">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根据经办中心提供的2022年基本养老保险基础资料表，截至2022年末，西乡县城乡居民养老保险参保人员共241749人，较2021年参保人数减少237人，超过《西乡县城乡居民基本养老保险经办中心2022年工作要点》（西城乡养老字〔2022〕6号）文件中2022年参保人数23.86万人的任务。</w:t>
            </w:r>
          </w:p>
          <w:p w14:paraId="24B5640C">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综上所述，此项满分4分，扣0分，得4分。</w:t>
            </w:r>
          </w:p>
        </w:tc>
        <w:tc>
          <w:tcPr>
            <w:tcW w:w="326" w:type="pct"/>
            <w:tcBorders>
              <w:top w:val="nil"/>
              <w:left w:val="nil"/>
              <w:bottom w:val="single" w:color="auto" w:sz="4" w:space="0"/>
              <w:right w:val="single" w:color="auto" w:sz="4" w:space="0"/>
            </w:tcBorders>
            <w:shd w:val="clear" w:color="auto" w:fill="auto"/>
            <w:vAlign w:val="center"/>
          </w:tcPr>
          <w:p w14:paraId="2EB8ADB0">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r>
      <w:tr w14:paraId="3EC30344">
        <w:tblPrEx>
          <w:tblCellMar>
            <w:top w:w="0" w:type="dxa"/>
            <w:left w:w="108" w:type="dxa"/>
            <w:bottom w:w="0" w:type="dxa"/>
            <w:right w:w="108" w:type="dxa"/>
          </w:tblCellMar>
        </w:tblPrEx>
        <w:trPr>
          <w:trHeight w:val="1430" w:hRule="atLeast"/>
        </w:trPr>
        <w:tc>
          <w:tcPr>
            <w:tcW w:w="330" w:type="pct"/>
            <w:vMerge w:val="continue"/>
            <w:tcBorders>
              <w:top w:val="nil"/>
              <w:left w:val="single" w:color="auto" w:sz="4" w:space="0"/>
              <w:bottom w:val="single" w:color="000000" w:sz="4" w:space="0"/>
              <w:right w:val="single" w:color="auto" w:sz="4" w:space="0"/>
            </w:tcBorders>
            <w:vAlign w:val="center"/>
          </w:tcPr>
          <w:p w14:paraId="235FE521">
            <w:pPr>
              <w:widowControl/>
              <w:jc w:val="left"/>
              <w:rPr>
                <w:rFonts w:ascii="仿宋" w:hAnsi="仿宋" w:eastAsia="仿宋" w:cs="宋体"/>
                <w:color w:val="000000"/>
                <w:kern w:val="0"/>
                <w:sz w:val="22"/>
                <w:szCs w:val="22"/>
              </w:rPr>
            </w:pPr>
          </w:p>
        </w:tc>
        <w:tc>
          <w:tcPr>
            <w:tcW w:w="330" w:type="pct"/>
            <w:vMerge w:val="continue"/>
            <w:tcBorders>
              <w:top w:val="nil"/>
              <w:left w:val="single" w:color="auto" w:sz="4" w:space="0"/>
              <w:bottom w:val="single" w:color="000000" w:sz="4" w:space="0"/>
              <w:right w:val="single" w:color="auto" w:sz="4" w:space="0"/>
            </w:tcBorders>
            <w:vAlign w:val="center"/>
          </w:tcPr>
          <w:p w14:paraId="2701609B">
            <w:pPr>
              <w:widowControl/>
              <w:jc w:val="left"/>
              <w:rPr>
                <w:rFonts w:ascii="仿宋" w:hAnsi="仿宋" w:eastAsia="仿宋" w:cs="宋体"/>
                <w:color w:val="000000"/>
                <w:kern w:val="0"/>
                <w:sz w:val="22"/>
                <w:szCs w:val="22"/>
              </w:rPr>
            </w:pPr>
          </w:p>
        </w:tc>
        <w:tc>
          <w:tcPr>
            <w:tcW w:w="342" w:type="pct"/>
            <w:tcBorders>
              <w:top w:val="nil"/>
              <w:left w:val="nil"/>
              <w:bottom w:val="single" w:color="auto" w:sz="4" w:space="0"/>
              <w:right w:val="single" w:color="auto" w:sz="4" w:space="0"/>
            </w:tcBorders>
            <w:shd w:val="clear" w:color="000000" w:fill="FFFFFF"/>
            <w:vAlign w:val="center"/>
          </w:tcPr>
          <w:p w14:paraId="5464696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丧葬费补贴应补尽补率</w:t>
            </w:r>
          </w:p>
        </w:tc>
        <w:tc>
          <w:tcPr>
            <w:tcW w:w="247" w:type="pct"/>
            <w:tcBorders>
              <w:top w:val="nil"/>
              <w:left w:val="nil"/>
              <w:bottom w:val="single" w:color="auto" w:sz="4" w:space="0"/>
              <w:right w:val="single" w:color="auto" w:sz="4" w:space="0"/>
            </w:tcBorders>
            <w:shd w:val="clear" w:color="000000" w:fill="FFFFFF"/>
            <w:vAlign w:val="center"/>
          </w:tcPr>
          <w:p w14:paraId="33EA18A1">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w:t>
            </w:r>
          </w:p>
        </w:tc>
        <w:tc>
          <w:tcPr>
            <w:tcW w:w="206" w:type="pct"/>
            <w:tcBorders>
              <w:top w:val="nil"/>
              <w:left w:val="nil"/>
              <w:bottom w:val="single" w:color="auto" w:sz="4" w:space="0"/>
              <w:right w:val="single" w:color="auto" w:sz="4" w:space="0"/>
            </w:tcBorders>
            <w:shd w:val="clear" w:color="000000" w:fill="FFFFFF"/>
            <w:vAlign w:val="center"/>
          </w:tcPr>
          <w:p w14:paraId="39B411D5">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331" w:type="pct"/>
            <w:tcBorders>
              <w:top w:val="nil"/>
              <w:left w:val="nil"/>
              <w:bottom w:val="single" w:color="auto" w:sz="4" w:space="0"/>
              <w:right w:val="single" w:color="auto" w:sz="4" w:space="0"/>
            </w:tcBorders>
            <w:shd w:val="clear" w:color="000000" w:fill="FFFFFF"/>
            <w:vAlign w:val="center"/>
          </w:tcPr>
          <w:p w14:paraId="789C484D">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7683FF2F">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西乡县2022年城乡居民养老保险丧葬费补贴应补尽补率达到100%</w:t>
            </w:r>
          </w:p>
          <w:p w14:paraId="321161EA">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此项符合得满分，不符合不得分。</w:t>
            </w:r>
          </w:p>
        </w:tc>
        <w:tc>
          <w:tcPr>
            <w:tcW w:w="1888" w:type="pct"/>
            <w:tcBorders>
              <w:top w:val="nil"/>
              <w:left w:val="nil"/>
              <w:bottom w:val="single" w:color="auto" w:sz="4" w:space="0"/>
              <w:right w:val="single" w:color="auto" w:sz="4" w:space="0"/>
            </w:tcBorders>
            <w:shd w:val="clear" w:color="auto" w:fill="auto"/>
            <w:vAlign w:val="center"/>
          </w:tcPr>
          <w:p w14:paraId="321A8CE8">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通过核查西乡县城乡居民养老保险2022年1-12月退保丧葬审批支付汇总表及支付明细表，截至2022年12月31日，西乡县城乡居民养老保险丧葬费共发放2486人，其中补发2021年12月丧葬费212人，丧葬费补贴应补尽补率100%。</w:t>
            </w:r>
          </w:p>
          <w:p w14:paraId="0D87C298">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综上所述，此项满分4分，扣0分，得4分。</w:t>
            </w:r>
          </w:p>
        </w:tc>
        <w:tc>
          <w:tcPr>
            <w:tcW w:w="326" w:type="pct"/>
            <w:tcBorders>
              <w:top w:val="nil"/>
              <w:left w:val="nil"/>
              <w:bottom w:val="single" w:color="auto" w:sz="4" w:space="0"/>
              <w:right w:val="single" w:color="auto" w:sz="4" w:space="0"/>
            </w:tcBorders>
            <w:shd w:val="clear" w:color="auto" w:fill="auto"/>
            <w:vAlign w:val="center"/>
          </w:tcPr>
          <w:p w14:paraId="6F586832">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r>
      <w:tr w14:paraId="6ACADE2D">
        <w:tblPrEx>
          <w:tblCellMar>
            <w:top w:w="0" w:type="dxa"/>
            <w:left w:w="108" w:type="dxa"/>
            <w:bottom w:w="0" w:type="dxa"/>
            <w:right w:w="108" w:type="dxa"/>
          </w:tblCellMar>
        </w:tblPrEx>
        <w:trPr>
          <w:trHeight w:val="2290" w:hRule="atLeast"/>
        </w:trPr>
        <w:tc>
          <w:tcPr>
            <w:tcW w:w="330" w:type="pct"/>
            <w:vMerge w:val="continue"/>
            <w:tcBorders>
              <w:top w:val="nil"/>
              <w:left w:val="single" w:color="auto" w:sz="4" w:space="0"/>
              <w:bottom w:val="single" w:color="000000" w:sz="4" w:space="0"/>
              <w:right w:val="single" w:color="auto" w:sz="4" w:space="0"/>
            </w:tcBorders>
            <w:vAlign w:val="center"/>
          </w:tcPr>
          <w:p w14:paraId="25BCEAFA">
            <w:pPr>
              <w:widowControl/>
              <w:jc w:val="left"/>
              <w:rPr>
                <w:rFonts w:ascii="仿宋" w:hAnsi="仿宋" w:eastAsia="仿宋" w:cs="宋体"/>
                <w:color w:val="000000"/>
                <w:kern w:val="0"/>
                <w:sz w:val="22"/>
                <w:szCs w:val="22"/>
              </w:rPr>
            </w:pPr>
          </w:p>
        </w:tc>
        <w:tc>
          <w:tcPr>
            <w:tcW w:w="330" w:type="pct"/>
            <w:vMerge w:val="restart"/>
            <w:tcBorders>
              <w:top w:val="nil"/>
              <w:left w:val="single" w:color="auto" w:sz="4" w:space="0"/>
              <w:bottom w:val="single" w:color="000000" w:sz="4" w:space="0"/>
              <w:right w:val="single" w:color="auto" w:sz="4" w:space="0"/>
            </w:tcBorders>
            <w:shd w:val="clear" w:color="000000" w:fill="FFFFFF"/>
            <w:vAlign w:val="center"/>
          </w:tcPr>
          <w:p w14:paraId="78792DF8">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产出质量（10）</w:t>
            </w:r>
          </w:p>
        </w:tc>
        <w:tc>
          <w:tcPr>
            <w:tcW w:w="342" w:type="pct"/>
            <w:tcBorders>
              <w:top w:val="nil"/>
              <w:left w:val="nil"/>
              <w:bottom w:val="single" w:color="auto" w:sz="4" w:space="0"/>
              <w:right w:val="single" w:color="auto" w:sz="4" w:space="0"/>
            </w:tcBorders>
            <w:shd w:val="clear" w:color="000000" w:fill="FFFFFF"/>
            <w:vAlign w:val="center"/>
          </w:tcPr>
          <w:p w14:paraId="5EB7A1F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发放对象精准率</w:t>
            </w:r>
          </w:p>
        </w:tc>
        <w:tc>
          <w:tcPr>
            <w:tcW w:w="247" w:type="pct"/>
            <w:tcBorders>
              <w:top w:val="nil"/>
              <w:left w:val="nil"/>
              <w:bottom w:val="single" w:color="auto" w:sz="4" w:space="0"/>
              <w:right w:val="single" w:color="auto" w:sz="4" w:space="0"/>
            </w:tcBorders>
            <w:shd w:val="clear" w:color="000000" w:fill="FFFFFF"/>
            <w:vAlign w:val="center"/>
          </w:tcPr>
          <w:p w14:paraId="1BCB95D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w:t>
            </w:r>
          </w:p>
        </w:tc>
        <w:tc>
          <w:tcPr>
            <w:tcW w:w="206" w:type="pct"/>
            <w:tcBorders>
              <w:top w:val="nil"/>
              <w:left w:val="nil"/>
              <w:bottom w:val="single" w:color="auto" w:sz="4" w:space="0"/>
              <w:right w:val="single" w:color="auto" w:sz="4" w:space="0"/>
            </w:tcBorders>
            <w:shd w:val="clear" w:color="000000" w:fill="FFFFFF"/>
            <w:vAlign w:val="center"/>
          </w:tcPr>
          <w:p w14:paraId="5CFB157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331" w:type="pct"/>
            <w:tcBorders>
              <w:top w:val="nil"/>
              <w:left w:val="nil"/>
              <w:bottom w:val="single" w:color="auto" w:sz="4" w:space="0"/>
              <w:right w:val="single" w:color="auto" w:sz="4" w:space="0"/>
            </w:tcBorders>
            <w:shd w:val="clear" w:color="000000" w:fill="FFFFFF"/>
            <w:vAlign w:val="center"/>
          </w:tcPr>
          <w:p w14:paraId="6349F793">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6A4A2F3C">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根据汉中市财政局、汉中</w:t>
            </w:r>
            <w:r>
              <w:rPr>
                <w:rFonts w:hint="eastAsia" w:ascii="仿宋" w:hAnsi="仿宋" w:eastAsia="仿宋" w:cs="宋体"/>
                <w:color w:val="000000"/>
                <w:kern w:val="0"/>
                <w:sz w:val="22"/>
                <w:szCs w:val="22"/>
                <w:lang w:eastAsia="zh-CN"/>
              </w:rPr>
              <w:t>市人力资源和社会保障局</w:t>
            </w:r>
            <w:r>
              <w:rPr>
                <w:rFonts w:hint="eastAsia" w:ascii="仿宋" w:hAnsi="仿宋" w:eastAsia="仿宋" w:cs="宋体"/>
                <w:color w:val="000000"/>
                <w:kern w:val="0"/>
                <w:sz w:val="22"/>
                <w:szCs w:val="22"/>
              </w:rPr>
              <w:t>《转发关于做好城乡居民养老保险中央和省级财政补助资金结算和管理有关问题的通知》（汉财办社〔2022〕318号）的相关要求，结合实际发放情况，判断城乡养老保险发放对象是否符合规定。</w:t>
            </w:r>
          </w:p>
          <w:p w14:paraId="447F08D4">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此项符合得满分，否则根据实际完成情况酌情扣分。</w:t>
            </w:r>
          </w:p>
        </w:tc>
        <w:tc>
          <w:tcPr>
            <w:tcW w:w="1888" w:type="pct"/>
            <w:tcBorders>
              <w:top w:val="nil"/>
              <w:left w:val="nil"/>
              <w:bottom w:val="single" w:color="auto" w:sz="4" w:space="0"/>
              <w:right w:val="single" w:color="auto" w:sz="4" w:space="0"/>
            </w:tcBorders>
            <w:shd w:val="clear" w:color="auto" w:fill="auto"/>
            <w:vAlign w:val="center"/>
          </w:tcPr>
          <w:p w14:paraId="76AC5FE4">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评价组通过核查2022年西乡县城乡居民养老保险发放明细，养老保险发放对象基本符合《汉中市财政局、汉中</w:t>
            </w:r>
            <w:r>
              <w:rPr>
                <w:rFonts w:hint="eastAsia" w:ascii="仿宋" w:hAnsi="仿宋" w:eastAsia="仿宋" w:cs="宋体"/>
                <w:color w:val="000000"/>
                <w:kern w:val="0"/>
                <w:sz w:val="22"/>
                <w:szCs w:val="22"/>
                <w:lang w:eastAsia="zh-CN"/>
              </w:rPr>
              <w:t>市人力资源和社会保障局</w:t>
            </w:r>
            <w:r>
              <w:rPr>
                <w:rFonts w:hint="eastAsia" w:ascii="仿宋" w:hAnsi="仿宋" w:eastAsia="仿宋" w:cs="宋体"/>
                <w:color w:val="000000"/>
                <w:kern w:val="0"/>
                <w:sz w:val="22"/>
                <w:szCs w:val="22"/>
              </w:rPr>
              <w:t>&lt;转发关于做好城乡居民基本养老保险中央和省级财政补助资金结算和管理有关问题的通知&gt;》（汉财办社〔2022〕318号）及《西乡县人民政府关于印发&lt;西乡县城乡居民基本养老保险实施细则&gt;的通知》（西政发〔2014〕41号）等文件要求，发放对象较为精准。</w:t>
            </w:r>
          </w:p>
          <w:p w14:paraId="63BCA77B">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综上所述，此项满分4分，扣0分，得4分。</w:t>
            </w:r>
          </w:p>
        </w:tc>
        <w:tc>
          <w:tcPr>
            <w:tcW w:w="326" w:type="pct"/>
            <w:tcBorders>
              <w:top w:val="nil"/>
              <w:left w:val="nil"/>
              <w:bottom w:val="single" w:color="auto" w:sz="4" w:space="0"/>
              <w:right w:val="single" w:color="auto" w:sz="4" w:space="0"/>
            </w:tcBorders>
            <w:shd w:val="clear" w:color="auto" w:fill="auto"/>
            <w:vAlign w:val="center"/>
          </w:tcPr>
          <w:p w14:paraId="424AF78D">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r>
      <w:tr w14:paraId="3B8AF28F">
        <w:tblPrEx>
          <w:tblCellMar>
            <w:top w:w="0" w:type="dxa"/>
            <w:left w:w="108" w:type="dxa"/>
            <w:bottom w:w="0" w:type="dxa"/>
            <w:right w:w="108" w:type="dxa"/>
          </w:tblCellMar>
        </w:tblPrEx>
        <w:trPr>
          <w:trHeight w:val="2120" w:hRule="atLeast"/>
        </w:trPr>
        <w:tc>
          <w:tcPr>
            <w:tcW w:w="330" w:type="pct"/>
            <w:vMerge w:val="continue"/>
            <w:tcBorders>
              <w:top w:val="nil"/>
              <w:left w:val="single" w:color="auto" w:sz="4" w:space="0"/>
              <w:bottom w:val="single" w:color="000000" w:sz="4" w:space="0"/>
              <w:right w:val="single" w:color="auto" w:sz="4" w:space="0"/>
            </w:tcBorders>
            <w:vAlign w:val="center"/>
          </w:tcPr>
          <w:p w14:paraId="118D92C5">
            <w:pPr>
              <w:widowControl/>
              <w:jc w:val="left"/>
              <w:rPr>
                <w:rFonts w:ascii="仿宋" w:hAnsi="仿宋" w:eastAsia="仿宋" w:cs="宋体"/>
                <w:color w:val="000000"/>
                <w:kern w:val="0"/>
                <w:sz w:val="22"/>
                <w:szCs w:val="22"/>
              </w:rPr>
            </w:pPr>
          </w:p>
        </w:tc>
        <w:tc>
          <w:tcPr>
            <w:tcW w:w="330" w:type="pct"/>
            <w:vMerge w:val="continue"/>
            <w:tcBorders>
              <w:top w:val="nil"/>
              <w:left w:val="single" w:color="auto" w:sz="4" w:space="0"/>
              <w:bottom w:val="single" w:color="000000" w:sz="4" w:space="0"/>
              <w:right w:val="single" w:color="auto" w:sz="4" w:space="0"/>
            </w:tcBorders>
            <w:vAlign w:val="center"/>
          </w:tcPr>
          <w:p w14:paraId="40423156">
            <w:pPr>
              <w:widowControl/>
              <w:jc w:val="left"/>
              <w:rPr>
                <w:rFonts w:ascii="仿宋" w:hAnsi="仿宋" w:eastAsia="仿宋" w:cs="宋体"/>
                <w:color w:val="000000"/>
                <w:kern w:val="0"/>
                <w:sz w:val="22"/>
                <w:szCs w:val="22"/>
              </w:rPr>
            </w:pPr>
          </w:p>
        </w:tc>
        <w:tc>
          <w:tcPr>
            <w:tcW w:w="342" w:type="pct"/>
            <w:tcBorders>
              <w:top w:val="nil"/>
              <w:left w:val="nil"/>
              <w:bottom w:val="single" w:color="auto" w:sz="4" w:space="0"/>
              <w:right w:val="single" w:color="auto" w:sz="4" w:space="0"/>
            </w:tcBorders>
            <w:shd w:val="clear" w:color="000000" w:fill="FFFFFF"/>
            <w:vAlign w:val="center"/>
          </w:tcPr>
          <w:p w14:paraId="2F25231D">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养老金发放准确率</w:t>
            </w:r>
          </w:p>
        </w:tc>
        <w:tc>
          <w:tcPr>
            <w:tcW w:w="247" w:type="pct"/>
            <w:tcBorders>
              <w:top w:val="nil"/>
              <w:left w:val="nil"/>
              <w:bottom w:val="single" w:color="auto" w:sz="4" w:space="0"/>
              <w:right w:val="single" w:color="auto" w:sz="4" w:space="0"/>
            </w:tcBorders>
            <w:shd w:val="clear" w:color="000000" w:fill="FFFFFF"/>
            <w:vAlign w:val="center"/>
          </w:tcPr>
          <w:p w14:paraId="0FE2FB2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w:t>
            </w:r>
          </w:p>
        </w:tc>
        <w:tc>
          <w:tcPr>
            <w:tcW w:w="206" w:type="pct"/>
            <w:tcBorders>
              <w:top w:val="nil"/>
              <w:left w:val="nil"/>
              <w:bottom w:val="single" w:color="auto" w:sz="4" w:space="0"/>
              <w:right w:val="single" w:color="auto" w:sz="4" w:space="0"/>
            </w:tcBorders>
            <w:shd w:val="clear" w:color="000000" w:fill="FFFFFF"/>
            <w:vAlign w:val="center"/>
          </w:tcPr>
          <w:p w14:paraId="7275A182">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331" w:type="pct"/>
            <w:tcBorders>
              <w:top w:val="nil"/>
              <w:left w:val="nil"/>
              <w:bottom w:val="single" w:color="auto" w:sz="4" w:space="0"/>
              <w:right w:val="single" w:color="auto" w:sz="4" w:space="0"/>
            </w:tcBorders>
            <w:shd w:val="clear" w:color="000000" w:fill="FFFFFF"/>
            <w:vAlign w:val="center"/>
          </w:tcPr>
          <w:p w14:paraId="5554AD2B">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根据汉中市财政局、汉中</w:t>
            </w:r>
            <w:r>
              <w:rPr>
                <w:rFonts w:hint="eastAsia" w:ascii="仿宋" w:hAnsi="仿宋" w:eastAsia="仿宋" w:cs="宋体"/>
                <w:color w:val="000000"/>
                <w:kern w:val="0"/>
                <w:sz w:val="22"/>
                <w:szCs w:val="22"/>
                <w:lang w:eastAsia="zh-CN"/>
              </w:rPr>
              <w:t>市人力资源和社会保障局</w:t>
            </w:r>
            <w:r>
              <w:rPr>
                <w:rFonts w:hint="eastAsia" w:ascii="仿宋" w:hAnsi="仿宋" w:eastAsia="仿宋" w:cs="宋体"/>
                <w:color w:val="000000"/>
                <w:kern w:val="0"/>
                <w:sz w:val="22"/>
                <w:szCs w:val="22"/>
              </w:rPr>
              <w:t>《转发关于做好城乡居民养老保险中央和省级财政补助资金结算和管理有关问题的通知》（汉财办社〔2022〕318号）的相关要求，结合实际发放情况，判断是否存在多发、错发、漏发的情况。</w:t>
            </w:r>
          </w:p>
          <w:p w14:paraId="04E62664">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达到目标值得满分，否则根据实际完成情况酌情扣分。</w:t>
            </w:r>
          </w:p>
        </w:tc>
        <w:tc>
          <w:tcPr>
            <w:tcW w:w="1888" w:type="pct"/>
            <w:tcBorders>
              <w:top w:val="nil"/>
              <w:left w:val="nil"/>
              <w:bottom w:val="single" w:color="auto" w:sz="4" w:space="0"/>
              <w:right w:val="single" w:color="auto" w:sz="4" w:space="0"/>
            </w:tcBorders>
            <w:shd w:val="clear" w:color="auto" w:fill="auto"/>
            <w:vAlign w:val="center"/>
          </w:tcPr>
          <w:p w14:paraId="6618424B">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评价组通过核查2022年西乡县城乡居民养老保险发放明细，养老保险发放基本符合待遇领取人的实际情况及年龄标准，符合《汉中市财政局、汉中</w:t>
            </w:r>
            <w:r>
              <w:rPr>
                <w:rFonts w:hint="eastAsia" w:ascii="仿宋" w:hAnsi="仿宋" w:eastAsia="仿宋" w:cs="宋体"/>
                <w:color w:val="000000"/>
                <w:kern w:val="0"/>
                <w:sz w:val="22"/>
                <w:szCs w:val="22"/>
                <w:lang w:eastAsia="zh-CN"/>
              </w:rPr>
              <w:t>市人力资源和社会保障局</w:t>
            </w:r>
            <w:r>
              <w:rPr>
                <w:rFonts w:hint="eastAsia" w:ascii="仿宋" w:hAnsi="仿宋" w:eastAsia="仿宋" w:cs="宋体"/>
                <w:color w:val="000000"/>
                <w:kern w:val="0"/>
                <w:sz w:val="22"/>
                <w:szCs w:val="22"/>
              </w:rPr>
              <w:t>&lt;转发关于做好城乡居民基本养老保险中央和省级财政补助资金结算和管理有关问题的通知&gt;》（汉财办社〔2022〕318号）及《西乡县人民政府关于印发&lt;西乡县城乡居民基本养老保险实施细则&gt;的通知》（西政发〔2014〕41号）等文件要求，养老保险基金发放相对准确。</w:t>
            </w:r>
          </w:p>
          <w:p w14:paraId="508D7C32">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综上所述，此项满分4分，扣0分，得4分。</w:t>
            </w:r>
          </w:p>
        </w:tc>
        <w:tc>
          <w:tcPr>
            <w:tcW w:w="326" w:type="pct"/>
            <w:tcBorders>
              <w:top w:val="nil"/>
              <w:left w:val="nil"/>
              <w:bottom w:val="single" w:color="auto" w:sz="4" w:space="0"/>
              <w:right w:val="single" w:color="auto" w:sz="4" w:space="0"/>
            </w:tcBorders>
            <w:shd w:val="clear" w:color="auto" w:fill="auto"/>
            <w:vAlign w:val="center"/>
          </w:tcPr>
          <w:p w14:paraId="317210E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r>
      <w:tr w14:paraId="24A32383">
        <w:tblPrEx>
          <w:tblCellMar>
            <w:top w:w="0" w:type="dxa"/>
            <w:left w:w="108" w:type="dxa"/>
            <w:bottom w:w="0" w:type="dxa"/>
            <w:right w:w="108" w:type="dxa"/>
          </w:tblCellMar>
        </w:tblPrEx>
        <w:trPr>
          <w:trHeight w:val="4740" w:hRule="atLeast"/>
        </w:trPr>
        <w:tc>
          <w:tcPr>
            <w:tcW w:w="330" w:type="pct"/>
            <w:vMerge w:val="continue"/>
            <w:tcBorders>
              <w:top w:val="nil"/>
              <w:left w:val="single" w:color="auto" w:sz="4" w:space="0"/>
              <w:bottom w:val="single" w:color="000000" w:sz="4" w:space="0"/>
              <w:right w:val="single" w:color="auto" w:sz="4" w:space="0"/>
            </w:tcBorders>
            <w:vAlign w:val="center"/>
          </w:tcPr>
          <w:p w14:paraId="11566019">
            <w:pPr>
              <w:widowControl/>
              <w:jc w:val="left"/>
              <w:rPr>
                <w:rFonts w:ascii="仿宋" w:hAnsi="仿宋" w:eastAsia="仿宋" w:cs="宋体"/>
                <w:color w:val="000000"/>
                <w:kern w:val="0"/>
                <w:sz w:val="22"/>
                <w:szCs w:val="22"/>
              </w:rPr>
            </w:pPr>
          </w:p>
        </w:tc>
        <w:tc>
          <w:tcPr>
            <w:tcW w:w="330" w:type="pct"/>
            <w:tcBorders>
              <w:top w:val="nil"/>
              <w:left w:val="nil"/>
              <w:bottom w:val="single" w:color="auto" w:sz="4" w:space="0"/>
              <w:right w:val="single" w:color="auto" w:sz="4" w:space="0"/>
            </w:tcBorders>
            <w:shd w:val="clear" w:color="000000" w:fill="FFFFFF"/>
            <w:vAlign w:val="center"/>
          </w:tcPr>
          <w:p w14:paraId="35037F8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xml:space="preserve"> 产出时效（5）</w:t>
            </w:r>
          </w:p>
        </w:tc>
        <w:tc>
          <w:tcPr>
            <w:tcW w:w="342" w:type="pct"/>
            <w:tcBorders>
              <w:top w:val="nil"/>
              <w:left w:val="nil"/>
              <w:bottom w:val="single" w:color="auto" w:sz="4" w:space="0"/>
              <w:right w:val="single" w:color="auto" w:sz="4" w:space="0"/>
            </w:tcBorders>
            <w:shd w:val="clear" w:color="000000" w:fill="FFFFFF"/>
            <w:vAlign w:val="center"/>
          </w:tcPr>
          <w:p w14:paraId="4661285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城乡居民养老保险发放及时率</w:t>
            </w:r>
          </w:p>
        </w:tc>
        <w:tc>
          <w:tcPr>
            <w:tcW w:w="247" w:type="pct"/>
            <w:tcBorders>
              <w:top w:val="nil"/>
              <w:left w:val="nil"/>
              <w:bottom w:val="single" w:color="auto" w:sz="4" w:space="0"/>
              <w:right w:val="single" w:color="auto" w:sz="4" w:space="0"/>
            </w:tcBorders>
            <w:shd w:val="clear" w:color="000000" w:fill="FFFFFF"/>
            <w:vAlign w:val="center"/>
          </w:tcPr>
          <w:p w14:paraId="426044C3">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w:t>
            </w:r>
          </w:p>
        </w:tc>
        <w:tc>
          <w:tcPr>
            <w:tcW w:w="206" w:type="pct"/>
            <w:tcBorders>
              <w:top w:val="nil"/>
              <w:left w:val="nil"/>
              <w:bottom w:val="single" w:color="auto" w:sz="4" w:space="0"/>
              <w:right w:val="single" w:color="auto" w:sz="4" w:space="0"/>
            </w:tcBorders>
            <w:shd w:val="clear" w:color="000000" w:fill="FFFFFF"/>
            <w:vAlign w:val="center"/>
          </w:tcPr>
          <w:p w14:paraId="4F419D0A">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w:t>
            </w:r>
          </w:p>
        </w:tc>
        <w:tc>
          <w:tcPr>
            <w:tcW w:w="1331" w:type="pct"/>
            <w:tcBorders>
              <w:top w:val="nil"/>
              <w:left w:val="nil"/>
              <w:bottom w:val="single" w:color="auto" w:sz="4" w:space="0"/>
              <w:right w:val="single" w:color="auto" w:sz="4" w:space="0"/>
            </w:tcBorders>
            <w:shd w:val="clear" w:color="000000" w:fill="FFFFFF"/>
            <w:vAlign w:val="center"/>
          </w:tcPr>
          <w:p w14:paraId="18B7EA68">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78CCFACE">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西乡县2022年城乡养老保险于2022年12月31日之前足额发放至个人，城乡居民养老保险发放及时率100%。</w:t>
            </w:r>
          </w:p>
          <w:p w14:paraId="52A147F4">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达到目标值得满分，否则扣除相应权重分。</w:t>
            </w:r>
          </w:p>
        </w:tc>
        <w:tc>
          <w:tcPr>
            <w:tcW w:w="1888" w:type="pct"/>
            <w:tcBorders>
              <w:top w:val="nil"/>
              <w:left w:val="nil"/>
              <w:bottom w:val="single" w:color="auto" w:sz="4" w:space="0"/>
              <w:right w:val="single" w:color="auto" w:sz="4" w:space="0"/>
            </w:tcBorders>
            <w:shd w:val="clear" w:color="auto" w:fill="auto"/>
            <w:vAlign w:val="center"/>
          </w:tcPr>
          <w:p w14:paraId="2B4EFC1A">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依据相关政策文件及实施细则，城乡居民养老保险待遇实行社会化发放。县级经办机构根据领取城乡居民养老保险待遇、个人账户资金支付等情况，通过信息系统按月生成《西乡县城乡居民基本养老保险基金支付审批表》至西乡县财政局，县财政局依据经办中心基金支出申报汇总情况，将养老保险全拨付至经办中心养老保险基金支出专户。由代发银行在5个工作日内将应支付的养老金划入待遇领取人员的账户或存折中，按时足额将养老金发放到待遇领取人员。评价组通过审核相关资金申请、审批、下拨支付等相关文件，2022年西乡县城乡居民养老保险基础保险金及个人账户资金发放及时。</w:t>
            </w:r>
          </w:p>
          <w:p w14:paraId="4A57BAB3">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存在的问题：评价组通过核查丧葬费审批支付汇总表以及养老保险专户支出明细表，截至2022年12月31日丧葬费发放人数与汇总表人数相同，但部分月份丧葬费发放延迟，例如2022年8月的丧葬费并未于8月支付明细表中支出，而在后续月份补发完毕等。经评价组与经办中心负责人确认，发放滞后的原因为个别月份因恢复养老保险发放及其他情况较多，导致资金使用紧张，下达的资金不足以将丧葬费全部发放，未发放的资金于后续月份补发完毕，扣2分。</w:t>
            </w:r>
          </w:p>
          <w:p w14:paraId="421F297E">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综上所述，此项满分5分，扣2分，得3分。</w:t>
            </w:r>
          </w:p>
        </w:tc>
        <w:tc>
          <w:tcPr>
            <w:tcW w:w="326" w:type="pct"/>
            <w:tcBorders>
              <w:top w:val="nil"/>
              <w:left w:val="nil"/>
              <w:bottom w:val="single" w:color="auto" w:sz="4" w:space="0"/>
              <w:right w:val="single" w:color="auto" w:sz="4" w:space="0"/>
            </w:tcBorders>
            <w:shd w:val="clear" w:color="auto" w:fill="auto"/>
            <w:vAlign w:val="center"/>
          </w:tcPr>
          <w:p w14:paraId="1831116D">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w:t>
            </w:r>
          </w:p>
        </w:tc>
      </w:tr>
      <w:tr w14:paraId="2524A9C3">
        <w:tblPrEx>
          <w:tblCellMar>
            <w:top w:w="0" w:type="dxa"/>
            <w:left w:w="108" w:type="dxa"/>
            <w:bottom w:w="0" w:type="dxa"/>
            <w:right w:w="108" w:type="dxa"/>
          </w:tblCellMar>
        </w:tblPrEx>
        <w:trPr>
          <w:trHeight w:val="2920" w:hRule="atLeast"/>
        </w:trPr>
        <w:tc>
          <w:tcPr>
            <w:tcW w:w="330" w:type="pct"/>
            <w:vMerge w:val="continue"/>
            <w:tcBorders>
              <w:top w:val="nil"/>
              <w:left w:val="single" w:color="auto" w:sz="4" w:space="0"/>
              <w:bottom w:val="single" w:color="000000" w:sz="4" w:space="0"/>
              <w:right w:val="single" w:color="auto" w:sz="4" w:space="0"/>
            </w:tcBorders>
            <w:vAlign w:val="center"/>
          </w:tcPr>
          <w:p w14:paraId="28D3705F">
            <w:pPr>
              <w:widowControl/>
              <w:jc w:val="left"/>
              <w:rPr>
                <w:rFonts w:ascii="仿宋" w:hAnsi="仿宋" w:eastAsia="仿宋" w:cs="宋体"/>
                <w:color w:val="000000"/>
                <w:kern w:val="0"/>
                <w:sz w:val="22"/>
                <w:szCs w:val="22"/>
              </w:rPr>
            </w:pPr>
          </w:p>
        </w:tc>
        <w:tc>
          <w:tcPr>
            <w:tcW w:w="330" w:type="pct"/>
            <w:tcBorders>
              <w:top w:val="nil"/>
              <w:left w:val="nil"/>
              <w:bottom w:val="single" w:color="auto" w:sz="4" w:space="0"/>
              <w:right w:val="single" w:color="auto" w:sz="4" w:space="0"/>
            </w:tcBorders>
            <w:shd w:val="clear" w:color="000000" w:fill="FFFFFF"/>
            <w:vAlign w:val="center"/>
          </w:tcPr>
          <w:p w14:paraId="737D16C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产出成本（4）</w:t>
            </w:r>
          </w:p>
        </w:tc>
        <w:tc>
          <w:tcPr>
            <w:tcW w:w="342" w:type="pct"/>
            <w:tcBorders>
              <w:top w:val="nil"/>
              <w:left w:val="nil"/>
              <w:bottom w:val="single" w:color="auto" w:sz="4" w:space="0"/>
              <w:right w:val="single" w:color="auto" w:sz="4" w:space="0"/>
            </w:tcBorders>
            <w:shd w:val="clear" w:color="000000" w:fill="FFFFFF"/>
            <w:vAlign w:val="center"/>
          </w:tcPr>
          <w:p w14:paraId="06B08A0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未超出城乡居民养老保险发放标准</w:t>
            </w:r>
          </w:p>
        </w:tc>
        <w:tc>
          <w:tcPr>
            <w:tcW w:w="247" w:type="pct"/>
            <w:tcBorders>
              <w:top w:val="nil"/>
              <w:left w:val="nil"/>
              <w:bottom w:val="single" w:color="auto" w:sz="4" w:space="0"/>
              <w:right w:val="single" w:color="auto" w:sz="4" w:space="0"/>
            </w:tcBorders>
            <w:shd w:val="clear" w:color="000000" w:fill="FFFFFF"/>
            <w:vAlign w:val="center"/>
          </w:tcPr>
          <w:p w14:paraId="58E7671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未超出</w:t>
            </w:r>
          </w:p>
        </w:tc>
        <w:tc>
          <w:tcPr>
            <w:tcW w:w="206" w:type="pct"/>
            <w:tcBorders>
              <w:top w:val="nil"/>
              <w:left w:val="nil"/>
              <w:bottom w:val="single" w:color="auto" w:sz="4" w:space="0"/>
              <w:right w:val="single" w:color="auto" w:sz="4" w:space="0"/>
            </w:tcBorders>
            <w:shd w:val="clear" w:color="000000" w:fill="FFFFFF"/>
            <w:vAlign w:val="center"/>
          </w:tcPr>
          <w:p w14:paraId="538CBE6B">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c>
          <w:tcPr>
            <w:tcW w:w="1331" w:type="pct"/>
            <w:tcBorders>
              <w:top w:val="nil"/>
              <w:left w:val="nil"/>
              <w:bottom w:val="single" w:color="auto" w:sz="4" w:space="0"/>
              <w:right w:val="single" w:color="auto" w:sz="4" w:space="0"/>
            </w:tcBorders>
            <w:shd w:val="clear" w:color="000000" w:fill="FFFFFF"/>
            <w:vAlign w:val="center"/>
          </w:tcPr>
          <w:p w14:paraId="4AE74BC3">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0E5A1C59">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根据汉中市财政局、汉中</w:t>
            </w:r>
            <w:r>
              <w:rPr>
                <w:rFonts w:hint="eastAsia" w:ascii="仿宋" w:hAnsi="仿宋" w:eastAsia="仿宋" w:cs="宋体"/>
                <w:color w:val="000000"/>
                <w:kern w:val="0"/>
                <w:sz w:val="22"/>
                <w:szCs w:val="22"/>
                <w:lang w:eastAsia="zh-CN"/>
              </w:rPr>
              <w:t>市人力资源和社会保障局</w:t>
            </w:r>
            <w:r>
              <w:rPr>
                <w:rFonts w:hint="eastAsia" w:ascii="仿宋" w:hAnsi="仿宋" w:eastAsia="仿宋" w:cs="宋体"/>
                <w:color w:val="000000"/>
                <w:kern w:val="0"/>
                <w:sz w:val="22"/>
                <w:szCs w:val="22"/>
              </w:rPr>
              <w:t>《转发关于做好城乡居民基本养老保险中央和省级财政补助资金结算和管理有关问题的通知》（汉财办社〔2022〕318号）的相关标准，结合实际情况进行评价。</w:t>
            </w:r>
          </w:p>
          <w:p w14:paraId="0CD9B62F">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此项符合得满分，否则不得分。</w:t>
            </w:r>
          </w:p>
        </w:tc>
        <w:tc>
          <w:tcPr>
            <w:tcW w:w="1888" w:type="pct"/>
            <w:tcBorders>
              <w:top w:val="nil"/>
              <w:left w:val="nil"/>
              <w:bottom w:val="single" w:color="auto" w:sz="4" w:space="0"/>
              <w:right w:val="single" w:color="auto" w:sz="4" w:space="0"/>
            </w:tcBorders>
            <w:shd w:val="clear" w:color="auto" w:fill="auto"/>
            <w:vAlign w:val="center"/>
          </w:tcPr>
          <w:p w14:paraId="14E6CB32">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评价组根据《汉中市财政局、汉中</w:t>
            </w:r>
            <w:r>
              <w:rPr>
                <w:rFonts w:hint="eastAsia" w:ascii="仿宋" w:hAnsi="仿宋" w:eastAsia="仿宋" w:cs="宋体"/>
                <w:color w:val="000000"/>
                <w:kern w:val="0"/>
                <w:sz w:val="22"/>
                <w:szCs w:val="22"/>
                <w:lang w:eastAsia="zh-CN"/>
              </w:rPr>
              <w:t>市人力资源和社会保障局</w:t>
            </w:r>
            <w:r>
              <w:rPr>
                <w:rFonts w:hint="eastAsia" w:ascii="仿宋" w:hAnsi="仿宋" w:eastAsia="仿宋" w:cs="宋体"/>
                <w:color w:val="000000"/>
                <w:kern w:val="0"/>
                <w:sz w:val="22"/>
                <w:szCs w:val="22"/>
              </w:rPr>
              <w:t>&lt;转发关于做好城乡居民基本养老保险中央和省级财政补助资金结算和管理有关问题的通知&gt;》（汉财办社〔2022〕318号）、《陕西省人社厅 陕西省财政厅&lt;关于落实2022年提高城乡居民基本养老保险全国基础养老金最低标准的通知&gt;》（陕人社发〔2014〕24号）、《汉中市人社局、汉中市财政局印发&lt;关于提高全市城乡居民基本养老保险基础养老金最低标准的通知&gt;》（汉人社发〔2022〕99号）的相关标准以及现场核查，西乡县2022年城乡居民养老保险发放基本符合相关标准。</w:t>
            </w:r>
          </w:p>
          <w:p w14:paraId="60130EE3">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综上所述，此项满分4分，扣0分，得4分。</w:t>
            </w:r>
          </w:p>
        </w:tc>
        <w:tc>
          <w:tcPr>
            <w:tcW w:w="326" w:type="pct"/>
            <w:tcBorders>
              <w:top w:val="nil"/>
              <w:left w:val="nil"/>
              <w:bottom w:val="single" w:color="auto" w:sz="4" w:space="0"/>
              <w:right w:val="single" w:color="auto" w:sz="4" w:space="0"/>
            </w:tcBorders>
            <w:shd w:val="clear" w:color="auto" w:fill="auto"/>
            <w:vAlign w:val="center"/>
          </w:tcPr>
          <w:p w14:paraId="4BF06899">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w:t>
            </w:r>
          </w:p>
        </w:tc>
      </w:tr>
      <w:tr w14:paraId="615AB064">
        <w:tblPrEx>
          <w:tblCellMar>
            <w:top w:w="0" w:type="dxa"/>
            <w:left w:w="108" w:type="dxa"/>
            <w:bottom w:w="0" w:type="dxa"/>
            <w:right w:w="108" w:type="dxa"/>
          </w:tblCellMar>
        </w:tblPrEx>
        <w:trPr>
          <w:trHeight w:val="2000" w:hRule="atLeast"/>
        </w:trPr>
        <w:tc>
          <w:tcPr>
            <w:tcW w:w="330" w:type="pct"/>
            <w:vMerge w:val="restart"/>
            <w:tcBorders>
              <w:top w:val="nil"/>
              <w:left w:val="single" w:color="auto" w:sz="4" w:space="0"/>
              <w:bottom w:val="single" w:color="auto" w:sz="4" w:space="0"/>
              <w:right w:val="single" w:color="auto" w:sz="4" w:space="0"/>
            </w:tcBorders>
            <w:shd w:val="clear" w:color="000000" w:fill="FFFFFF"/>
            <w:vAlign w:val="center"/>
          </w:tcPr>
          <w:p w14:paraId="03D829BD">
            <w:pPr>
              <w:widowControl/>
              <w:jc w:val="center"/>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效益</w:t>
            </w:r>
          </w:p>
          <w:p w14:paraId="73D20A4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（34）</w:t>
            </w:r>
          </w:p>
        </w:tc>
        <w:tc>
          <w:tcPr>
            <w:tcW w:w="330" w:type="pct"/>
            <w:vMerge w:val="restart"/>
            <w:tcBorders>
              <w:top w:val="nil"/>
              <w:left w:val="single" w:color="auto" w:sz="4" w:space="0"/>
              <w:bottom w:val="single" w:color="auto" w:sz="4" w:space="0"/>
              <w:right w:val="single" w:color="auto" w:sz="4" w:space="0"/>
            </w:tcBorders>
            <w:shd w:val="clear" w:color="000000" w:fill="FFFFFF"/>
            <w:vAlign w:val="center"/>
          </w:tcPr>
          <w:p w14:paraId="6064E84B">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社会效益（18）</w:t>
            </w:r>
          </w:p>
        </w:tc>
        <w:tc>
          <w:tcPr>
            <w:tcW w:w="342" w:type="pct"/>
            <w:tcBorders>
              <w:top w:val="nil"/>
              <w:left w:val="nil"/>
              <w:bottom w:val="single" w:color="auto" w:sz="4" w:space="0"/>
              <w:right w:val="single" w:color="auto" w:sz="4" w:space="0"/>
            </w:tcBorders>
            <w:shd w:val="clear" w:color="auto" w:fill="auto"/>
            <w:vAlign w:val="center"/>
          </w:tcPr>
          <w:p w14:paraId="3F05E8F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城乡居民养老保险扩面率</w:t>
            </w:r>
          </w:p>
        </w:tc>
        <w:tc>
          <w:tcPr>
            <w:tcW w:w="247" w:type="pct"/>
            <w:tcBorders>
              <w:top w:val="nil"/>
              <w:left w:val="nil"/>
              <w:bottom w:val="single" w:color="auto" w:sz="4" w:space="0"/>
              <w:right w:val="single" w:color="auto" w:sz="4" w:space="0"/>
            </w:tcBorders>
            <w:shd w:val="clear" w:color="auto" w:fill="auto"/>
            <w:vAlign w:val="center"/>
          </w:tcPr>
          <w:p w14:paraId="252489E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0%</w:t>
            </w:r>
          </w:p>
        </w:tc>
        <w:tc>
          <w:tcPr>
            <w:tcW w:w="206" w:type="pct"/>
            <w:tcBorders>
              <w:top w:val="nil"/>
              <w:left w:val="nil"/>
              <w:bottom w:val="single" w:color="auto" w:sz="4" w:space="0"/>
              <w:right w:val="single" w:color="auto" w:sz="4" w:space="0"/>
            </w:tcBorders>
            <w:shd w:val="clear" w:color="auto" w:fill="auto"/>
            <w:vAlign w:val="center"/>
          </w:tcPr>
          <w:p w14:paraId="47797370">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331" w:type="pct"/>
            <w:tcBorders>
              <w:top w:val="nil"/>
              <w:left w:val="nil"/>
              <w:bottom w:val="single" w:color="auto" w:sz="4" w:space="0"/>
              <w:right w:val="single" w:color="auto" w:sz="4" w:space="0"/>
            </w:tcBorders>
            <w:shd w:val="clear" w:color="auto" w:fill="auto"/>
            <w:vAlign w:val="center"/>
          </w:tcPr>
          <w:p w14:paraId="04DBB3BD">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48D22D36">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①西乡县2022年城乡居民养老保险参保人数较上年有所提升，扩面率大于0%；</w:t>
            </w:r>
          </w:p>
          <w:p w14:paraId="2C307D9D">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②西乡县2022年城乡居民养老保险缴费人数较上年有所提升，扩面率大于0%。</w:t>
            </w:r>
          </w:p>
          <w:p w14:paraId="70416698">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以上一项不符合扣1/2权重分，扣完为止。</w:t>
            </w:r>
          </w:p>
        </w:tc>
        <w:tc>
          <w:tcPr>
            <w:tcW w:w="1888" w:type="pct"/>
            <w:tcBorders>
              <w:top w:val="nil"/>
              <w:left w:val="nil"/>
              <w:bottom w:val="single" w:color="auto" w:sz="4" w:space="0"/>
              <w:right w:val="single" w:color="auto" w:sz="4" w:space="0"/>
            </w:tcBorders>
            <w:shd w:val="clear" w:color="auto" w:fill="auto"/>
            <w:vAlign w:val="center"/>
          </w:tcPr>
          <w:p w14:paraId="0FB8A9D5">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根据经办中心提供的2021年及2022年养老保险基础资料表，截至2021年末，西乡县城乡居民养老保险参保人员共241986人，缴费人员共71846人。截至2022年末，西乡县城乡居民养老保险参保人员共241749人，缴费人员共74166人。①参保人数扩面率为-0.09%，参保人数略微减少，酌情扣除1分；②缴费人数扩面率为3.23%。</w:t>
            </w:r>
          </w:p>
          <w:p w14:paraId="1831949A">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综上所述，此项满分6分，扣1分，得5分。</w:t>
            </w:r>
          </w:p>
        </w:tc>
        <w:tc>
          <w:tcPr>
            <w:tcW w:w="326" w:type="pct"/>
            <w:tcBorders>
              <w:top w:val="nil"/>
              <w:left w:val="nil"/>
              <w:bottom w:val="single" w:color="auto" w:sz="4" w:space="0"/>
              <w:right w:val="single" w:color="auto" w:sz="4" w:space="0"/>
            </w:tcBorders>
            <w:shd w:val="clear" w:color="auto" w:fill="auto"/>
            <w:vAlign w:val="center"/>
          </w:tcPr>
          <w:p w14:paraId="3C07FFBD">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w:t>
            </w:r>
          </w:p>
        </w:tc>
      </w:tr>
      <w:tr w14:paraId="230E070A">
        <w:tblPrEx>
          <w:tblCellMar>
            <w:top w:w="0" w:type="dxa"/>
            <w:left w:w="108" w:type="dxa"/>
            <w:bottom w:w="0" w:type="dxa"/>
            <w:right w:w="108" w:type="dxa"/>
          </w:tblCellMar>
        </w:tblPrEx>
        <w:trPr>
          <w:trHeight w:val="2240" w:hRule="atLeast"/>
        </w:trPr>
        <w:tc>
          <w:tcPr>
            <w:tcW w:w="330" w:type="pct"/>
            <w:vMerge w:val="continue"/>
            <w:tcBorders>
              <w:top w:val="nil"/>
              <w:left w:val="single" w:color="auto" w:sz="4" w:space="0"/>
              <w:bottom w:val="single" w:color="auto" w:sz="4" w:space="0"/>
              <w:right w:val="single" w:color="auto" w:sz="4" w:space="0"/>
            </w:tcBorders>
            <w:vAlign w:val="center"/>
          </w:tcPr>
          <w:p w14:paraId="3B1807D1">
            <w:pPr>
              <w:widowControl/>
              <w:jc w:val="left"/>
              <w:rPr>
                <w:rFonts w:ascii="仿宋" w:hAnsi="仿宋" w:eastAsia="仿宋" w:cs="宋体"/>
                <w:color w:val="000000"/>
                <w:kern w:val="0"/>
                <w:sz w:val="22"/>
                <w:szCs w:val="22"/>
              </w:rPr>
            </w:pPr>
          </w:p>
        </w:tc>
        <w:tc>
          <w:tcPr>
            <w:tcW w:w="330" w:type="pct"/>
            <w:vMerge w:val="continue"/>
            <w:tcBorders>
              <w:top w:val="nil"/>
              <w:left w:val="single" w:color="auto" w:sz="4" w:space="0"/>
              <w:bottom w:val="single" w:color="auto" w:sz="4" w:space="0"/>
              <w:right w:val="single" w:color="auto" w:sz="4" w:space="0"/>
            </w:tcBorders>
            <w:vAlign w:val="center"/>
          </w:tcPr>
          <w:p w14:paraId="7AD62ABA">
            <w:pPr>
              <w:widowControl/>
              <w:jc w:val="left"/>
              <w:rPr>
                <w:rFonts w:ascii="仿宋" w:hAnsi="仿宋" w:eastAsia="仿宋" w:cs="宋体"/>
                <w:color w:val="000000"/>
                <w:kern w:val="0"/>
                <w:sz w:val="22"/>
                <w:szCs w:val="22"/>
              </w:rPr>
            </w:pPr>
          </w:p>
        </w:tc>
        <w:tc>
          <w:tcPr>
            <w:tcW w:w="342" w:type="pct"/>
            <w:tcBorders>
              <w:top w:val="nil"/>
              <w:left w:val="nil"/>
              <w:bottom w:val="single" w:color="auto" w:sz="4" w:space="0"/>
              <w:right w:val="single" w:color="auto" w:sz="4" w:space="0"/>
            </w:tcBorders>
            <w:shd w:val="clear" w:color="000000" w:fill="FFFFFF"/>
            <w:vAlign w:val="center"/>
          </w:tcPr>
          <w:p w14:paraId="1F1F4FB8">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城乡居民养老保险参保覆盖率</w:t>
            </w:r>
          </w:p>
        </w:tc>
        <w:tc>
          <w:tcPr>
            <w:tcW w:w="247" w:type="pct"/>
            <w:tcBorders>
              <w:top w:val="nil"/>
              <w:left w:val="nil"/>
              <w:bottom w:val="single" w:color="auto" w:sz="4" w:space="0"/>
              <w:right w:val="single" w:color="auto" w:sz="4" w:space="0"/>
            </w:tcBorders>
            <w:shd w:val="clear" w:color="000000" w:fill="FFFFFF"/>
            <w:vAlign w:val="center"/>
          </w:tcPr>
          <w:p w14:paraId="66092E4B">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w:t>
            </w:r>
          </w:p>
        </w:tc>
        <w:tc>
          <w:tcPr>
            <w:tcW w:w="206" w:type="pct"/>
            <w:tcBorders>
              <w:top w:val="nil"/>
              <w:left w:val="nil"/>
              <w:bottom w:val="single" w:color="auto" w:sz="4" w:space="0"/>
              <w:right w:val="single" w:color="auto" w:sz="4" w:space="0"/>
            </w:tcBorders>
            <w:shd w:val="clear" w:color="000000" w:fill="FFFFFF"/>
            <w:vAlign w:val="center"/>
          </w:tcPr>
          <w:p w14:paraId="1E55E2D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331" w:type="pct"/>
            <w:tcBorders>
              <w:top w:val="nil"/>
              <w:left w:val="nil"/>
              <w:bottom w:val="single" w:color="auto" w:sz="4" w:space="0"/>
              <w:right w:val="single" w:color="auto" w:sz="4" w:space="0"/>
            </w:tcBorders>
            <w:shd w:val="clear" w:color="000000" w:fill="FFFFFF"/>
            <w:vAlign w:val="center"/>
          </w:tcPr>
          <w:p w14:paraId="4AA2984C">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43F2AB5D">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西乡县2022年城乡居民养老保险参保人数占城镇总人数的比率。</w:t>
            </w:r>
          </w:p>
          <w:p w14:paraId="2B32143C">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达到目标值得满分，否则扣除相应权重分。</w:t>
            </w:r>
          </w:p>
        </w:tc>
        <w:tc>
          <w:tcPr>
            <w:tcW w:w="1888" w:type="pct"/>
            <w:tcBorders>
              <w:top w:val="nil"/>
              <w:left w:val="nil"/>
              <w:bottom w:val="single" w:color="auto" w:sz="4" w:space="0"/>
              <w:right w:val="single" w:color="auto" w:sz="4" w:space="0"/>
            </w:tcBorders>
            <w:shd w:val="clear" w:color="auto" w:fill="auto"/>
            <w:vAlign w:val="center"/>
          </w:tcPr>
          <w:p w14:paraId="032E4DEB">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通过调研西乡县骆家坝镇养老经办人员及经办中心相关工作人员，西乡县城乡居民养老保险参保覆盖率由乡镇经办人员将应参保人员与实际参保人员进行对比汇总成为当地养老保险参保覆盖率，2022年西乡县应参保人员总数为24.23万人，实际参保人数24.17万人，城乡居民养老保险参保覆盖率为99.75%，扣除6-（24.17/24.23）*6=0.02分。</w:t>
            </w:r>
          </w:p>
          <w:p w14:paraId="4BB4BE34">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综上所述，此项满分6分，扣0.02分，得5.98分。</w:t>
            </w:r>
          </w:p>
        </w:tc>
        <w:tc>
          <w:tcPr>
            <w:tcW w:w="326" w:type="pct"/>
            <w:tcBorders>
              <w:top w:val="nil"/>
              <w:left w:val="nil"/>
              <w:bottom w:val="single" w:color="auto" w:sz="4" w:space="0"/>
              <w:right w:val="single" w:color="auto" w:sz="4" w:space="0"/>
            </w:tcBorders>
            <w:shd w:val="clear" w:color="auto" w:fill="auto"/>
            <w:vAlign w:val="center"/>
          </w:tcPr>
          <w:p w14:paraId="7FC39AAA">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5.98</w:t>
            </w:r>
          </w:p>
        </w:tc>
      </w:tr>
      <w:tr w14:paraId="0F33E1EA">
        <w:tblPrEx>
          <w:tblCellMar>
            <w:top w:w="0" w:type="dxa"/>
            <w:left w:w="108" w:type="dxa"/>
            <w:bottom w:w="0" w:type="dxa"/>
            <w:right w:w="108" w:type="dxa"/>
          </w:tblCellMar>
        </w:tblPrEx>
        <w:trPr>
          <w:trHeight w:val="2520" w:hRule="atLeast"/>
        </w:trPr>
        <w:tc>
          <w:tcPr>
            <w:tcW w:w="330" w:type="pct"/>
            <w:vMerge w:val="continue"/>
            <w:tcBorders>
              <w:top w:val="nil"/>
              <w:left w:val="single" w:color="auto" w:sz="4" w:space="0"/>
              <w:bottom w:val="single" w:color="auto" w:sz="4" w:space="0"/>
              <w:right w:val="single" w:color="auto" w:sz="4" w:space="0"/>
            </w:tcBorders>
            <w:vAlign w:val="center"/>
          </w:tcPr>
          <w:p w14:paraId="72C89308">
            <w:pPr>
              <w:widowControl/>
              <w:jc w:val="left"/>
              <w:rPr>
                <w:rFonts w:ascii="仿宋" w:hAnsi="仿宋" w:eastAsia="仿宋" w:cs="宋体"/>
                <w:color w:val="000000"/>
                <w:kern w:val="0"/>
                <w:sz w:val="22"/>
                <w:szCs w:val="22"/>
              </w:rPr>
            </w:pPr>
          </w:p>
        </w:tc>
        <w:tc>
          <w:tcPr>
            <w:tcW w:w="330" w:type="pct"/>
            <w:vMerge w:val="continue"/>
            <w:tcBorders>
              <w:top w:val="nil"/>
              <w:left w:val="single" w:color="auto" w:sz="4" w:space="0"/>
              <w:bottom w:val="single" w:color="auto" w:sz="4" w:space="0"/>
              <w:right w:val="single" w:color="auto" w:sz="4" w:space="0"/>
            </w:tcBorders>
            <w:vAlign w:val="center"/>
          </w:tcPr>
          <w:p w14:paraId="20D77469">
            <w:pPr>
              <w:widowControl/>
              <w:jc w:val="left"/>
              <w:rPr>
                <w:rFonts w:ascii="仿宋" w:hAnsi="仿宋" w:eastAsia="仿宋" w:cs="宋体"/>
                <w:color w:val="000000"/>
                <w:kern w:val="0"/>
                <w:sz w:val="22"/>
                <w:szCs w:val="22"/>
              </w:rPr>
            </w:pPr>
          </w:p>
        </w:tc>
        <w:tc>
          <w:tcPr>
            <w:tcW w:w="342" w:type="pct"/>
            <w:tcBorders>
              <w:top w:val="nil"/>
              <w:left w:val="nil"/>
              <w:bottom w:val="single" w:color="auto" w:sz="4" w:space="0"/>
              <w:right w:val="single" w:color="auto" w:sz="4" w:space="0"/>
            </w:tcBorders>
            <w:shd w:val="clear" w:color="000000" w:fill="FFFFFF"/>
            <w:vAlign w:val="center"/>
          </w:tcPr>
          <w:p w14:paraId="6F50ED3B">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城乡居民养老保险政策知晓率</w:t>
            </w:r>
          </w:p>
        </w:tc>
        <w:tc>
          <w:tcPr>
            <w:tcW w:w="247" w:type="pct"/>
            <w:tcBorders>
              <w:top w:val="nil"/>
              <w:left w:val="nil"/>
              <w:bottom w:val="single" w:color="auto" w:sz="4" w:space="0"/>
              <w:right w:val="single" w:color="auto" w:sz="4" w:space="0"/>
            </w:tcBorders>
            <w:shd w:val="clear" w:color="000000" w:fill="FFFFFF"/>
            <w:vAlign w:val="center"/>
          </w:tcPr>
          <w:p w14:paraId="7BADD35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85%</w:t>
            </w:r>
          </w:p>
        </w:tc>
        <w:tc>
          <w:tcPr>
            <w:tcW w:w="206" w:type="pct"/>
            <w:tcBorders>
              <w:top w:val="nil"/>
              <w:left w:val="nil"/>
              <w:bottom w:val="single" w:color="auto" w:sz="4" w:space="0"/>
              <w:right w:val="single" w:color="auto" w:sz="4" w:space="0"/>
            </w:tcBorders>
            <w:shd w:val="clear" w:color="000000" w:fill="FFFFFF"/>
            <w:vAlign w:val="center"/>
          </w:tcPr>
          <w:p w14:paraId="4CF955DB">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331" w:type="pct"/>
            <w:tcBorders>
              <w:top w:val="nil"/>
              <w:left w:val="nil"/>
              <w:bottom w:val="single" w:color="auto" w:sz="4" w:space="0"/>
              <w:right w:val="single" w:color="auto" w:sz="4" w:space="0"/>
            </w:tcBorders>
            <w:shd w:val="clear" w:color="000000" w:fill="FFFFFF"/>
            <w:vAlign w:val="center"/>
          </w:tcPr>
          <w:p w14:paraId="11F1D124">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509F173B">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①西乡县城乡居民养老保险经办中心组织进行政策宣导；</w:t>
            </w:r>
          </w:p>
          <w:p w14:paraId="72C7CDBF">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②通过满意度调查反映城乡居民养老保险政策知晓率大于等于85%；</w:t>
            </w:r>
          </w:p>
          <w:p w14:paraId="4B5E9F52">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以上一项不符合扣1/2权重分，扣完为止。</w:t>
            </w:r>
          </w:p>
        </w:tc>
        <w:tc>
          <w:tcPr>
            <w:tcW w:w="1888" w:type="pct"/>
            <w:tcBorders>
              <w:top w:val="nil"/>
              <w:left w:val="nil"/>
              <w:bottom w:val="single" w:color="auto" w:sz="4" w:space="0"/>
              <w:right w:val="single" w:color="auto" w:sz="4" w:space="0"/>
            </w:tcBorders>
            <w:shd w:val="clear" w:color="auto" w:fill="auto"/>
            <w:vAlign w:val="center"/>
          </w:tcPr>
          <w:p w14:paraId="6DAAF696">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经办中心通过对基层工作人员进行业务培训及业务指导，提升业务人员业务能力；对基层群众开展政策宣传，并联合税务部门开展当年养老保险工作征缴工作。评价组通过满意度调查，共收集到489份问卷，其中对养老保险政策比较了解的人数为191人，非常了解的人数为216人。政策知晓率=（191+216）/489=83.23%，略低于85%目标值，扣除0.5分。</w:t>
            </w:r>
          </w:p>
          <w:p w14:paraId="5E8A747C">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综上所述，此项满分6分，扣0.5分，得5.5分。</w:t>
            </w:r>
          </w:p>
        </w:tc>
        <w:tc>
          <w:tcPr>
            <w:tcW w:w="326" w:type="pct"/>
            <w:tcBorders>
              <w:top w:val="nil"/>
              <w:left w:val="nil"/>
              <w:bottom w:val="single" w:color="auto" w:sz="4" w:space="0"/>
              <w:right w:val="single" w:color="auto" w:sz="4" w:space="0"/>
            </w:tcBorders>
            <w:shd w:val="clear" w:color="auto" w:fill="auto"/>
            <w:vAlign w:val="center"/>
          </w:tcPr>
          <w:p w14:paraId="059889A4">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5.5</w:t>
            </w:r>
          </w:p>
        </w:tc>
      </w:tr>
      <w:tr w14:paraId="774CDAF6">
        <w:tblPrEx>
          <w:tblCellMar>
            <w:top w:w="0" w:type="dxa"/>
            <w:left w:w="108" w:type="dxa"/>
            <w:bottom w:w="0" w:type="dxa"/>
            <w:right w:w="108" w:type="dxa"/>
          </w:tblCellMar>
        </w:tblPrEx>
        <w:trPr>
          <w:trHeight w:val="2120" w:hRule="atLeast"/>
        </w:trPr>
        <w:tc>
          <w:tcPr>
            <w:tcW w:w="330" w:type="pct"/>
            <w:vMerge w:val="continue"/>
            <w:tcBorders>
              <w:top w:val="nil"/>
              <w:left w:val="single" w:color="auto" w:sz="4" w:space="0"/>
              <w:bottom w:val="single" w:color="auto" w:sz="4" w:space="0"/>
              <w:right w:val="single" w:color="auto" w:sz="4" w:space="0"/>
            </w:tcBorders>
            <w:vAlign w:val="center"/>
          </w:tcPr>
          <w:p w14:paraId="25BB88C5">
            <w:pPr>
              <w:widowControl/>
              <w:jc w:val="left"/>
              <w:rPr>
                <w:rFonts w:ascii="仿宋" w:hAnsi="仿宋" w:eastAsia="仿宋" w:cs="宋体"/>
                <w:color w:val="000000"/>
                <w:kern w:val="0"/>
                <w:sz w:val="22"/>
                <w:szCs w:val="22"/>
              </w:rPr>
            </w:pPr>
          </w:p>
        </w:tc>
        <w:tc>
          <w:tcPr>
            <w:tcW w:w="330" w:type="pct"/>
            <w:tcBorders>
              <w:top w:val="nil"/>
              <w:left w:val="nil"/>
              <w:bottom w:val="single" w:color="auto" w:sz="4" w:space="0"/>
              <w:right w:val="single" w:color="auto" w:sz="4" w:space="0"/>
            </w:tcBorders>
            <w:shd w:val="clear" w:color="000000" w:fill="FFFFFF"/>
            <w:vAlign w:val="center"/>
          </w:tcPr>
          <w:p w14:paraId="2FA3FD22">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可持续影响（6）</w:t>
            </w:r>
          </w:p>
        </w:tc>
        <w:tc>
          <w:tcPr>
            <w:tcW w:w="342" w:type="pct"/>
            <w:tcBorders>
              <w:top w:val="nil"/>
              <w:left w:val="nil"/>
              <w:bottom w:val="single" w:color="auto" w:sz="4" w:space="0"/>
              <w:right w:val="single" w:color="auto" w:sz="4" w:space="0"/>
            </w:tcBorders>
            <w:shd w:val="clear" w:color="000000" w:fill="FFFFFF"/>
            <w:vAlign w:val="center"/>
          </w:tcPr>
          <w:p w14:paraId="6A216A4C">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城乡居民养老保险长效机制的健全性</w:t>
            </w:r>
          </w:p>
        </w:tc>
        <w:tc>
          <w:tcPr>
            <w:tcW w:w="247" w:type="pct"/>
            <w:tcBorders>
              <w:top w:val="nil"/>
              <w:left w:val="nil"/>
              <w:bottom w:val="single" w:color="auto" w:sz="4" w:space="0"/>
              <w:right w:val="single" w:color="auto" w:sz="4" w:space="0"/>
            </w:tcBorders>
            <w:shd w:val="clear" w:color="000000" w:fill="FFFFFF"/>
            <w:vAlign w:val="center"/>
          </w:tcPr>
          <w:p w14:paraId="4AE1E69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健全</w:t>
            </w:r>
          </w:p>
        </w:tc>
        <w:tc>
          <w:tcPr>
            <w:tcW w:w="206" w:type="pct"/>
            <w:tcBorders>
              <w:top w:val="nil"/>
              <w:left w:val="nil"/>
              <w:bottom w:val="single" w:color="auto" w:sz="4" w:space="0"/>
              <w:right w:val="single" w:color="auto" w:sz="4" w:space="0"/>
            </w:tcBorders>
            <w:shd w:val="clear" w:color="000000" w:fill="FFFFFF"/>
            <w:vAlign w:val="center"/>
          </w:tcPr>
          <w:p w14:paraId="3F8419B2">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c>
          <w:tcPr>
            <w:tcW w:w="1331" w:type="pct"/>
            <w:tcBorders>
              <w:top w:val="nil"/>
              <w:left w:val="nil"/>
              <w:bottom w:val="single" w:color="auto" w:sz="4" w:space="0"/>
              <w:right w:val="single" w:color="auto" w:sz="4" w:space="0"/>
            </w:tcBorders>
            <w:shd w:val="clear" w:color="000000" w:fill="FFFFFF"/>
            <w:vAlign w:val="center"/>
          </w:tcPr>
          <w:p w14:paraId="22D91544">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7440AD79">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①西乡县城乡居民养老保险政策的落实情况；</w:t>
            </w:r>
          </w:p>
          <w:p w14:paraId="1FE0D660">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②养老保险使用方向是否与当地情况相适应。</w:t>
            </w:r>
          </w:p>
          <w:p w14:paraId="14257C5B">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以上一项不符合扣1/2权重分，扣完为止。</w:t>
            </w:r>
          </w:p>
        </w:tc>
        <w:tc>
          <w:tcPr>
            <w:tcW w:w="1888" w:type="pct"/>
            <w:tcBorders>
              <w:top w:val="nil"/>
              <w:left w:val="nil"/>
              <w:bottom w:val="single" w:color="auto" w:sz="4" w:space="0"/>
              <w:right w:val="single" w:color="auto" w:sz="4" w:space="0"/>
            </w:tcBorders>
            <w:shd w:val="clear" w:color="auto" w:fill="auto"/>
            <w:vAlign w:val="center"/>
          </w:tcPr>
          <w:p w14:paraId="68501D03">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通过现场调研及资料核查，西乡县城乡居民养老保险政策落实情况良好，养老保险工作开展符合西乡县本地实际情况。另外，经办中心已针对部门制定了部门内部控制制度，并每年对包括城乡居民养老保险在内的经办单位内部控制制度贯彻落实情况开展基金风险排查专项整治工作，全面、准确掌握基金管理各环节隐患情况，维护基金安全。</w:t>
            </w:r>
          </w:p>
          <w:p w14:paraId="1F54A87D">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综上所述，此项满分6分，扣0分，得6分。</w:t>
            </w:r>
          </w:p>
        </w:tc>
        <w:tc>
          <w:tcPr>
            <w:tcW w:w="326" w:type="pct"/>
            <w:tcBorders>
              <w:top w:val="nil"/>
              <w:left w:val="nil"/>
              <w:bottom w:val="single" w:color="auto" w:sz="4" w:space="0"/>
              <w:right w:val="single" w:color="auto" w:sz="4" w:space="0"/>
            </w:tcBorders>
            <w:shd w:val="clear" w:color="auto" w:fill="auto"/>
            <w:vAlign w:val="center"/>
          </w:tcPr>
          <w:p w14:paraId="7B98937B">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6</w:t>
            </w:r>
          </w:p>
        </w:tc>
      </w:tr>
      <w:tr w14:paraId="2767FF0F">
        <w:tblPrEx>
          <w:tblCellMar>
            <w:top w:w="0" w:type="dxa"/>
            <w:left w:w="108" w:type="dxa"/>
            <w:bottom w:w="0" w:type="dxa"/>
            <w:right w:w="108" w:type="dxa"/>
          </w:tblCellMar>
        </w:tblPrEx>
        <w:trPr>
          <w:trHeight w:val="2450" w:hRule="atLeast"/>
        </w:trPr>
        <w:tc>
          <w:tcPr>
            <w:tcW w:w="330" w:type="pct"/>
            <w:vMerge w:val="continue"/>
            <w:tcBorders>
              <w:top w:val="nil"/>
              <w:left w:val="single" w:color="auto" w:sz="4" w:space="0"/>
              <w:bottom w:val="single" w:color="auto" w:sz="4" w:space="0"/>
              <w:right w:val="single" w:color="auto" w:sz="4" w:space="0"/>
            </w:tcBorders>
            <w:vAlign w:val="center"/>
          </w:tcPr>
          <w:p w14:paraId="03F0A3B6">
            <w:pPr>
              <w:widowControl/>
              <w:jc w:val="left"/>
              <w:rPr>
                <w:rFonts w:ascii="仿宋" w:hAnsi="仿宋" w:eastAsia="仿宋" w:cs="宋体"/>
                <w:color w:val="000000"/>
                <w:kern w:val="0"/>
                <w:sz w:val="22"/>
                <w:szCs w:val="22"/>
              </w:rPr>
            </w:pPr>
          </w:p>
        </w:tc>
        <w:tc>
          <w:tcPr>
            <w:tcW w:w="330" w:type="pct"/>
            <w:tcBorders>
              <w:top w:val="nil"/>
              <w:left w:val="nil"/>
              <w:bottom w:val="single" w:color="auto" w:sz="4" w:space="0"/>
              <w:right w:val="single" w:color="auto" w:sz="4" w:space="0"/>
            </w:tcBorders>
            <w:shd w:val="clear" w:color="000000" w:fill="FFFFFF"/>
            <w:vAlign w:val="center"/>
          </w:tcPr>
          <w:p w14:paraId="33B6D116">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受益对象满意度（10）</w:t>
            </w:r>
          </w:p>
        </w:tc>
        <w:tc>
          <w:tcPr>
            <w:tcW w:w="342" w:type="pct"/>
            <w:tcBorders>
              <w:top w:val="nil"/>
              <w:left w:val="nil"/>
              <w:bottom w:val="single" w:color="auto" w:sz="4" w:space="0"/>
              <w:right w:val="single" w:color="auto" w:sz="4" w:space="0"/>
            </w:tcBorders>
            <w:shd w:val="clear" w:color="000000" w:fill="FFFFFF"/>
            <w:vAlign w:val="center"/>
          </w:tcPr>
          <w:p w14:paraId="3D95154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社会公众满意度</w:t>
            </w:r>
          </w:p>
        </w:tc>
        <w:tc>
          <w:tcPr>
            <w:tcW w:w="247" w:type="pct"/>
            <w:tcBorders>
              <w:top w:val="nil"/>
              <w:left w:val="nil"/>
              <w:bottom w:val="single" w:color="auto" w:sz="4" w:space="0"/>
              <w:right w:val="single" w:color="auto" w:sz="4" w:space="0"/>
            </w:tcBorders>
            <w:shd w:val="clear" w:color="000000" w:fill="FFFFFF"/>
            <w:vAlign w:val="center"/>
          </w:tcPr>
          <w:p w14:paraId="4FBE2AC5">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90%</w:t>
            </w:r>
          </w:p>
        </w:tc>
        <w:tc>
          <w:tcPr>
            <w:tcW w:w="206" w:type="pct"/>
            <w:tcBorders>
              <w:top w:val="nil"/>
              <w:left w:val="nil"/>
              <w:bottom w:val="single" w:color="auto" w:sz="4" w:space="0"/>
              <w:right w:val="single" w:color="auto" w:sz="4" w:space="0"/>
            </w:tcBorders>
            <w:shd w:val="clear" w:color="000000" w:fill="FFFFFF"/>
            <w:vAlign w:val="center"/>
          </w:tcPr>
          <w:p w14:paraId="7FE3B29B">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w:t>
            </w:r>
          </w:p>
        </w:tc>
        <w:tc>
          <w:tcPr>
            <w:tcW w:w="1331" w:type="pct"/>
            <w:tcBorders>
              <w:top w:val="nil"/>
              <w:left w:val="nil"/>
              <w:bottom w:val="single" w:color="auto" w:sz="4" w:space="0"/>
              <w:right w:val="single" w:color="auto" w:sz="4" w:space="0"/>
            </w:tcBorders>
            <w:shd w:val="clear" w:color="000000" w:fill="FFFFFF"/>
            <w:vAlign w:val="center"/>
          </w:tcPr>
          <w:p w14:paraId="7EF49ED3">
            <w:pPr>
              <w:widowControl/>
              <w:jc w:val="left"/>
              <w:rPr>
                <w:rFonts w:hint="eastAsia" w:ascii="仿宋" w:hAnsi="仿宋" w:eastAsia="仿宋" w:cs="宋体"/>
                <w:color w:val="000000"/>
                <w:kern w:val="0"/>
                <w:sz w:val="22"/>
                <w:szCs w:val="22"/>
                <w:lang w:eastAsia="zh-CN"/>
              </w:rPr>
            </w:pPr>
            <w:r>
              <w:rPr>
                <w:rFonts w:hint="eastAsia" w:ascii="仿宋" w:hAnsi="仿宋" w:eastAsia="仿宋" w:cs="宋体"/>
                <w:color w:val="000000"/>
                <w:kern w:val="0"/>
                <w:sz w:val="22"/>
                <w:szCs w:val="22"/>
              </w:rPr>
              <w:t>评价要点：</w:t>
            </w:r>
          </w:p>
          <w:p w14:paraId="07153A41">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根据满意度调查问卷，社会公众对西乡县城乡居民养老保险工作满意度达到90%以上。</w:t>
            </w:r>
          </w:p>
        </w:tc>
        <w:tc>
          <w:tcPr>
            <w:tcW w:w="1888" w:type="pct"/>
            <w:tcBorders>
              <w:top w:val="nil"/>
              <w:left w:val="nil"/>
              <w:bottom w:val="single" w:color="auto" w:sz="4" w:space="0"/>
              <w:right w:val="single" w:color="auto" w:sz="4" w:space="0"/>
            </w:tcBorders>
            <w:shd w:val="clear" w:color="auto" w:fill="auto"/>
            <w:vAlign w:val="center"/>
          </w:tcPr>
          <w:p w14:paraId="61E92A22">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评价组通过社会公众满意度调查，共收集到489份满意度调查问卷，其中表示对现行城乡居民养老保险政策及工作非常满意的人数为252人，比较满意的人数为158人，基本满意的人数为71人，不太满意的人数为7人，非常不满意的人数为1人，不满意的原因为待遇领取金额较低，总体满意度为（252×100%+158×80%+71×60%+7×40%+1×0%）/489=86.67%，满意度未达到目标值，扣除10-86.68%×10=1.33分。</w:t>
            </w:r>
          </w:p>
          <w:p w14:paraId="3D10B2F5">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综上所述，此项满分10分，扣1.33分，得8.67分。</w:t>
            </w:r>
          </w:p>
        </w:tc>
        <w:tc>
          <w:tcPr>
            <w:tcW w:w="326" w:type="pct"/>
            <w:tcBorders>
              <w:top w:val="nil"/>
              <w:left w:val="nil"/>
              <w:bottom w:val="single" w:color="auto" w:sz="4" w:space="0"/>
              <w:right w:val="single" w:color="auto" w:sz="4" w:space="0"/>
            </w:tcBorders>
            <w:shd w:val="clear" w:color="auto" w:fill="auto"/>
            <w:vAlign w:val="center"/>
          </w:tcPr>
          <w:p w14:paraId="55BB8975">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8.67</w:t>
            </w:r>
          </w:p>
        </w:tc>
      </w:tr>
      <w:tr w14:paraId="51BAF06B">
        <w:tblPrEx>
          <w:tblCellMar>
            <w:top w:w="0" w:type="dxa"/>
            <w:left w:w="108" w:type="dxa"/>
            <w:bottom w:w="0" w:type="dxa"/>
            <w:right w:w="108" w:type="dxa"/>
          </w:tblCellMar>
        </w:tblPrEx>
        <w:trPr>
          <w:trHeight w:val="400" w:hRule="atLeast"/>
        </w:trPr>
        <w:tc>
          <w:tcPr>
            <w:tcW w:w="1249"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21C93D80">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合计</w:t>
            </w:r>
          </w:p>
        </w:tc>
        <w:tc>
          <w:tcPr>
            <w:tcW w:w="206" w:type="pct"/>
            <w:tcBorders>
              <w:top w:val="nil"/>
              <w:left w:val="nil"/>
              <w:bottom w:val="single" w:color="auto" w:sz="4" w:space="0"/>
              <w:right w:val="single" w:color="auto" w:sz="4" w:space="0"/>
            </w:tcBorders>
            <w:shd w:val="clear" w:color="000000" w:fill="FFFFFF"/>
            <w:vAlign w:val="center"/>
          </w:tcPr>
          <w:p w14:paraId="2FC19BCE">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100</w:t>
            </w:r>
          </w:p>
        </w:tc>
        <w:tc>
          <w:tcPr>
            <w:tcW w:w="1331" w:type="pct"/>
            <w:tcBorders>
              <w:top w:val="nil"/>
              <w:left w:val="nil"/>
              <w:bottom w:val="single" w:color="auto" w:sz="4" w:space="0"/>
              <w:right w:val="single" w:color="auto" w:sz="4" w:space="0"/>
            </w:tcBorders>
            <w:shd w:val="clear" w:color="000000" w:fill="FFFFFF"/>
            <w:vAlign w:val="center"/>
          </w:tcPr>
          <w:p w14:paraId="4FCD1CF6">
            <w:pPr>
              <w:widowControl/>
              <w:jc w:val="left"/>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1888" w:type="pct"/>
            <w:tcBorders>
              <w:top w:val="nil"/>
              <w:left w:val="nil"/>
              <w:bottom w:val="single" w:color="auto" w:sz="4" w:space="0"/>
              <w:right w:val="single" w:color="auto" w:sz="4" w:space="0"/>
            </w:tcBorders>
            <w:shd w:val="clear" w:color="auto" w:fill="auto"/>
            <w:vAlign w:val="center"/>
          </w:tcPr>
          <w:p w14:paraId="0ABAB5E7">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c>
          <w:tcPr>
            <w:tcW w:w="326" w:type="pct"/>
            <w:tcBorders>
              <w:top w:val="nil"/>
              <w:left w:val="nil"/>
              <w:bottom w:val="single" w:color="auto" w:sz="4" w:space="0"/>
              <w:right w:val="single" w:color="auto" w:sz="4" w:space="0"/>
            </w:tcBorders>
            <w:shd w:val="clear" w:color="auto" w:fill="auto"/>
            <w:vAlign w:val="center"/>
          </w:tcPr>
          <w:p w14:paraId="7F7C4A4F">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w:t>
            </w:r>
            <w:r>
              <w:rPr>
                <w:rFonts w:ascii="仿宋" w:hAnsi="仿宋" w:eastAsia="仿宋" w:cs="宋体"/>
                <w:color w:val="000000"/>
                <w:kern w:val="0"/>
                <w:sz w:val="22"/>
                <w:szCs w:val="22"/>
              </w:rPr>
              <w:t>8</w:t>
            </w:r>
            <w:r>
              <w:rPr>
                <w:rFonts w:hint="eastAsia" w:ascii="仿宋" w:hAnsi="仿宋" w:eastAsia="仿宋" w:cs="宋体"/>
                <w:color w:val="000000"/>
                <w:kern w:val="0"/>
                <w:sz w:val="22"/>
                <w:szCs w:val="22"/>
              </w:rPr>
              <w:t>.</w:t>
            </w:r>
            <w:r>
              <w:rPr>
                <w:rFonts w:ascii="仿宋" w:hAnsi="仿宋" w:eastAsia="仿宋" w:cs="宋体"/>
                <w:color w:val="000000"/>
                <w:kern w:val="0"/>
                <w:sz w:val="22"/>
                <w:szCs w:val="22"/>
              </w:rPr>
              <w:t>6</w:t>
            </w:r>
            <w:r>
              <w:rPr>
                <w:rFonts w:hint="eastAsia" w:ascii="仿宋" w:hAnsi="仿宋" w:eastAsia="仿宋" w:cs="宋体"/>
                <w:color w:val="000000"/>
                <w:kern w:val="0"/>
                <w:sz w:val="22"/>
                <w:szCs w:val="22"/>
              </w:rPr>
              <w:t>5</w:t>
            </w:r>
          </w:p>
        </w:tc>
      </w:tr>
    </w:tbl>
    <w:p w14:paraId="51883764">
      <w:pPr>
        <w:pStyle w:val="6"/>
      </w:pPr>
    </w:p>
    <w:p w14:paraId="4946162E">
      <w:pPr>
        <w:sectPr>
          <w:headerReference r:id="rId8" w:type="default"/>
          <w:pgSz w:w="16838" w:h="11906" w:orient="landscape"/>
          <w:pgMar w:top="1587" w:right="2098" w:bottom="1474" w:left="1984" w:header="851" w:footer="1417" w:gutter="0"/>
          <w:cols w:space="0" w:num="1"/>
          <w:docGrid w:type="lines" w:linePitch="312" w:charSpace="0"/>
        </w:sectPr>
      </w:pPr>
    </w:p>
    <w:p w14:paraId="03BF4CCF">
      <w:pPr>
        <w:outlineLvl w:val="0"/>
        <w:rPr>
          <w:rFonts w:ascii="黑体" w:hAnsi="黑体" w:eastAsia="黑体" w:cs="黑体"/>
          <w:sz w:val="32"/>
          <w:szCs w:val="32"/>
        </w:rPr>
      </w:pPr>
      <w:bookmarkStart w:id="87" w:name="_Toc137047627"/>
      <w:bookmarkStart w:id="88" w:name="_Toc135486105"/>
      <w:bookmarkStart w:id="89" w:name="_Toc138858441"/>
      <w:bookmarkStart w:id="90" w:name="_Toc137047655"/>
      <w:r>
        <w:rPr>
          <w:rFonts w:ascii="黑体" w:hAnsi="黑体" w:eastAsia="黑体" w:cs="黑体"/>
          <w:sz w:val="32"/>
          <w:szCs w:val="32"/>
        </w:rPr>
        <w:t>附件</w:t>
      </w:r>
      <w:r>
        <w:rPr>
          <w:rFonts w:hint="eastAsia" w:ascii="黑体" w:hAnsi="黑体" w:eastAsia="黑体" w:cs="黑体"/>
          <w:sz w:val="32"/>
          <w:szCs w:val="32"/>
        </w:rPr>
        <w:t>2：基础数据表</w:t>
      </w:r>
      <w:bookmarkEnd w:id="87"/>
      <w:bookmarkEnd w:id="88"/>
      <w:bookmarkEnd w:id="89"/>
      <w:bookmarkEnd w:id="90"/>
    </w:p>
    <w:p w14:paraId="074B6637">
      <w:pPr>
        <w:pStyle w:val="6"/>
        <w:spacing w:line="560" w:lineRule="exact"/>
        <w:ind w:firstLine="640" w:firstLineChars="200"/>
        <w:jc w:val="center"/>
        <w:rPr>
          <w:rFonts w:ascii="Times New Roman" w:hAnsi="Times New Roman" w:cs="Times New Roman"/>
          <w:color w:val="auto"/>
          <w:sz w:val="32"/>
          <w:szCs w:val="32"/>
        </w:rPr>
      </w:pPr>
      <w:r>
        <w:rPr>
          <w:rFonts w:hint="eastAsia" w:ascii="Times New Roman" w:hAnsi="Times New Roman" w:cs="Times New Roman"/>
          <w:color w:val="auto"/>
          <w:sz w:val="32"/>
          <w:szCs w:val="32"/>
        </w:rPr>
        <w:t>2022年西乡县城乡居民基本养老保险支出明细表</w:t>
      </w:r>
    </w:p>
    <w:p w14:paraId="280EBD35">
      <w:pP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1.2022年1月-4月支出明细</w:t>
      </w:r>
    </w:p>
    <w:tbl>
      <w:tblPr>
        <w:tblStyle w:val="12"/>
        <w:tblW w:w="5000" w:type="pct"/>
        <w:tblInd w:w="0" w:type="dxa"/>
        <w:tblLayout w:type="autofit"/>
        <w:tblCellMar>
          <w:top w:w="0" w:type="dxa"/>
          <w:left w:w="108" w:type="dxa"/>
          <w:bottom w:w="0" w:type="dxa"/>
          <w:right w:w="108" w:type="dxa"/>
        </w:tblCellMar>
      </w:tblPr>
      <w:tblGrid>
        <w:gridCol w:w="2937"/>
        <w:gridCol w:w="4771"/>
        <w:gridCol w:w="1754"/>
        <w:gridCol w:w="1754"/>
        <w:gridCol w:w="1755"/>
      </w:tblGrid>
      <w:tr w14:paraId="1B33E6B3">
        <w:tblPrEx>
          <w:tblCellMar>
            <w:top w:w="0" w:type="dxa"/>
            <w:left w:w="108" w:type="dxa"/>
            <w:bottom w:w="0" w:type="dxa"/>
            <w:right w:w="108" w:type="dxa"/>
          </w:tblCellMar>
        </w:tblPrEx>
        <w:trPr>
          <w:trHeight w:val="30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5A5A5" w:themeFill="background1" w:themeFillShade="A6"/>
            <w:noWrap/>
            <w:vAlign w:val="center"/>
          </w:tcPr>
          <w:p w14:paraId="4FF50B58">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1782"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5DBCEE2D">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1月数</w:t>
            </w:r>
          </w:p>
        </w:tc>
        <w:tc>
          <w:tcPr>
            <w:tcW w:w="760"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53698494">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2月数</w:t>
            </w:r>
          </w:p>
        </w:tc>
        <w:tc>
          <w:tcPr>
            <w:tcW w:w="740"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280474D1">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3月数</w:t>
            </w:r>
          </w:p>
        </w:tc>
        <w:tc>
          <w:tcPr>
            <w:tcW w:w="723"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1103BB8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4月数</w:t>
            </w:r>
          </w:p>
        </w:tc>
      </w:tr>
      <w:tr w14:paraId="5DF7DCF6">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0428A8A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基金支出</w:t>
            </w:r>
          </w:p>
        </w:tc>
        <w:tc>
          <w:tcPr>
            <w:tcW w:w="1782" w:type="pct"/>
            <w:tcBorders>
              <w:top w:val="nil"/>
              <w:left w:val="nil"/>
              <w:bottom w:val="single" w:color="000000" w:sz="4" w:space="0"/>
              <w:right w:val="single" w:color="000000" w:sz="4" w:space="0"/>
            </w:tcBorders>
            <w:shd w:val="clear" w:color="auto" w:fill="auto"/>
            <w:noWrap/>
            <w:vAlign w:val="center"/>
          </w:tcPr>
          <w:p w14:paraId="612ADC1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10,712,772.02 </w:t>
            </w:r>
          </w:p>
        </w:tc>
        <w:tc>
          <w:tcPr>
            <w:tcW w:w="760" w:type="pct"/>
            <w:tcBorders>
              <w:top w:val="nil"/>
              <w:left w:val="nil"/>
              <w:bottom w:val="single" w:color="000000" w:sz="4" w:space="0"/>
              <w:right w:val="single" w:color="000000" w:sz="4" w:space="0"/>
            </w:tcBorders>
            <w:shd w:val="clear" w:color="auto" w:fill="auto"/>
            <w:noWrap/>
            <w:vAlign w:val="center"/>
          </w:tcPr>
          <w:p w14:paraId="7FEF2B2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10,116,918.08 </w:t>
            </w:r>
          </w:p>
        </w:tc>
        <w:tc>
          <w:tcPr>
            <w:tcW w:w="740" w:type="pct"/>
            <w:tcBorders>
              <w:top w:val="nil"/>
              <w:left w:val="nil"/>
              <w:bottom w:val="single" w:color="000000" w:sz="4" w:space="0"/>
              <w:right w:val="single" w:color="000000" w:sz="4" w:space="0"/>
            </w:tcBorders>
            <w:shd w:val="clear" w:color="auto" w:fill="auto"/>
            <w:noWrap/>
            <w:vAlign w:val="center"/>
          </w:tcPr>
          <w:p w14:paraId="7F59DE8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10,256,306.74 </w:t>
            </w:r>
          </w:p>
        </w:tc>
        <w:tc>
          <w:tcPr>
            <w:tcW w:w="723" w:type="pct"/>
            <w:tcBorders>
              <w:top w:val="nil"/>
              <w:left w:val="nil"/>
              <w:bottom w:val="single" w:color="000000" w:sz="4" w:space="0"/>
              <w:right w:val="single" w:color="000000" w:sz="4" w:space="0"/>
            </w:tcBorders>
            <w:shd w:val="clear" w:color="auto" w:fill="auto"/>
            <w:noWrap/>
            <w:vAlign w:val="center"/>
          </w:tcPr>
          <w:p w14:paraId="25CF4E1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10,757,554.03 </w:t>
            </w:r>
          </w:p>
        </w:tc>
      </w:tr>
      <w:tr w14:paraId="3AE12394">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6BCE8E7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社会保险待遇支出</w:t>
            </w:r>
          </w:p>
        </w:tc>
        <w:tc>
          <w:tcPr>
            <w:tcW w:w="1782" w:type="pct"/>
            <w:tcBorders>
              <w:top w:val="nil"/>
              <w:left w:val="nil"/>
              <w:bottom w:val="single" w:color="000000" w:sz="4" w:space="0"/>
              <w:right w:val="single" w:color="000000" w:sz="4" w:space="0"/>
            </w:tcBorders>
            <w:shd w:val="clear" w:color="auto" w:fill="auto"/>
            <w:noWrap/>
            <w:vAlign w:val="center"/>
          </w:tcPr>
          <w:p w14:paraId="3C07C90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10,712,772.02 </w:t>
            </w:r>
          </w:p>
        </w:tc>
        <w:tc>
          <w:tcPr>
            <w:tcW w:w="760" w:type="pct"/>
            <w:tcBorders>
              <w:top w:val="nil"/>
              <w:left w:val="nil"/>
              <w:bottom w:val="single" w:color="000000" w:sz="4" w:space="0"/>
              <w:right w:val="single" w:color="000000" w:sz="4" w:space="0"/>
            </w:tcBorders>
            <w:shd w:val="clear" w:color="auto" w:fill="auto"/>
            <w:noWrap/>
            <w:vAlign w:val="center"/>
          </w:tcPr>
          <w:p w14:paraId="1252977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10,116,918.08 </w:t>
            </w:r>
          </w:p>
        </w:tc>
        <w:tc>
          <w:tcPr>
            <w:tcW w:w="740" w:type="pct"/>
            <w:tcBorders>
              <w:top w:val="nil"/>
              <w:left w:val="nil"/>
              <w:bottom w:val="single" w:color="000000" w:sz="4" w:space="0"/>
              <w:right w:val="single" w:color="000000" w:sz="4" w:space="0"/>
            </w:tcBorders>
            <w:shd w:val="clear" w:color="auto" w:fill="auto"/>
            <w:noWrap/>
            <w:vAlign w:val="center"/>
          </w:tcPr>
          <w:p w14:paraId="11789AA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10,195,803.58 </w:t>
            </w:r>
          </w:p>
        </w:tc>
        <w:tc>
          <w:tcPr>
            <w:tcW w:w="723" w:type="pct"/>
            <w:tcBorders>
              <w:top w:val="nil"/>
              <w:left w:val="nil"/>
              <w:bottom w:val="single" w:color="000000" w:sz="4" w:space="0"/>
              <w:right w:val="single" w:color="000000" w:sz="4" w:space="0"/>
            </w:tcBorders>
            <w:shd w:val="clear" w:color="auto" w:fill="auto"/>
            <w:noWrap/>
            <w:vAlign w:val="center"/>
          </w:tcPr>
          <w:p w14:paraId="0E112A3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10,736,292.99 </w:t>
            </w:r>
          </w:p>
        </w:tc>
      </w:tr>
      <w:tr w14:paraId="31A69EB9">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4B2F94B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（一）基础养老金</w:t>
            </w:r>
          </w:p>
        </w:tc>
        <w:tc>
          <w:tcPr>
            <w:tcW w:w="1782" w:type="pct"/>
            <w:tcBorders>
              <w:top w:val="nil"/>
              <w:left w:val="nil"/>
              <w:bottom w:val="single" w:color="000000" w:sz="4" w:space="0"/>
              <w:right w:val="single" w:color="000000" w:sz="4" w:space="0"/>
            </w:tcBorders>
            <w:shd w:val="clear" w:color="auto" w:fill="auto"/>
            <w:noWrap/>
            <w:vAlign w:val="center"/>
          </w:tcPr>
          <w:p w14:paraId="572F0BF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9,637,397.50 </w:t>
            </w:r>
          </w:p>
        </w:tc>
        <w:tc>
          <w:tcPr>
            <w:tcW w:w="760" w:type="pct"/>
            <w:tcBorders>
              <w:top w:val="nil"/>
              <w:left w:val="nil"/>
              <w:bottom w:val="single" w:color="000000" w:sz="4" w:space="0"/>
              <w:right w:val="single" w:color="000000" w:sz="4" w:space="0"/>
            </w:tcBorders>
            <w:shd w:val="clear" w:color="auto" w:fill="auto"/>
            <w:noWrap/>
            <w:vAlign w:val="center"/>
          </w:tcPr>
          <w:p w14:paraId="5C7E1A9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9,477,165.00 </w:t>
            </w:r>
          </w:p>
        </w:tc>
        <w:tc>
          <w:tcPr>
            <w:tcW w:w="740" w:type="pct"/>
            <w:tcBorders>
              <w:top w:val="nil"/>
              <w:left w:val="nil"/>
              <w:bottom w:val="single" w:color="000000" w:sz="4" w:space="0"/>
              <w:right w:val="single" w:color="000000" w:sz="4" w:space="0"/>
            </w:tcBorders>
            <w:shd w:val="clear" w:color="auto" w:fill="auto"/>
            <w:noWrap/>
            <w:vAlign w:val="center"/>
          </w:tcPr>
          <w:p w14:paraId="20800CE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9,711,474.50 </w:t>
            </w:r>
          </w:p>
        </w:tc>
        <w:tc>
          <w:tcPr>
            <w:tcW w:w="723" w:type="pct"/>
            <w:tcBorders>
              <w:top w:val="nil"/>
              <w:left w:val="nil"/>
              <w:bottom w:val="single" w:color="000000" w:sz="4" w:space="0"/>
              <w:right w:val="single" w:color="000000" w:sz="4" w:space="0"/>
            </w:tcBorders>
            <w:shd w:val="clear" w:color="auto" w:fill="auto"/>
            <w:noWrap/>
            <w:vAlign w:val="center"/>
          </w:tcPr>
          <w:p w14:paraId="13007A8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9,904,669.50 </w:t>
            </w:r>
          </w:p>
        </w:tc>
      </w:tr>
      <w:tr w14:paraId="33FE229B">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2ACB91B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1.中央补贴</w:t>
            </w:r>
          </w:p>
        </w:tc>
        <w:tc>
          <w:tcPr>
            <w:tcW w:w="1782" w:type="pct"/>
            <w:tcBorders>
              <w:top w:val="nil"/>
              <w:left w:val="nil"/>
              <w:bottom w:val="single" w:color="000000" w:sz="4" w:space="0"/>
              <w:right w:val="single" w:color="000000" w:sz="4" w:space="0"/>
            </w:tcBorders>
            <w:shd w:val="clear" w:color="auto" w:fill="auto"/>
            <w:noWrap/>
            <w:vAlign w:val="center"/>
          </w:tcPr>
          <w:p w14:paraId="25178D6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6,678,132.00 </w:t>
            </w:r>
          </w:p>
        </w:tc>
        <w:tc>
          <w:tcPr>
            <w:tcW w:w="760" w:type="pct"/>
            <w:tcBorders>
              <w:top w:val="nil"/>
              <w:left w:val="nil"/>
              <w:bottom w:val="single" w:color="000000" w:sz="4" w:space="0"/>
              <w:right w:val="single" w:color="000000" w:sz="4" w:space="0"/>
            </w:tcBorders>
            <w:shd w:val="clear" w:color="auto" w:fill="auto"/>
            <w:noWrap/>
            <w:vAlign w:val="center"/>
          </w:tcPr>
          <w:p w14:paraId="69189A7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6,564,829.00 </w:t>
            </w:r>
          </w:p>
        </w:tc>
        <w:tc>
          <w:tcPr>
            <w:tcW w:w="740" w:type="pct"/>
            <w:tcBorders>
              <w:top w:val="nil"/>
              <w:left w:val="nil"/>
              <w:bottom w:val="single" w:color="000000" w:sz="4" w:space="0"/>
              <w:right w:val="single" w:color="000000" w:sz="4" w:space="0"/>
            </w:tcBorders>
            <w:shd w:val="clear" w:color="auto" w:fill="auto"/>
            <w:noWrap/>
            <w:vAlign w:val="center"/>
          </w:tcPr>
          <w:p w14:paraId="12BC807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6,729,071.00 </w:t>
            </w:r>
          </w:p>
        </w:tc>
        <w:tc>
          <w:tcPr>
            <w:tcW w:w="723" w:type="pct"/>
            <w:tcBorders>
              <w:top w:val="nil"/>
              <w:left w:val="nil"/>
              <w:bottom w:val="single" w:color="000000" w:sz="4" w:space="0"/>
              <w:right w:val="single" w:color="000000" w:sz="4" w:space="0"/>
            </w:tcBorders>
            <w:shd w:val="clear" w:color="auto" w:fill="auto"/>
            <w:noWrap/>
            <w:vAlign w:val="center"/>
          </w:tcPr>
          <w:p w14:paraId="497059C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6,857,042.00 </w:t>
            </w:r>
          </w:p>
        </w:tc>
      </w:tr>
      <w:tr w14:paraId="03413886">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6D413EC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2.省级补贴</w:t>
            </w:r>
          </w:p>
        </w:tc>
        <w:tc>
          <w:tcPr>
            <w:tcW w:w="1782" w:type="pct"/>
            <w:tcBorders>
              <w:top w:val="nil"/>
              <w:left w:val="nil"/>
              <w:bottom w:val="single" w:color="000000" w:sz="4" w:space="0"/>
              <w:right w:val="single" w:color="000000" w:sz="4" w:space="0"/>
            </w:tcBorders>
            <w:shd w:val="clear" w:color="auto" w:fill="auto"/>
            <w:noWrap/>
            <w:vAlign w:val="center"/>
          </w:tcPr>
          <w:p w14:paraId="4186FEA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1,005,510.50 </w:t>
            </w:r>
          </w:p>
        </w:tc>
        <w:tc>
          <w:tcPr>
            <w:tcW w:w="760" w:type="pct"/>
            <w:tcBorders>
              <w:top w:val="nil"/>
              <w:left w:val="nil"/>
              <w:bottom w:val="single" w:color="000000" w:sz="4" w:space="0"/>
              <w:right w:val="single" w:color="000000" w:sz="4" w:space="0"/>
            </w:tcBorders>
            <w:shd w:val="clear" w:color="auto" w:fill="auto"/>
            <w:noWrap/>
            <w:vAlign w:val="center"/>
          </w:tcPr>
          <w:p w14:paraId="62EFDDE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988,162.00 </w:t>
            </w:r>
          </w:p>
        </w:tc>
        <w:tc>
          <w:tcPr>
            <w:tcW w:w="740" w:type="pct"/>
            <w:tcBorders>
              <w:top w:val="nil"/>
              <w:left w:val="nil"/>
              <w:bottom w:val="single" w:color="000000" w:sz="4" w:space="0"/>
              <w:right w:val="single" w:color="000000" w:sz="4" w:space="0"/>
            </w:tcBorders>
            <w:shd w:val="clear" w:color="auto" w:fill="auto"/>
            <w:noWrap/>
            <w:vAlign w:val="center"/>
          </w:tcPr>
          <w:p w14:paraId="5ED3067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1,012,564.00 </w:t>
            </w:r>
          </w:p>
        </w:tc>
        <w:tc>
          <w:tcPr>
            <w:tcW w:w="723" w:type="pct"/>
            <w:tcBorders>
              <w:top w:val="nil"/>
              <w:left w:val="nil"/>
              <w:bottom w:val="single" w:color="000000" w:sz="4" w:space="0"/>
              <w:right w:val="single" w:color="000000" w:sz="4" w:space="0"/>
            </w:tcBorders>
            <w:shd w:val="clear" w:color="auto" w:fill="auto"/>
            <w:noWrap/>
            <w:vAlign w:val="center"/>
          </w:tcPr>
          <w:p w14:paraId="22EBB91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1,033,064.50 </w:t>
            </w:r>
          </w:p>
        </w:tc>
      </w:tr>
      <w:tr w14:paraId="066234EC">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7846928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3.市级补贴</w:t>
            </w:r>
          </w:p>
        </w:tc>
        <w:tc>
          <w:tcPr>
            <w:tcW w:w="1782" w:type="pct"/>
            <w:tcBorders>
              <w:top w:val="nil"/>
              <w:left w:val="nil"/>
              <w:bottom w:val="single" w:color="000000" w:sz="4" w:space="0"/>
              <w:right w:val="single" w:color="000000" w:sz="4" w:space="0"/>
            </w:tcBorders>
            <w:shd w:val="clear" w:color="auto" w:fill="auto"/>
            <w:noWrap/>
            <w:vAlign w:val="center"/>
          </w:tcPr>
          <w:p w14:paraId="7BDC1DB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358,546.30 </w:t>
            </w:r>
          </w:p>
        </w:tc>
        <w:tc>
          <w:tcPr>
            <w:tcW w:w="760" w:type="pct"/>
            <w:tcBorders>
              <w:top w:val="nil"/>
              <w:left w:val="nil"/>
              <w:bottom w:val="single" w:color="000000" w:sz="4" w:space="0"/>
              <w:right w:val="single" w:color="000000" w:sz="4" w:space="0"/>
            </w:tcBorders>
            <w:shd w:val="clear" w:color="auto" w:fill="auto"/>
            <w:noWrap/>
            <w:vAlign w:val="center"/>
          </w:tcPr>
          <w:p w14:paraId="3C40E27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353,290.35 </w:t>
            </w:r>
          </w:p>
        </w:tc>
        <w:tc>
          <w:tcPr>
            <w:tcW w:w="740" w:type="pct"/>
            <w:tcBorders>
              <w:top w:val="nil"/>
              <w:left w:val="nil"/>
              <w:bottom w:val="single" w:color="000000" w:sz="4" w:space="0"/>
              <w:right w:val="single" w:color="000000" w:sz="4" w:space="0"/>
            </w:tcBorders>
            <w:shd w:val="clear" w:color="auto" w:fill="auto"/>
            <w:noWrap/>
            <w:vAlign w:val="center"/>
          </w:tcPr>
          <w:p w14:paraId="4434A5B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361,760.48 </w:t>
            </w:r>
          </w:p>
        </w:tc>
        <w:tc>
          <w:tcPr>
            <w:tcW w:w="723" w:type="pct"/>
            <w:tcBorders>
              <w:top w:val="nil"/>
              <w:left w:val="nil"/>
              <w:bottom w:val="single" w:color="000000" w:sz="4" w:space="0"/>
              <w:right w:val="single" w:color="000000" w:sz="4" w:space="0"/>
            </w:tcBorders>
            <w:shd w:val="clear" w:color="auto" w:fill="auto"/>
            <w:noWrap/>
            <w:vAlign w:val="center"/>
          </w:tcPr>
          <w:p w14:paraId="302C840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369,965.73 </w:t>
            </w:r>
          </w:p>
        </w:tc>
      </w:tr>
      <w:tr w14:paraId="0D5CF725">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02C854C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4.县级补贴</w:t>
            </w:r>
          </w:p>
        </w:tc>
        <w:tc>
          <w:tcPr>
            <w:tcW w:w="1782" w:type="pct"/>
            <w:tcBorders>
              <w:top w:val="nil"/>
              <w:left w:val="nil"/>
              <w:bottom w:val="single" w:color="000000" w:sz="4" w:space="0"/>
              <w:right w:val="single" w:color="000000" w:sz="4" w:space="0"/>
            </w:tcBorders>
            <w:shd w:val="clear" w:color="auto" w:fill="auto"/>
            <w:noWrap/>
            <w:vAlign w:val="center"/>
          </w:tcPr>
          <w:p w14:paraId="2BA8086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1,595,208.70 </w:t>
            </w:r>
          </w:p>
        </w:tc>
        <w:tc>
          <w:tcPr>
            <w:tcW w:w="760" w:type="pct"/>
            <w:tcBorders>
              <w:top w:val="nil"/>
              <w:left w:val="nil"/>
              <w:bottom w:val="single" w:color="000000" w:sz="4" w:space="0"/>
              <w:right w:val="single" w:color="000000" w:sz="4" w:space="0"/>
            </w:tcBorders>
            <w:shd w:val="clear" w:color="auto" w:fill="auto"/>
            <w:noWrap/>
            <w:vAlign w:val="center"/>
          </w:tcPr>
          <w:p w14:paraId="4C326CB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1,570,883.65 </w:t>
            </w:r>
          </w:p>
        </w:tc>
        <w:tc>
          <w:tcPr>
            <w:tcW w:w="740" w:type="pct"/>
            <w:tcBorders>
              <w:top w:val="nil"/>
              <w:left w:val="nil"/>
              <w:bottom w:val="single" w:color="000000" w:sz="4" w:space="0"/>
              <w:right w:val="single" w:color="000000" w:sz="4" w:space="0"/>
            </w:tcBorders>
            <w:shd w:val="clear" w:color="auto" w:fill="auto"/>
            <w:noWrap/>
            <w:vAlign w:val="center"/>
          </w:tcPr>
          <w:p w14:paraId="7714DB5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1,608,079.02 </w:t>
            </w:r>
          </w:p>
        </w:tc>
        <w:tc>
          <w:tcPr>
            <w:tcW w:w="723" w:type="pct"/>
            <w:tcBorders>
              <w:top w:val="nil"/>
              <w:left w:val="nil"/>
              <w:bottom w:val="single" w:color="000000" w:sz="4" w:space="0"/>
              <w:right w:val="single" w:color="000000" w:sz="4" w:space="0"/>
            </w:tcBorders>
            <w:shd w:val="clear" w:color="auto" w:fill="auto"/>
            <w:noWrap/>
            <w:vAlign w:val="center"/>
          </w:tcPr>
          <w:p w14:paraId="0554051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1,644,597.27 </w:t>
            </w:r>
          </w:p>
        </w:tc>
      </w:tr>
      <w:tr w14:paraId="17CFB4CE">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59AECB9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（二）个人账户养老金</w:t>
            </w:r>
          </w:p>
        </w:tc>
        <w:tc>
          <w:tcPr>
            <w:tcW w:w="1782" w:type="pct"/>
            <w:tcBorders>
              <w:top w:val="nil"/>
              <w:left w:val="nil"/>
              <w:bottom w:val="single" w:color="000000" w:sz="4" w:space="0"/>
              <w:right w:val="single" w:color="000000" w:sz="4" w:space="0"/>
            </w:tcBorders>
            <w:shd w:val="clear" w:color="auto" w:fill="auto"/>
            <w:noWrap/>
            <w:vAlign w:val="center"/>
          </w:tcPr>
          <w:p w14:paraId="2FADCC7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744,174.52 </w:t>
            </w:r>
          </w:p>
        </w:tc>
        <w:tc>
          <w:tcPr>
            <w:tcW w:w="760" w:type="pct"/>
            <w:tcBorders>
              <w:top w:val="nil"/>
              <w:left w:val="nil"/>
              <w:bottom w:val="single" w:color="000000" w:sz="4" w:space="0"/>
              <w:right w:val="single" w:color="000000" w:sz="4" w:space="0"/>
            </w:tcBorders>
            <w:shd w:val="clear" w:color="auto" w:fill="auto"/>
            <w:noWrap/>
            <w:vAlign w:val="center"/>
          </w:tcPr>
          <w:p w14:paraId="12B28C6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537,353.08 </w:t>
            </w:r>
          </w:p>
        </w:tc>
        <w:tc>
          <w:tcPr>
            <w:tcW w:w="740" w:type="pct"/>
            <w:tcBorders>
              <w:top w:val="nil"/>
              <w:left w:val="nil"/>
              <w:bottom w:val="single" w:color="000000" w:sz="4" w:space="0"/>
              <w:right w:val="single" w:color="000000" w:sz="4" w:space="0"/>
            </w:tcBorders>
            <w:shd w:val="clear" w:color="auto" w:fill="auto"/>
            <w:noWrap/>
            <w:vAlign w:val="center"/>
          </w:tcPr>
          <w:p w14:paraId="5D45A4E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481,929.08 </w:t>
            </w:r>
          </w:p>
        </w:tc>
        <w:tc>
          <w:tcPr>
            <w:tcW w:w="723" w:type="pct"/>
            <w:tcBorders>
              <w:top w:val="nil"/>
              <w:left w:val="nil"/>
              <w:bottom w:val="single" w:color="000000" w:sz="4" w:space="0"/>
              <w:right w:val="single" w:color="000000" w:sz="4" w:space="0"/>
            </w:tcBorders>
            <w:shd w:val="clear" w:color="auto" w:fill="auto"/>
            <w:noWrap/>
            <w:vAlign w:val="center"/>
          </w:tcPr>
          <w:p w14:paraId="5324AB6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635,623.49 </w:t>
            </w:r>
          </w:p>
        </w:tc>
      </w:tr>
      <w:tr w14:paraId="510672A6">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733639F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1.按月支付</w:t>
            </w:r>
          </w:p>
        </w:tc>
        <w:tc>
          <w:tcPr>
            <w:tcW w:w="1782" w:type="pct"/>
            <w:tcBorders>
              <w:top w:val="nil"/>
              <w:left w:val="nil"/>
              <w:bottom w:val="single" w:color="000000" w:sz="4" w:space="0"/>
              <w:right w:val="single" w:color="000000" w:sz="4" w:space="0"/>
            </w:tcBorders>
            <w:shd w:val="clear" w:color="auto" w:fill="auto"/>
            <w:noWrap/>
            <w:vAlign w:val="center"/>
          </w:tcPr>
          <w:p w14:paraId="6CE557B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469,019.96 </w:t>
            </w:r>
          </w:p>
        </w:tc>
        <w:tc>
          <w:tcPr>
            <w:tcW w:w="760" w:type="pct"/>
            <w:tcBorders>
              <w:top w:val="nil"/>
              <w:left w:val="nil"/>
              <w:bottom w:val="single" w:color="000000" w:sz="4" w:space="0"/>
              <w:right w:val="single" w:color="000000" w:sz="4" w:space="0"/>
            </w:tcBorders>
            <w:shd w:val="clear" w:color="auto" w:fill="auto"/>
            <w:noWrap/>
            <w:vAlign w:val="center"/>
          </w:tcPr>
          <w:p w14:paraId="28B299C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450,923.30 </w:t>
            </w:r>
          </w:p>
        </w:tc>
        <w:tc>
          <w:tcPr>
            <w:tcW w:w="740" w:type="pct"/>
            <w:tcBorders>
              <w:top w:val="nil"/>
              <w:left w:val="nil"/>
              <w:bottom w:val="single" w:color="000000" w:sz="4" w:space="0"/>
              <w:right w:val="single" w:color="000000" w:sz="4" w:space="0"/>
            </w:tcBorders>
            <w:shd w:val="clear" w:color="auto" w:fill="auto"/>
            <w:noWrap/>
            <w:vAlign w:val="center"/>
          </w:tcPr>
          <w:p w14:paraId="2919522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469,775.32 </w:t>
            </w:r>
          </w:p>
        </w:tc>
        <w:tc>
          <w:tcPr>
            <w:tcW w:w="723" w:type="pct"/>
            <w:tcBorders>
              <w:top w:val="nil"/>
              <w:left w:val="nil"/>
              <w:bottom w:val="single" w:color="000000" w:sz="4" w:space="0"/>
              <w:right w:val="single" w:color="000000" w:sz="4" w:space="0"/>
            </w:tcBorders>
            <w:shd w:val="clear" w:color="auto" w:fill="auto"/>
            <w:noWrap/>
            <w:vAlign w:val="center"/>
          </w:tcPr>
          <w:p w14:paraId="4558CE0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485,554.44 </w:t>
            </w:r>
          </w:p>
        </w:tc>
      </w:tr>
      <w:tr w14:paraId="40E95F3A">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0F95937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2.一次性支付</w:t>
            </w:r>
          </w:p>
        </w:tc>
        <w:tc>
          <w:tcPr>
            <w:tcW w:w="1782" w:type="pct"/>
            <w:tcBorders>
              <w:top w:val="nil"/>
              <w:left w:val="nil"/>
              <w:bottom w:val="single" w:color="000000" w:sz="4" w:space="0"/>
              <w:right w:val="single" w:color="000000" w:sz="4" w:space="0"/>
            </w:tcBorders>
            <w:shd w:val="clear" w:color="auto" w:fill="auto"/>
            <w:noWrap/>
            <w:vAlign w:val="center"/>
          </w:tcPr>
          <w:p w14:paraId="616F330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275,154.56 </w:t>
            </w:r>
          </w:p>
        </w:tc>
        <w:tc>
          <w:tcPr>
            <w:tcW w:w="760" w:type="pct"/>
            <w:tcBorders>
              <w:top w:val="nil"/>
              <w:left w:val="nil"/>
              <w:bottom w:val="single" w:color="000000" w:sz="4" w:space="0"/>
              <w:right w:val="single" w:color="000000" w:sz="4" w:space="0"/>
            </w:tcBorders>
            <w:shd w:val="clear" w:color="auto" w:fill="auto"/>
            <w:noWrap/>
            <w:vAlign w:val="center"/>
          </w:tcPr>
          <w:p w14:paraId="36B09A3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86,429.78 </w:t>
            </w:r>
          </w:p>
        </w:tc>
        <w:tc>
          <w:tcPr>
            <w:tcW w:w="740" w:type="pct"/>
            <w:tcBorders>
              <w:top w:val="nil"/>
              <w:left w:val="nil"/>
              <w:bottom w:val="single" w:color="000000" w:sz="4" w:space="0"/>
              <w:right w:val="single" w:color="000000" w:sz="4" w:space="0"/>
            </w:tcBorders>
            <w:shd w:val="clear" w:color="auto" w:fill="auto"/>
            <w:noWrap/>
            <w:vAlign w:val="center"/>
          </w:tcPr>
          <w:p w14:paraId="3FFF99E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12,153.76 </w:t>
            </w:r>
          </w:p>
        </w:tc>
        <w:tc>
          <w:tcPr>
            <w:tcW w:w="723" w:type="pct"/>
            <w:tcBorders>
              <w:top w:val="nil"/>
              <w:left w:val="nil"/>
              <w:bottom w:val="single" w:color="000000" w:sz="4" w:space="0"/>
              <w:right w:val="single" w:color="000000" w:sz="4" w:space="0"/>
            </w:tcBorders>
            <w:shd w:val="clear" w:color="auto" w:fill="auto"/>
            <w:noWrap/>
            <w:vAlign w:val="center"/>
          </w:tcPr>
          <w:p w14:paraId="1B388F2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150,069.05 </w:t>
            </w:r>
          </w:p>
        </w:tc>
      </w:tr>
      <w:tr w14:paraId="74036D39">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5A9FC59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（三）丧葬补助金</w:t>
            </w:r>
          </w:p>
        </w:tc>
        <w:tc>
          <w:tcPr>
            <w:tcW w:w="1782" w:type="pct"/>
            <w:tcBorders>
              <w:top w:val="nil"/>
              <w:left w:val="nil"/>
              <w:bottom w:val="single" w:color="000000" w:sz="4" w:space="0"/>
              <w:right w:val="single" w:color="000000" w:sz="4" w:space="0"/>
            </w:tcBorders>
            <w:shd w:val="clear" w:color="auto" w:fill="auto"/>
            <w:noWrap/>
            <w:vAlign w:val="center"/>
          </w:tcPr>
          <w:p w14:paraId="7749E5A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331200（包括2021年12月丧葬费169600）</w:t>
            </w:r>
          </w:p>
        </w:tc>
        <w:tc>
          <w:tcPr>
            <w:tcW w:w="760" w:type="pct"/>
            <w:tcBorders>
              <w:top w:val="nil"/>
              <w:left w:val="nil"/>
              <w:bottom w:val="single" w:color="000000" w:sz="4" w:space="0"/>
              <w:right w:val="single" w:color="000000" w:sz="4" w:space="0"/>
            </w:tcBorders>
            <w:shd w:val="clear" w:color="auto" w:fill="auto"/>
            <w:noWrap/>
            <w:vAlign w:val="center"/>
          </w:tcPr>
          <w:p w14:paraId="11DB8C2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102,400.00 </w:t>
            </w:r>
          </w:p>
        </w:tc>
        <w:tc>
          <w:tcPr>
            <w:tcW w:w="740" w:type="pct"/>
            <w:tcBorders>
              <w:top w:val="nil"/>
              <w:left w:val="nil"/>
              <w:bottom w:val="single" w:color="000000" w:sz="4" w:space="0"/>
              <w:right w:val="single" w:color="000000" w:sz="4" w:space="0"/>
            </w:tcBorders>
            <w:shd w:val="clear" w:color="auto" w:fill="auto"/>
            <w:noWrap/>
            <w:vAlign w:val="center"/>
          </w:tcPr>
          <w:p w14:paraId="7DA3B43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2,400.00 </w:t>
            </w:r>
          </w:p>
        </w:tc>
        <w:tc>
          <w:tcPr>
            <w:tcW w:w="723" w:type="pct"/>
            <w:tcBorders>
              <w:top w:val="nil"/>
              <w:left w:val="nil"/>
              <w:bottom w:val="single" w:color="000000" w:sz="4" w:space="0"/>
              <w:right w:val="single" w:color="000000" w:sz="4" w:space="0"/>
            </w:tcBorders>
            <w:shd w:val="clear" w:color="auto" w:fill="auto"/>
            <w:noWrap/>
            <w:vAlign w:val="center"/>
          </w:tcPr>
          <w:p w14:paraId="0C55C98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196,000.00 </w:t>
            </w:r>
          </w:p>
        </w:tc>
      </w:tr>
      <w:tr w14:paraId="652FE275">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525EC8E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1.省级补贴</w:t>
            </w:r>
          </w:p>
        </w:tc>
        <w:tc>
          <w:tcPr>
            <w:tcW w:w="1782" w:type="pct"/>
            <w:tcBorders>
              <w:top w:val="nil"/>
              <w:left w:val="nil"/>
              <w:bottom w:val="single" w:color="000000" w:sz="4" w:space="0"/>
              <w:right w:val="single" w:color="000000" w:sz="4" w:space="0"/>
            </w:tcBorders>
            <w:shd w:val="clear" w:color="auto" w:fill="auto"/>
            <w:noWrap/>
            <w:vAlign w:val="center"/>
          </w:tcPr>
          <w:p w14:paraId="040D8D8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165,600.00 </w:t>
            </w:r>
          </w:p>
        </w:tc>
        <w:tc>
          <w:tcPr>
            <w:tcW w:w="760" w:type="pct"/>
            <w:tcBorders>
              <w:top w:val="nil"/>
              <w:left w:val="nil"/>
              <w:bottom w:val="single" w:color="000000" w:sz="4" w:space="0"/>
              <w:right w:val="single" w:color="000000" w:sz="4" w:space="0"/>
            </w:tcBorders>
            <w:shd w:val="clear" w:color="auto" w:fill="auto"/>
            <w:noWrap/>
            <w:vAlign w:val="center"/>
          </w:tcPr>
          <w:p w14:paraId="167B2F7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51,200.00 </w:t>
            </w:r>
          </w:p>
        </w:tc>
        <w:tc>
          <w:tcPr>
            <w:tcW w:w="740" w:type="pct"/>
            <w:tcBorders>
              <w:top w:val="nil"/>
              <w:left w:val="nil"/>
              <w:bottom w:val="single" w:color="000000" w:sz="4" w:space="0"/>
              <w:right w:val="single" w:color="000000" w:sz="4" w:space="0"/>
            </w:tcBorders>
            <w:shd w:val="clear" w:color="auto" w:fill="auto"/>
            <w:noWrap/>
            <w:vAlign w:val="center"/>
          </w:tcPr>
          <w:p w14:paraId="5F8C906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1,200.00 </w:t>
            </w:r>
          </w:p>
        </w:tc>
        <w:tc>
          <w:tcPr>
            <w:tcW w:w="723" w:type="pct"/>
            <w:tcBorders>
              <w:top w:val="nil"/>
              <w:left w:val="nil"/>
              <w:bottom w:val="single" w:color="000000" w:sz="4" w:space="0"/>
              <w:right w:val="single" w:color="000000" w:sz="4" w:space="0"/>
            </w:tcBorders>
            <w:shd w:val="clear" w:color="auto" w:fill="auto"/>
            <w:noWrap/>
            <w:vAlign w:val="center"/>
          </w:tcPr>
          <w:p w14:paraId="59EA2DD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98,000.00 </w:t>
            </w:r>
          </w:p>
        </w:tc>
      </w:tr>
      <w:tr w14:paraId="24F9F96C">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0DB1747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2.市级补贴</w:t>
            </w:r>
          </w:p>
        </w:tc>
        <w:tc>
          <w:tcPr>
            <w:tcW w:w="1782" w:type="pct"/>
            <w:tcBorders>
              <w:top w:val="nil"/>
              <w:left w:val="nil"/>
              <w:bottom w:val="single" w:color="000000" w:sz="4" w:space="0"/>
              <w:right w:val="single" w:color="000000" w:sz="4" w:space="0"/>
            </w:tcBorders>
            <w:shd w:val="clear" w:color="auto" w:fill="auto"/>
            <w:noWrap/>
            <w:vAlign w:val="center"/>
          </w:tcPr>
          <w:p w14:paraId="1F7B29B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49,680.00 </w:t>
            </w:r>
          </w:p>
        </w:tc>
        <w:tc>
          <w:tcPr>
            <w:tcW w:w="760" w:type="pct"/>
            <w:tcBorders>
              <w:top w:val="nil"/>
              <w:left w:val="nil"/>
              <w:bottom w:val="single" w:color="000000" w:sz="4" w:space="0"/>
              <w:right w:val="single" w:color="000000" w:sz="4" w:space="0"/>
            </w:tcBorders>
            <w:shd w:val="clear" w:color="auto" w:fill="auto"/>
            <w:noWrap/>
            <w:vAlign w:val="center"/>
          </w:tcPr>
          <w:p w14:paraId="56EDFA6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15,360.00 </w:t>
            </w:r>
          </w:p>
        </w:tc>
        <w:tc>
          <w:tcPr>
            <w:tcW w:w="740" w:type="pct"/>
            <w:tcBorders>
              <w:top w:val="nil"/>
              <w:left w:val="nil"/>
              <w:bottom w:val="single" w:color="000000" w:sz="4" w:space="0"/>
              <w:right w:val="single" w:color="000000" w:sz="4" w:space="0"/>
            </w:tcBorders>
            <w:shd w:val="clear" w:color="auto" w:fill="auto"/>
            <w:noWrap/>
            <w:vAlign w:val="center"/>
          </w:tcPr>
          <w:p w14:paraId="4B9B0E6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360.00 </w:t>
            </w:r>
          </w:p>
        </w:tc>
        <w:tc>
          <w:tcPr>
            <w:tcW w:w="723" w:type="pct"/>
            <w:tcBorders>
              <w:top w:val="nil"/>
              <w:left w:val="nil"/>
              <w:bottom w:val="single" w:color="000000" w:sz="4" w:space="0"/>
              <w:right w:val="single" w:color="000000" w:sz="4" w:space="0"/>
            </w:tcBorders>
            <w:shd w:val="clear" w:color="auto" w:fill="auto"/>
            <w:noWrap/>
            <w:vAlign w:val="center"/>
          </w:tcPr>
          <w:p w14:paraId="5EA7552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29,400.00 </w:t>
            </w:r>
          </w:p>
        </w:tc>
      </w:tr>
      <w:tr w14:paraId="280B7BE6">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4C71EDE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3.县级补贴</w:t>
            </w:r>
          </w:p>
        </w:tc>
        <w:tc>
          <w:tcPr>
            <w:tcW w:w="1782" w:type="pct"/>
            <w:tcBorders>
              <w:top w:val="nil"/>
              <w:left w:val="nil"/>
              <w:bottom w:val="single" w:color="000000" w:sz="4" w:space="0"/>
              <w:right w:val="single" w:color="000000" w:sz="4" w:space="0"/>
            </w:tcBorders>
            <w:shd w:val="clear" w:color="auto" w:fill="auto"/>
            <w:noWrap/>
            <w:vAlign w:val="center"/>
          </w:tcPr>
          <w:p w14:paraId="4BBEFA3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115,920.00 </w:t>
            </w:r>
          </w:p>
        </w:tc>
        <w:tc>
          <w:tcPr>
            <w:tcW w:w="760" w:type="pct"/>
            <w:tcBorders>
              <w:top w:val="nil"/>
              <w:left w:val="nil"/>
              <w:bottom w:val="single" w:color="000000" w:sz="4" w:space="0"/>
              <w:right w:val="single" w:color="000000" w:sz="4" w:space="0"/>
            </w:tcBorders>
            <w:shd w:val="clear" w:color="auto" w:fill="auto"/>
            <w:noWrap/>
            <w:vAlign w:val="center"/>
          </w:tcPr>
          <w:p w14:paraId="24A4991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35,840.00 </w:t>
            </w:r>
          </w:p>
        </w:tc>
        <w:tc>
          <w:tcPr>
            <w:tcW w:w="740" w:type="pct"/>
            <w:tcBorders>
              <w:top w:val="nil"/>
              <w:left w:val="nil"/>
              <w:bottom w:val="single" w:color="000000" w:sz="4" w:space="0"/>
              <w:right w:val="single" w:color="000000" w:sz="4" w:space="0"/>
            </w:tcBorders>
            <w:shd w:val="clear" w:color="auto" w:fill="auto"/>
            <w:noWrap/>
            <w:vAlign w:val="center"/>
          </w:tcPr>
          <w:p w14:paraId="60E5294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840.00 </w:t>
            </w:r>
          </w:p>
        </w:tc>
        <w:tc>
          <w:tcPr>
            <w:tcW w:w="723" w:type="pct"/>
            <w:tcBorders>
              <w:top w:val="nil"/>
              <w:left w:val="nil"/>
              <w:bottom w:val="single" w:color="000000" w:sz="4" w:space="0"/>
              <w:right w:val="single" w:color="000000" w:sz="4" w:space="0"/>
            </w:tcBorders>
            <w:shd w:val="clear" w:color="auto" w:fill="auto"/>
            <w:noWrap/>
            <w:vAlign w:val="center"/>
          </w:tcPr>
          <w:p w14:paraId="759516B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68,600.00 </w:t>
            </w:r>
          </w:p>
        </w:tc>
      </w:tr>
      <w:tr w14:paraId="54F3E9A4">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60CCF9D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转移支出</w:t>
            </w:r>
          </w:p>
        </w:tc>
        <w:tc>
          <w:tcPr>
            <w:tcW w:w="1782" w:type="pct"/>
            <w:tcBorders>
              <w:top w:val="nil"/>
              <w:left w:val="nil"/>
              <w:bottom w:val="single" w:color="000000" w:sz="4" w:space="0"/>
              <w:right w:val="single" w:color="000000" w:sz="4" w:space="0"/>
            </w:tcBorders>
            <w:shd w:val="clear" w:color="auto" w:fill="auto"/>
            <w:noWrap/>
            <w:vAlign w:val="center"/>
          </w:tcPr>
          <w:p w14:paraId="748F0F4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60" w:type="pct"/>
            <w:tcBorders>
              <w:top w:val="nil"/>
              <w:left w:val="nil"/>
              <w:bottom w:val="single" w:color="000000" w:sz="4" w:space="0"/>
              <w:right w:val="single" w:color="000000" w:sz="4" w:space="0"/>
            </w:tcBorders>
            <w:shd w:val="clear" w:color="auto" w:fill="auto"/>
            <w:noWrap/>
            <w:vAlign w:val="center"/>
          </w:tcPr>
          <w:p w14:paraId="773CC37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40" w:type="pct"/>
            <w:tcBorders>
              <w:top w:val="nil"/>
              <w:left w:val="nil"/>
              <w:bottom w:val="single" w:color="000000" w:sz="4" w:space="0"/>
              <w:right w:val="single" w:color="000000" w:sz="4" w:space="0"/>
            </w:tcBorders>
            <w:shd w:val="clear" w:color="auto" w:fill="auto"/>
            <w:noWrap/>
            <w:vAlign w:val="center"/>
          </w:tcPr>
          <w:p w14:paraId="1E76756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60,503.16 </w:t>
            </w:r>
          </w:p>
        </w:tc>
        <w:tc>
          <w:tcPr>
            <w:tcW w:w="723" w:type="pct"/>
            <w:tcBorders>
              <w:top w:val="nil"/>
              <w:left w:val="nil"/>
              <w:bottom w:val="single" w:color="000000" w:sz="4" w:space="0"/>
              <w:right w:val="single" w:color="000000" w:sz="4" w:space="0"/>
            </w:tcBorders>
            <w:shd w:val="clear" w:color="auto" w:fill="auto"/>
            <w:noWrap/>
            <w:vAlign w:val="center"/>
          </w:tcPr>
          <w:p w14:paraId="12F9E50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21,261.04 </w:t>
            </w:r>
          </w:p>
        </w:tc>
      </w:tr>
      <w:tr w14:paraId="2329EB4A">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3FCCA0A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补助下级支出</w:t>
            </w:r>
          </w:p>
        </w:tc>
        <w:tc>
          <w:tcPr>
            <w:tcW w:w="1782" w:type="pct"/>
            <w:tcBorders>
              <w:top w:val="nil"/>
              <w:left w:val="nil"/>
              <w:bottom w:val="single" w:color="000000" w:sz="4" w:space="0"/>
              <w:right w:val="single" w:color="000000" w:sz="4" w:space="0"/>
            </w:tcBorders>
            <w:shd w:val="clear" w:color="auto" w:fill="auto"/>
            <w:noWrap/>
            <w:vAlign w:val="center"/>
          </w:tcPr>
          <w:p w14:paraId="14BE5D7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60" w:type="pct"/>
            <w:tcBorders>
              <w:top w:val="nil"/>
              <w:left w:val="nil"/>
              <w:bottom w:val="single" w:color="000000" w:sz="4" w:space="0"/>
              <w:right w:val="single" w:color="000000" w:sz="4" w:space="0"/>
            </w:tcBorders>
            <w:shd w:val="clear" w:color="auto" w:fill="auto"/>
            <w:noWrap/>
            <w:vAlign w:val="center"/>
          </w:tcPr>
          <w:p w14:paraId="47134B7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40" w:type="pct"/>
            <w:tcBorders>
              <w:top w:val="nil"/>
              <w:left w:val="nil"/>
              <w:bottom w:val="single" w:color="000000" w:sz="4" w:space="0"/>
              <w:right w:val="single" w:color="000000" w:sz="4" w:space="0"/>
            </w:tcBorders>
            <w:shd w:val="clear" w:color="auto" w:fill="auto"/>
            <w:noWrap/>
            <w:vAlign w:val="center"/>
          </w:tcPr>
          <w:p w14:paraId="075D85B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23" w:type="pct"/>
            <w:tcBorders>
              <w:top w:val="nil"/>
              <w:left w:val="nil"/>
              <w:bottom w:val="single" w:color="000000" w:sz="4" w:space="0"/>
              <w:right w:val="single" w:color="000000" w:sz="4" w:space="0"/>
            </w:tcBorders>
            <w:shd w:val="clear" w:color="auto" w:fill="auto"/>
            <w:noWrap/>
            <w:vAlign w:val="center"/>
          </w:tcPr>
          <w:p w14:paraId="63042B2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2A73A4F7">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0935954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上解上级支出</w:t>
            </w:r>
          </w:p>
        </w:tc>
        <w:tc>
          <w:tcPr>
            <w:tcW w:w="1782" w:type="pct"/>
            <w:tcBorders>
              <w:top w:val="nil"/>
              <w:left w:val="nil"/>
              <w:bottom w:val="single" w:color="000000" w:sz="4" w:space="0"/>
              <w:right w:val="single" w:color="000000" w:sz="4" w:space="0"/>
            </w:tcBorders>
            <w:shd w:val="clear" w:color="auto" w:fill="auto"/>
            <w:noWrap/>
            <w:vAlign w:val="center"/>
          </w:tcPr>
          <w:p w14:paraId="27692A1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60" w:type="pct"/>
            <w:tcBorders>
              <w:top w:val="nil"/>
              <w:left w:val="nil"/>
              <w:bottom w:val="single" w:color="000000" w:sz="4" w:space="0"/>
              <w:right w:val="single" w:color="000000" w:sz="4" w:space="0"/>
            </w:tcBorders>
            <w:shd w:val="clear" w:color="auto" w:fill="auto"/>
            <w:noWrap/>
            <w:vAlign w:val="center"/>
          </w:tcPr>
          <w:p w14:paraId="7341934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40" w:type="pct"/>
            <w:tcBorders>
              <w:top w:val="nil"/>
              <w:left w:val="nil"/>
              <w:bottom w:val="single" w:color="000000" w:sz="4" w:space="0"/>
              <w:right w:val="single" w:color="000000" w:sz="4" w:space="0"/>
            </w:tcBorders>
            <w:shd w:val="clear" w:color="auto" w:fill="auto"/>
            <w:noWrap/>
            <w:vAlign w:val="center"/>
          </w:tcPr>
          <w:p w14:paraId="18A7E56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23" w:type="pct"/>
            <w:tcBorders>
              <w:top w:val="nil"/>
              <w:left w:val="nil"/>
              <w:bottom w:val="single" w:color="000000" w:sz="4" w:space="0"/>
              <w:right w:val="single" w:color="000000" w:sz="4" w:space="0"/>
            </w:tcBorders>
            <w:shd w:val="clear" w:color="auto" w:fill="auto"/>
            <w:noWrap/>
            <w:vAlign w:val="center"/>
          </w:tcPr>
          <w:p w14:paraId="6E1956C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1CF4B9D5">
        <w:tblPrEx>
          <w:tblCellMar>
            <w:top w:w="0" w:type="dxa"/>
            <w:left w:w="108" w:type="dxa"/>
            <w:bottom w:w="0" w:type="dxa"/>
            <w:right w:w="108" w:type="dxa"/>
          </w:tblCellMar>
        </w:tblPrEx>
        <w:trPr>
          <w:trHeight w:val="300" w:hRule="atLeast"/>
        </w:trPr>
        <w:tc>
          <w:tcPr>
            <w:tcW w:w="995" w:type="pct"/>
            <w:tcBorders>
              <w:top w:val="nil"/>
              <w:left w:val="single" w:color="000000" w:sz="4" w:space="0"/>
              <w:bottom w:val="single" w:color="000000" w:sz="4" w:space="0"/>
              <w:right w:val="single" w:color="000000" w:sz="4" w:space="0"/>
            </w:tcBorders>
            <w:shd w:val="clear" w:color="auto" w:fill="auto"/>
            <w:noWrap/>
            <w:vAlign w:val="center"/>
          </w:tcPr>
          <w:p w14:paraId="624318F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其他支出</w:t>
            </w:r>
          </w:p>
        </w:tc>
        <w:tc>
          <w:tcPr>
            <w:tcW w:w="1782" w:type="pct"/>
            <w:tcBorders>
              <w:top w:val="nil"/>
              <w:left w:val="nil"/>
              <w:bottom w:val="single" w:color="000000" w:sz="4" w:space="0"/>
              <w:right w:val="single" w:color="000000" w:sz="4" w:space="0"/>
            </w:tcBorders>
            <w:shd w:val="clear" w:color="auto" w:fill="auto"/>
            <w:noWrap/>
            <w:vAlign w:val="center"/>
          </w:tcPr>
          <w:p w14:paraId="42C916F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60" w:type="pct"/>
            <w:tcBorders>
              <w:top w:val="nil"/>
              <w:left w:val="nil"/>
              <w:bottom w:val="single" w:color="000000" w:sz="4" w:space="0"/>
              <w:right w:val="single" w:color="000000" w:sz="4" w:space="0"/>
            </w:tcBorders>
            <w:shd w:val="clear" w:color="auto" w:fill="auto"/>
            <w:noWrap/>
            <w:vAlign w:val="center"/>
          </w:tcPr>
          <w:p w14:paraId="4F96F97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40" w:type="pct"/>
            <w:tcBorders>
              <w:top w:val="nil"/>
              <w:left w:val="nil"/>
              <w:bottom w:val="single" w:color="000000" w:sz="4" w:space="0"/>
              <w:right w:val="single" w:color="000000" w:sz="4" w:space="0"/>
            </w:tcBorders>
            <w:shd w:val="clear" w:color="auto" w:fill="auto"/>
            <w:noWrap/>
            <w:vAlign w:val="center"/>
          </w:tcPr>
          <w:p w14:paraId="5C3D027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723" w:type="pct"/>
            <w:tcBorders>
              <w:top w:val="nil"/>
              <w:left w:val="nil"/>
              <w:bottom w:val="single" w:color="000000" w:sz="4" w:space="0"/>
              <w:right w:val="single" w:color="000000" w:sz="4" w:space="0"/>
            </w:tcBorders>
            <w:shd w:val="clear" w:color="auto" w:fill="auto"/>
            <w:noWrap/>
            <w:vAlign w:val="center"/>
          </w:tcPr>
          <w:p w14:paraId="473A1D6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bl>
    <w:p w14:paraId="31E6866E">
      <w:pPr>
        <w:pStyle w:val="31"/>
        <w:ind w:firstLine="562"/>
        <w:rPr>
          <w:rFonts w:ascii="仿宋_GB2312" w:hAnsi="宋体" w:eastAsia="仿宋_GB2312" w:cs="宋体"/>
          <w:b/>
          <w:bCs/>
          <w:color w:val="000000"/>
        </w:rPr>
      </w:pPr>
      <w:r>
        <w:rPr>
          <w:rFonts w:hint="eastAsia" w:ascii="仿宋_GB2312" w:hAnsi="宋体" w:eastAsia="仿宋_GB2312" w:cs="宋体"/>
          <w:b/>
          <w:bCs/>
          <w:color w:val="000000"/>
        </w:rPr>
        <w:t>2.2022年5月-8月支出明细</w:t>
      </w:r>
    </w:p>
    <w:tbl>
      <w:tblPr>
        <w:tblStyle w:val="12"/>
        <w:tblW w:w="5000" w:type="pct"/>
        <w:tblInd w:w="0" w:type="dxa"/>
        <w:tblLayout w:type="autofit"/>
        <w:tblCellMar>
          <w:top w:w="0" w:type="dxa"/>
          <w:left w:w="108" w:type="dxa"/>
          <w:bottom w:w="0" w:type="dxa"/>
          <w:right w:w="108" w:type="dxa"/>
        </w:tblCellMar>
      </w:tblPr>
      <w:tblGrid>
        <w:gridCol w:w="2976"/>
        <w:gridCol w:w="3635"/>
        <w:gridCol w:w="2146"/>
        <w:gridCol w:w="2108"/>
        <w:gridCol w:w="2106"/>
      </w:tblGrid>
      <w:tr w14:paraId="4B6B6619">
        <w:trPr>
          <w:trHeight w:val="285" w:hRule="atLeast"/>
          <w:tblHeader/>
        </w:trPr>
        <w:tc>
          <w:tcPr>
            <w:tcW w:w="1057" w:type="pct"/>
            <w:tcBorders>
              <w:top w:val="single" w:color="000000" w:sz="4" w:space="0"/>
              <w:left w:val="single" w:color="000000" w:sz="4" w:space="0"/>
              <w:bottom w:val="single" w:color="000000" w:sz="4" w:space="0"/>
              <w:right w:val="single" w:color="000000" w:sz="4" w:space="0"/>
            </w:tcBorders>
            <w:shd w:val="clear" w:color="auto" w:fill="A5A5A5" w:themeFill="background1" w:themeFillShade="A6"/>
            <w:noWrap/>
            <w:vAlign w:val="center"/>
          </w:tcPr>
          <w:p w14:paraId="3137AD63">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1424"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3F6E51CC">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5月数</w:t>
            </w:r>
          </w:p>
        </w:tc>
        <w:tc>
          <w:tcPr>
            <w:tcW w:w="850"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735C3921">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6月数</w:t>
            </w:r>
          </w:p>
        </w:tc>
        <w:tc>
          <w:tcPr>
            <w:tcW w:w="835"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4CEC2BDD">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7月数</w:t>
            </w:r>
          </w:p>
        </w:tc>
        <w:tc>
          <w:tcPr>
            <w:tcW w:w="835"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5E0DEF49">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8月数</w:t>
            </w:r>
          </w:p>
        </w:tc>
      </w:tr>
      <w:tr w14:paraId="19469CD0">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32C1585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基金支出</w:t>
            </w:r>
          </w:p>
        </w:tc>
        <w:tc>
          <w:tcPr>
            <w:tcW w:w="1424" w:type="pct"/>
            <w:tcBorders>
              <w:top w:val="nil"/>
              <w:left w:val="nil"/>
              <w:bottom w:val="single" w:color="000000" w:sz="4" w:space="0"/>
              <w:right w:val="single" w:color="000000" w:sz="4" w:space="0"/>
            </w:tcBorders>
            <w:shd w:val="clear" w:color="auto" w:fill="auto"/>
            <w:noWrap/>
            <w:vAlign w:val="center"/>
          </w:tcPr>
          <w:p w14:paraId="0585C9A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11,003,569.49 </w:t>
            </w:r>
          </w:p>
        </w:tc>
        <w:tc>
          <w:tcPr>
            <w:tcW w:w="850" w:type="pct"/>
            <w:tcBorders>
              <w:top w:val="nil"/>
              <w:left w:val="nil"/>
              <w:bottom w:val="single" w:color="000000" w:sz="4" w:space="0"/>
              <w:right w:val="single" w:color="000000" w:sz="4" w:space="0"/>
            </w:tcBorders>
            <w:shd w:val="clear" w:color="auto" w:fill="auto"/>
            <w:noWrap/>
            <w:vAlign w:val="center"/>
          </w:tcPr>
          <w:p w14:paraId="68AB4B9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10,667,813.40 </w:t>
            </w:r>
          </w:p>
        </w:tc>
        <w:tc>
          <w:tcPr>
            <w:tcW w:w="835" w:type="pct"/>
            <w:tcBorders>
              <w:top w:val="nil"/>
              <w:left w:val="nil"/>
              <w:bottom w:val="single" w:color="000000" w:sz="4" w:space="0"/>
              <w:right w:val="single" w:color="000000" w:sz="4" w:space="0"/>
            </w:tcBorders>
            <w:shd w:val="clear" w:color="auto" w:fill="auto"/>
            <w:noWrap/>
            <w:vAlign w:val="center"/>
          </w:tcPr>
          <w:p w14:paraId="5107246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10,630,849.99 </w:t>
            </w:r>
          </w:p>
        </w:tc>
        <w:tc>
          <w:tcPr>
            <w:tcW w:w="835" w:type="pct"/>
            <w:tcBorders>
              <w:top w:val="nil"/>
              <w:left w:val="nil"/>
              <w:bottom w:val="single" w:color="000000" w:sz="4" w:space="0"/>
              <w:right w:val="single" w:color="000000" w:sz="4" w:space="0"/>
            </w:tcBorders>
            <w:shd w:val="clear" w:color="auto" w:fill="auto"/>
            <w:noWrap/>
            <w:vAlign w:val="center"/>
          </w:tcPr>
          <w:p w14:paraId="14B588E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11,122,687.95 </w:t>
            </w:r>
          </w:p>
        </w:tc>
      </w:tr>
      <w:tr w14:paraId="09363ABA">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0B0DFF1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社会保险待遇支出</w:t>
            </w:r>
          </w:p>
        </w:tc>
        <w:tc>
          <w:tcPr>
            <w:tcW w:w="1424" w:type="pct"/>
            <w:tcBorders>
              <w:top w:val="nil"/>
              <w:left w:val="nil"/>
              <w:bottom w:val="single" w:color="000000" w:sz="4" w:space="0"/>
              <w:right w:val="single" w:color="000000" w:sz="4" w:space="0"/>
            </w:tcBorders>
            <w:shd w:val="clear" w:color="auto" w:fill="auto"/>
            <w:noWrap/>
            <w:vAlign w:val="center"/>
          </w:tcPr>
          <w:p w14:paraId="1CCA4D8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11,003,569.49 </w:t>
            </w:r>
          </w:p>
        </w:tc>
        <w:tc>
          <w:tcPr>
            <w:tcW w:w="850" w:type="pct"/>
            <w:tcBorders>
              <w:top w:val="nil"/>
              <w:left w:val="nil"/>
              <w:bottom w:val="single" w:color="000000" w:sz="4" w:space="0"/>
              <w:right w:val="single" w:color="000000" w:sz="4" w:space="0"/>
            </w:tcBorders>
            <w:shd w:val="clear" w:color="auto" w:fill="auto"/>
            <w:noWrap/>
            <w:vAlign w:val="center"/>
          </w:tcPr>
          <w:p w14:paraId="08FF1CF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10,658,596.31 </w:t>
            </w:r>
          </w:p>
        </w:tc>
        <w:tc>
          <w:tcPr>
            <w:tcW w:w="835" w:type="pct"/>
            <w:tcBorders>
              <w:top w:val="nil"/>
              <w:left w:val="nil"/>
              <w:bottom w:val="single" w:color="000000" w:sz="4" w:space="0"/>
              <w:right w:val="single" w:color="000000" w:sz="4" w:space="0"/>
            </w:tcBorders>
            <w:shd w:val="clear" w:color="auto" w:fill="auto"/>
            <w:noWrap/>
            <w:vAlign w:val="center"/>
          </w:tcPr>
          <w:p w14:paraId="4838C9B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10,628,188.28 </w:t>
            </w:r>
          </w:p>
        </w:tc>
        <w:tc>
          <w:tcPr>
            <w:tcW w:w="835" w:type="pct"/>
            <w:tcBorders>
              <w:top w:val="nil"/>
              <w:left w:val="nil"/>
              <w:bottom w:val="single" w:color="000000" w:sz="4" w:space="0"/>
              <w:right w:val="single" w:color="000000" w:sz="4" w:space="0"/>
            </w:tcBorders>
            <w:shd w:val="clear" w:color="auto" w:fill="auto"/>
            <w:noWrap/>
            <w:vAlign w:val="center"/>
          </w:tcPr>
          <w:p w14:paraId="3CDE27C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11,113,122.10 </w:t>
            </w:r>
          </w:p>
        </w:tc>
      </w:tr>
      <w:tr w14:paraId="5D9A2191">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58E8612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（一）基础养老金</w:t>
            </w:r>
          </w:p>
        </w:tc>
        <w:tc>
          <w:tcPr>
            <w:tcW w:w="1424" w:type="pct"/>
            <w:tcBorders>
              <w:top w:val="nil"/>
              <w:left w:val="nil"/>
              <w:bottom w:val="single" w:color="000000" w:sz="4" w:space="0"/>
              <w:right w:val="single" w:color="000000" w:sz="4" w:space="0"/>
            </w:tcBorders>
            <w:shd w:val="clear" w:color="auto" w:fill="auto"/>
            <w:noWrap/>
            <w:vAlign w:val="center"/>
          </w:tcPr>
          <w:p w14:paraId="5748195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9,839,437.00 </w:t>
            </w:r>
          </w:p>
        </w:tc>
        <w:tc>
          <w:tcPr>
            <w:tcW w:w="850" w:type="pct"/>
            <w:tcBorders>
              <w:top w:val="nil"/>
              <w:left w:val="nil"/>
              <w:bottom w:val="single" w:color="000000" w:sz="4" w:space="0"/>
              <w:right w:val="single" w:color="000000" w:sz="4" w:space="0"/>
            </w:tcBorders>
            <w:shd w:val="clear" w:color="auto" w:fill="auto"/>
            <w:noWrap/>
            <w:vAlign w:val="center"/>
          </w:tcPr>
          <w:p w14:paraId="48548C3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9,837,882.50 </w:t>
            </w:r>
          </w:p>
        </w:tc>
        <w:tc>
          <w:tcPr>
            <w:tcW w:w="835" w:type="pct"/>
            <w:tcBorders>
              <w:top w:val="nil"/>
              <w:left w:val="nil"/>
              <w:bottom w:val="single" w:color="000000" w:sz="4" w:space="0"/>
              <w:right w:val="single" w:color="000000" w:sz="4" w:space="0"/>
            </w:tcBorders>
            <w:shd w:val="clear" w:color="auto" w:fill="auto"/>
            <w:noWrap/>
            <w:vAlign w:val="center"/>
          </w:tcPr>
          <w:p w14:paraId="1D9676E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9,820,227.00 </w:t>
            </w:r>
          </w:p>
        </w:tc>
        <w:tc>
          <w:tcPr>
            <w:tcW w:w="835" w:type="pct"/>
            <w:tcBorders>
              <w:top w:val="nil"/>
              <w:left w:val="nil"/>
              <w:bottom w:val="single" w:color="000000" w:sz="4" w:space="0"/>
              <w:right w:val="single" w:color="000000" w:sz="4" w:space="0"/>
            </w:tcBorders>
            <w:shd w:val="clear" w:color="auto" w:fill="auto"/>
            <w:noWrap/>
            <w:vAlign w:val="center"/>
          </w:tcPr>
          <w:p w14:paraId="5C4AFAA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10,606,397.50 </w:t>
            </w:r>
          </w:p>
        </w:tc>
      </w:tr>
      <w:tr w14:paraId="77FFF31E">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2C35664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1.中央补贴</w:t>
            </w:r>
          </w:p>
        </w:tc>
        <w:tc>
          <w:tcPr>
            <w:tcW w:w="1424" w:type="pct"/>
            <w:tcBorders>
              <w:top w:val="nil"/>
              <w:left w:val="nil"/>
              <w:bottom w:val="single" w:color="000000" w:sz="4" w:space="0"/>
              <w:right w:val="single" w:color="000000" w:sz="4" w:space="0"/>
            </w:tcBorders>
            <w:shd w:val="clear" w:color="auto" w:fill="auto"/>
            <w:noWrap/>
            <w:vAlign w:val="center"/>
          </w:tcPr>
          <w:p w14:paraId="26E28A3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6,813,640.00 </w:t>
            </w:r>
          </w:p>
        </w:tc>
        <w:tc>
          <w:tcPr>
            <w:tcW w:w="850" w:type="pct"/>
            <w:tcBorders>
              <w:top w:val="nil"/>
              <w:left w:val="nil"/>
              <w:bottom w:val="single" w:color="000000" w:sz="4" w:space="0"/>
              <w:right w:val="single" w:color="000000" w:sz="4" w:space="0"/>
            </w:tcBorders>
            <w:shd w:val="clear" w:color="auto" w:fill="auto"/>
            <w:noWrap/>
            <w:vAlign w:val="center"/>
          </w:tcPr>
          <w:p w14:paraId="7A24BCB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6,812,306.00 </w:t>
            </w:r>
          </w:p>
        </w:tc>
        <w:tc>
          <w:tcPr>
            <w:tcW w:w="835" w:type="pct"/>
            <w:tcBorders>
              <w:top w:val="nil"/>
              <w:left w:val="nil"/>
              <w:bottom w:val="single" w:color="000000" w:sz="4" w:space="0"/>
              <w:right w:val="single" w:color="000000" w:sz="4" w:space="0"/>
            </w:tcBorders>
            <w:shd w:val="clear" w:color="auto" w:fill="auto"/>
            <w:noWrap/>
            <w:vAlign w:val="center"/>
          </w:tcPr>
          <w:p w14:paraId="7A03639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6,798,186.00 </w:t>
            </w:r>
          </w:p>
        </w:tc>
        <w:tc>
          <w:tcPr>
            <w:tcW w:w="835" w:type="pct"/>
            <w:tcBorders>
              <w:top w:val="nil"/>
              <w:left w:val="nil"/>
              <w:bottom w:val="single" w:color="000000" w:sz="4" w:space="0"/>
              <w:right w:val="single" w:color="000000" w:sz="4" w:space="0"/>
            </w:tcBorders>
            <w:shd w:val="clear" w:color="auto" w:fill="auto"/>
            <w:noWrap/>
            <w:vAlign w:val="center"/>
          </w:tcPr>
          <w:p w14:paraId="6F5DBCB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7,567,917.00 </w:t>
            </w:r>
          </w:p>
        </w:tc>
      </w:tr>
      <w:tr w14:paraId="6F5095FA">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0A7D891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2.省级补贴</w:t>
            </w:r>
          </w:p>
        </w:tc>
        <w:tc>
          <w:tcPr>
            <w:tcW w:w="1424" w:type="pct"/>
            <w:tcBorders>
              <w:top w:val="nil"/>
              <w:left w:val="nil"/>
              <w:bottom w:val="single" w:color="000000" w:sz="4" w:space="0"/>
              <w:right w:val="single" w:color="000000" w:sz="4" w:space="0"/>
            </w:tcBorders>
            <w:shd w:val="clear" w:color="auto" w:fill="auto"/>
            <w:noWrap/>
            <w:vAlign w:val="center"/>
          </w:tcPr>
          <w:p w14:paraId="254EB52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1,025,570.00 </w:t>
            </w:r>
          </w:p>
        </w:tc>
        <w:tc>
          <w:tcPr>
            <w:tcW w:w="850" w:type="pct"/>
            <w:tcBorders>
              <w:top w:val="nil"/>
              <w:left w:val="nil"/>
              <w:bottom w:val="single" w:color="000000" w:sz="4" w:space="0"/>
              <w:right w:val="single" w:color="000000" w:sz="4" w:space="0"/>
            </w:tcBorders>
            <w:shd w:val="clear" w:color="auto" w:fill="auto"/>
            <w:noWrap/>
            <w:vAlign w:val="center"/>
          </w:tcPr>
          <w:p w14:paraId="6723F2C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1,025,239.50 </w:t>
            </w:r>
          </w:p>
        </w:tc>
        <w:tc>
          <w:tcPr>
            <w:tcW w:w="835" w:type="pct"/>
            <w:tcBorders>
              <w:top w:val="nil"/>
              <w:left w:val="nil"/>
              <w:bottom w:val="single" w:color="000000" w:sz="4" w:space="0"/>
              <w:right w:val="single" w:color="000000" w:sz="4" w:space="0"/>
            </w:tcBorders>
            <w:shd w:val="clear" w:color="auto" w:fill="auto"/>
            <w:noWrap/>
            <w:vAlign w:val="center"/>
          </w:tcPr>
          <w:p w14:paraId="4D7D583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1,023,654.50 </w:t>
            </w:r>
          </w:p>
        </w:tc>
        <w:tc>
          <w:tcPr>
            <w:tcW w:w="835" w:type="pct"/>
            <w:tcBorders>
              <w:top w:val="nil"/>
              <w:left w:val="nil"/>
              <w:bottom w:val="single" w:color="000000" w:sz="4" w:space="0"/>
              <w:right w:val="single" w:color="000000" w:sz="4" w:space="0"/>
            </w:tcBorders>
            <w:shd w:val="clear" w:color="auto" w:fill="auto"/>
            <w:noWrap/>
            <w:vAlign w:val="center"/>
          </w:tcPr>
          <w:p w14:paraId="43B7030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1,029,270.50 </w:t>
            </w:r>
          </w:p>
        </w:tc>
      </w:tr>
      <w:tr w14:paraId="4238D71B">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721DDC4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3.市级补贴</w:t>
            </w:r>
          </w:p>
        </w:tc>
        <w:tc>
          <w:tcPr>
            <w:tcW w:w="1424" w:type="pct"/>
            <w:tcBorders>
              <w:top w:val="nil"/>
              <w:left w:val="nil"/>
              <w:bottom w:val="single" w:color="000000" w:sz="4" w:space="0"/>
              <w:right w:val="single" w:color="000000" w:sz="4" w:space="0"/>
            </w:tcBorders>
            <w:shd w:val="clear" w:color="auto" w:fill="auto"/>
            <w:noWrap/>
            <w:vAlign w:val="center"/>
          </w:tcPr>
          <w:p w14:paraId="4A01E6F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367,809.95 </w:t>
            </w:r>
          </w:p>
        </w:tc>
        <w:tc>
          <w:tcPr>
            <w:tcW w:w="850" w:type="pct"/>
            <w:tcBorders>
              <w:top w:val="nil"/>
              <w:left w:val="nil"/>
              <w:bottom w:val="single" w:color="000000" w:sz="4" w:space="0"/>
              <w:right w:val="single" w:color="000000" w:sz="4" w:space="0"/>
            </w:tcBorders>
            <w:shd w:val="clear" w:color="auto" w:fill="auto"/>
            <w:noWrap/>
            <w:vAlign w:val="center"/>
          </w:tcPr>
          <w:p w14:paraId="45BF40B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367,753.36 </w:t>
            </w:r>
          </w:p>
        </w:tc>
        <w:tc>
          <w:tcPr>
            <w:tcW w:w="835" w:type="pct"/>
            <w:tcBorders>
              <w:top w:val="nil"/>
              <w:left w:val="nil"/>
              <w:bottom w:val="single" w:color="000000" w:sz="4" w:space="0"/>
              <w:right w:val="single" w:color="000000" w:sz="4" w:space="0"/>
            </w:tcBorders>
            <w:shd w:val="clear" w:color="auto" w:fill="auto"/>
            <w:noWrap/>
            <w:vAlign w:val="center"/>
          </w:tcPr>
          <w:p w14:paraId="313AB20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367,370.88 </w:t>
            </w:r>
          </w:p>
        </w:tc>
        <w:tc>
          <w:tcPr>
            <w:tcW w:w="835" w:type="pct"/>
            <w:tcBorders>
              <w:top w:val="nil"/>
              <w:left w:val="nil"/>
              <w:bottom w:val="single" w:color="000000" w:sz="4" w:space="0"/>
              <w:right w:val="single" w:color="000000" w:sz="4" w:space="0"/>
            </w:tcBorders>
            <w:shd w:val="clear" w:color="auto" w:fill="auto"/>
            <w:noWrap/>
            <w:vAlign w:val="center"/>
          </w:tcPr>
          <w:p w14:paraId="5A3E64C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369,575.61 </w:t>
            </w:r>
          </w:p>
        </w:tc>
      </w:tr>
      <w:tr w14:paraId="4C3486D2">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6B53DEC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4.县级补贴</w:t>
            </w:r>
          </w:p>
        </w:tc>
        <w:tc>
          <w:tcPr>
            <w:tcW w:w="1424" w:type="pct"/>
            <w:tcBorders>
              <w:top w:val="nil"/>
              <w:left w:val="nil"/>
              <w:bottom w:val="single" w:color="000000" w:sz="4" w:space="0"/>
              <w:right w:val="single" w:color="000000" w:sz="4" w:space="0"/>
            </w:tcBorders>
            <w:shd w:val="clear" w:color="auto" w:fill="auto"/>
            <w:noWrap/>
            <w:vAlign w:val="center"/>
          </w:tcPr>
          <w:p w14:paraId="6A35289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1,632,417.05 </w:t>
            </w:r>
          </w:p>
        </w:tc>
        <w:tc>
          <w:tcPr>
            <w:tcW w:w="850" w:type="pct"/>
            <w:tcBorders>
              <w:top w:val="nil"/>
              <w:left w:val="nil"/>
              <w:bottom w:val="single" w:color="000000" w:sz="4" w:space="0"/>
              <w:right w:val="single" w:color="000000" w:sz="4" w:space="0"/>
            </w:tcBorders>
            <w:shd w:val="clear" w:color="auto" w:fill="auto"/>
            <w:noWrap/>
            <w:vAlign w:val="center"/>
          </w:tcPr>
          <w:p w14:paraId="20ADDE2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1,632,583.64 </w:t>
            </w:r>
          </w:p>
        </w:tc>
        <w:tc>
          <w:tcPr>
            <w:tcW w:w="835" w:type="pct"/>
            <w:tcBorders>
              <w:top w:val="nil"/>
              <w:left w:val="nil"/>
              <w:bottom w:val="single" w:color="000000" w:sz="4" w:space="0"/>
              <w:right w:val="single" w:color="000000" w:sz="4" w:space="0"/>
            </w:tcBorders>
            <w:shd w:val="clear" w:color="auto" w:fill="auto"/>
            <w:noWrap/>
            <w:vAlign w:val="center"/>
          </w:tcPr>
          <w:p w14:paraId="6714A28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1,631,015.62 </w:t>
            </w:r>
          </w:p>
        </w:tc>
        <w:tc>
          <w:tcPr>
            <w:tcW w:w="835" w:type="pct"/>
            <w:tcBorders>
              <w:top w:val="nil"/>
              <w:left w:val="nil"/>
              <w:bottom w:val="single" w:color="000000" w:sz="4" w:space="0"/>
              <w:right w:val="single" w:color="000000" w:sz="4" w:space="0"/>
            </w:tcBorders>
            <w:shd w:val="clear" w:color="auto" w:fill="auto"/>
            <w:noWrap/>
            <w:vAlign w:val="center"/>
          </w:tcPr>
          <w:p w14:paraId="3AE34D2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1,639,634.39 </w:t>
            </w:r>
          </w:p>
        </w:tc>
      </w:tr>
      <w:tr w14:paraId="683F9F50">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37863F7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（二）个人账户养老金</w:t>
            </w:r>
          </w:p>
        </w:tc>
        <w:tc>
          <w:tcPr>
            <w:tcW w:w="1424" w:type="pct"/>
            <w:tcBorders>
              <w:top w:val="nil"/>
              <w:left w:val="nil"/>
              <w:bottom w:val="single" w:color="000000" w:sz="4" w:space="0"/>
              <w:right w:val="single" w:color="000000" w:sz="4" w:space="0"/>
            </w:tcBorders>
            <w:shd w:val="clear" w:color="auto" w:fill="auto"/>
            <w:noWrap/>
            <w:vAlign w:val="center"/>
          </w:tcPr>
          <w:p w14:paraId="622FE4E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803,332.49 </w:t>
            </w:r>
          </w:p>
        </w:tc>
        <w:tc>
          <w:tcPr>
            <w:tcW w:w="850" w:type="pct"/>
            <w:tcBorders>
              <w:top w:val="nil"/>
              <w:left w:val="nil"/>
              <w:bottom w:val="single" w:color="000000" w:sz="4" w:space="0"/>
              <w:right w:val="single" w:color="000000" w:sz="4" w:space="0"/>
            </w:tcBorders>
            <w:shd w:val="clear" w:color="auto" w:fill="auto"/>
            <w:noWrap/>
            <w:vAlign w:val="center"/>
          </w:tcPr>
          <w:p w14:paraId="73E9448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691,913.81 </w:t>
            </w:r>
          </w:p>
        </w:tc>
        <w:tc>
          <w:tcPr>
            <w:tcW w:w="835" w:type="pct"/>
            <w:tcBorders>
              <w:top w:val="nil"/>
              <w:left w:val="nil"/>
              <w:bottom w:val="single" w:color="000000" w:sz="4" w:space="0"/>
              <w:right w:val="single" w:color="000000" w:sz="4" w:space="0"/>
            </w:tcBorders>
            <w:shd w:val="clear" w:color="auto" w:fill="auto"/>
            <w:noWrap/>
            <w:vAlign w:val="center"/>
          </w:tcPr>
          <w:p w14:paraId="2BCFB13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671,961.28 </w:t>
            </w:r>
          </w:p>
        </w:tc>
        <w:tc>
          <w:tcPr>
            <w:tcW w:w="835" w:type="pct"/>
            <w:tcBorders>
              <w:top w:val="nil"/>
              <w:left w:val="nil"/>
              <w:bottom w:val="single" w:color="000000" w:sz="4" w:space="0"/>
              <w:right w:val="single" w:color="000000" w:sz="4" w:space="0"/>
            </w:tcBorders>
            <w:shd w:val="clear" w:color="auto" w:fill="auto"/>
            <w:noWrap/>
            <w:vAlign w:val="center"/>
          </w:tcPr>
          <w:p w14:paraId="2036841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506,724.60 </w:t>
            </w:r>
          </w:p>
        </w:tc>
      </w:tr>
      <w:tr w14:paraId="53C29027">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2EA095D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1.按月支付</w:t>
            </w:r>
          </w:p>
        </w:tc>
        <w:tc>
          <w:tcPr>
            <w:tcW w:w="1424" w:type="pct"/>
            <w:tcBorders>
              <w:top w:val="nil"/>
              <w:left w:val="nil"/>
              <w:bottom w:val="single" w:color="000000" w:sz="4" w:space="0"/>
              <w:right w:val="single" w:color="000000" w:sz="4" w:space="0"/>
            </w:tcBorders>
            <w:shd w:val="clear" w:color="auto" w:fill="auto"/>
            <w:noWrap/>
            <w:vAlign w:val="center"/>
          </w:tcPr>
          <w:p w14:paraId="2A67DAE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484,525.07 </w:t>
            </w:r>
          </w:p>
        </w:tc>
        <w:tc>
          <w:tcPr>
            <w:tcW w:w="850" w:type="pct"/>
            <w:tcBorders>
              <w:top w:val="nil"/>
              <w:left w:val="nil"/>
              <w:bottom w:val="single" w:color="000000" w:sz="4" w:space="0"/>
              <w:right w:val="single" w:color="000000" w:sz="4" w:space="0"/>
            </w:tcBorders>
            <w:shd w:val="clear" w:color="auto" w:fill="auto"/>
            <w:noWrap/>
            <w:vAlign w:val="center"/>
          </w:tcPr>
          <w:p w14:paraId="1B8AB7D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496,224.49 </w:t>
            </w:r>
          </w:p>
        </w:tc>
        <w:tc>
          <w:tcPr>
            <w:tcW w:w="835" w:type="pct"/>
            <w:tcBorders>
              <w:top w:val="nil"/>
              <w:left w:val="nil"/>
              <w:bottom w:val="single" w:color="000000" w:sz="4" w:space="0"/>
              <w:right w:val="single" w:color="000000" w:sz="4" w:space="0"/>
            </w:tcBorders>
            <w:shd w:val="clear" w:color="auto" w:fill="auto"/>
            <w:noWrap/>
            <w:vAlign w:val="center"/>
          </w:tcPr>
          <w:p w14:paraId="5E8E4AE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500,288.63 </w:t>
            </w:r>
          </w:p>
        </w:tc>
        <w:tc>
          <w:tcPr>
            <w:tcW w:w="835" w:type="pct"/>
            <w:tcBorders>
              <w:top w:val="nil"/>
              <w:left w:val="nil"/>
              <w:bottom w:val="single" w:color="000000" w:sz="4" w:space="0"/>
              <w:right w:val="single" w:color="000000" w:sz="4" w:space="0"/>
            </w:tcBorders>
            <w:shd w:val="clear" w:color="auto" w:fill="auto"/>
            <w:noWrap/>
            <w:vAlign w:val="center"/>
          </w:tcPr>
          <w:p w14:paraId="18F45CE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506,724.60 </w:t>
            </w:r>
          </w:p>
        </w:tc>
      </w:tr>
      <w:tr w14:paraId="276DB37D">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5B73C42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2.一次性支付</w:t>
            </w:r>
          </w:p>
        </w:tc>
        <w:tc>
          <w:tcPr>
            <w:tcW w:w="1424" w:type="pct"/>
            <w:tcBorders>
              <w:top w:val="nil"/>
              <w:left w:val="nil"/>
              <w:bottom w:val="single" w:color="000000" w:sz="4" w:space="0"/>
              <w:right w:val="single" w:color="000000" w:sz="4" w:space="0"/>
            </w:tcBorders>
            <w:shd w:val="clear" w:color="auto" w:fill="auto"/>
            <w:noWrap/>
            <w:vAlign w:val="center"/>
          </w:tcPr>
          <w:p w14:paraId="45439E4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318,807.42 </w:t>
            </w:r>
          </w:p>
        </w:tc>
        <w:tc>
          <w:tcPr>
            <w:tcW w:w="850" w:type="pct"/>
            <w:tcBorders>
              <w:top w:val="nil"/>
              <w:left w:val="nil"/>
              <w:bottom w:val="single" w:color="000000" w:sz="4" w:space="0"/>
              <w:right w:val="single" w:color="000000" w:sz="4" w:space="0"/>
            </w:tcBorders>
            <w:shd w:val="clear" w:color="auto" w:fill="auto"/>
            <w:noWrap/>
            <w:vAlign w:val="center"/>
          </w:tcPr>
          <w:p w14:paraId="75CC464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195,689.32 </w:t>
            </w:r>
          </w:p>
        </w:tc>
        <w:tc>
          <w:tcPr>
            <w:tcW w:w="835" w:type="pct"/>
            <w:tcBorders>
              <w:top w:val="nil"/>
              <w:left w:val="nil"/>
              <w:bottom w:val="single" w:color="000000" w:sz="4" w:space="0"/>
              <w:right w:val="single" w:color="000000" w:sz="4" w:space="0"/>
            </w:tcBorders>
            <w:shd w:val="clear" w:color="auto" w:fill="auto"/>
            <w:noWrap/>
            <w:vAlign w:val="center"/>
          </w:tcPr>
          <w:p w14:paraId="178F3C6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171,672.65 </w:t>
            </w:r>
          </w:p>
        </w:tc>
        <w:tc>
          <w:tcPr>
            <w:tcW w:w="835" w:type="pct"/>
            <w:tcBorders>
              <w:top w:val="nil"/>
              <w:left w:val="nil"/>
              <w:bottom w:val="single" w:color="000000" w:sz="4" w:space="0"/>
              <w:right w:val="single" w:color="000000" w:sz="4" w:space="0"/>
            </w:tcBorders>
            <w:shd w:val="clear" w:color="auto" w:fill="auto"/>
            <w:noWrap/>
            <w:vAlign w:val="center"/>
          </w:tcPr>
          <w:p w14:paraId="02FA4A3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66351996">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072EB1F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（三）丧葬补助金</w:t>
            </w:r>
          </w:p>
        </w:tc>
        <w:tc>
          <w:tcPr>
            <w:tcW w:w="1424" w:type="pct"/>
            <w:tcBorders>
              <w:top w:val="nil"/>
              <w:left w:val="nil"/>
              <w:bottom w:val="single" w:color="000000" w:sz="4" w:space="0"/>
              <w:right w:val="single" w:color="000000" w:sz="4" w:space="0"/>
            </w:tcBorders>
            <w:shd w:val="clear" w:color="auto" w:fill="auto"/>
            <w:noWrap/>
            <w:vAlign w:val="center"/>
          </w:tcPr>
          <w:p w14:paraId="442FA4E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360,800.00 </w:t>
            </w:r>
          </w:p>
        </w:tc>
        <w:tc>
          <w:tcPr>
            <w:tcW w:w="850" w:type="pct"/>
            <w:tcBorders>
              <w:top w:val="nil"/>
              <w:left w:val="nil"/>
              <w:bottom w:val="single" w:color="000000" w:sz="4" w:space="0"/>
              <w:right w:val="single" w:color="000000" w:sz="4" w:space="0"/>
            </w:tcBorders>
            <w:shd w:val="clear" w:color="auto" w:fill="auto"/>
            <w:noWrap/>
            <w:vAlign w:val="center"/>
          </w:tcPr>
          <w:p w14:paraId="229BFA4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128,800.00 </w:t>
            </w:r>
          </w:p>
        </w:tc>
        <w:tc>
          <w:tcPr>
            <w:tcW w:w="835" w:type="pct"/>
            <w:tcBorders>
              <w:top w:val="nil"/>
              <w:left w:val="nil"/>
              <w:bottom w:val="single" w:color="000000" w:sz="4" w:space="0"/>
              <w:right w:val="single" w:color="000000" w:sz="4" w:space="0"/>
            </w:tcBorders>
            <w:shd w:val="clear" w:color="auto" w:fill="auto"/>
            <w:noWrap/>
            <w:vAlign w:val="center"/>
          </w:tcPr>
          <w:p w14:paraId="6CF6B38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136,000.00 </w:t>
            </w:r>
          </w:p>
        </w:tc>
        <w:tc>
          <w:tcPr>
            <w:tcW w:w="835" w:type="pct"/>
            <w:tcBorders>
              <w:top w:val="nil"/>
              <w:left w:val="nil"/>
              <w:bottom w:val="single" w:color="000000" w:sz="4" w:space="0"/>
              <w:right w:val="single" w:color="000000" w:sz="4" w:space="0"/>
            </w:tcBorders>
            <w:shd w:val="clear" w:color="auto" w:fill="auto"/>
            <w:noWrap/>
            <w:vAlign w:val="center"/>
          </w:tcPr>
          <w:p w14:paraId="0B0ECDB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092ED0F3">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382D1C2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1.省级补贴</w:t>
            </w:r>
          </w:p>
        </w:tc>
        <w:tc>
          <w:tcPr>
            <w:tcW w:w="1424" w:type="pct"/>
            <w:tcBorders>
              <w:top w:val="nil"/>
              <w:left w:val="nil"/>
              <w:bottom w:val="single" w:color="000000" w:sz="4" w:space="0"/>
              <w:right w:val="single" w:color="000000" w:sz="4" w:space="0"/>
            </w:tcBorders>
            <w:shd w:val="clear" w:color="auto" w:fill="auto"/>
            <w:noWrap/>
            <w:vAlign w:val="center"/>
          </w:tcPr>
          <w:p w14:paraId="468DFBE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180,400.00 </w:t>
            </w:r>
          </w:p>
        </w:tc>
        <w:tc>
          <w:tcPr>
            <w:tcW w:w="850" w:type="pct"/>
            <w:tcBorders>
              <w:top w:val="nil"/>
              <w:left w:val="nil"/>
              <w:bottom w:val="single" w:color="000000" w:sz="4" w:space="0"/>
              <w:right w:val="single" w:color="000000" w:sz="4" w:space="0"/>
            </w:tcBorders>
            <w:shd w:val="clear" w:color="auto" w:fill="auto"/>
            <w:noWrap/>
            <w:vAlign w:val="center"/>
          </w:tcPr>
          <w:p w14:paraId="1517E1B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64,400.00 </w:t>
            </w:r>
          </w:p>
        </w:tc>
        <w:tc>
          <w:tcPr>
            <w:tcW w:w="835" w:type="pct"/>
            <w:tcBorders>
              <w:top w:val="nil"/>
              <w:left w:val="nil"/>
              <w:bottom w:val="single" w:color="000000" w:sz="4" w:space="0"/>
              <w:right w:val="single" w:color="000000" w:sz="4" w:space="0"/>
            </w:tcBorders>
            <w:shd w:val="clear" w:color="auto" w:fill="auto"/>
            <w:noWrap/>
            <w:vAlign w:val="center"/>
          </w:tcPr>
          <w:p w14:paraId="5F38616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68,000.00 </w:t>
            </w:r>
          </w:p>
        </w:tc>
        <w:tc>
          <w:tcPr>
            <w:tcW w:w="835" w:type="pct"/>
            <w:tcBorders>
              <w:top w:val="nil"/>
              <w:left w:val="nil"/>
              <w:bottom w:val="single" w:color="000000" w:sz="4" w:space="0"/>
              <w:right w:val="single" w:color="000000" w:sz="4" w:space="0"/>
            </w:tcBorders>
            <w:shd w:val="clear" w:color="auto" w:fill="auto"/>
            <w:noWrap/>
            <w:vAlign w:val="center"/>
          </w:tcPr>
          <w:p w14:paraId="2FF43CA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011F8CB0">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72C0992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2.市级补贴</w:t>
            </w:r>
          </w:p>
        </w:tc>
        <w:tc>
          <w:tcPr>
            <w:tcW w:w="1424" w:type="pct"/>
            <w:tcBorders>
              <w:top w:val="nil"/>
              <w:left w:val="nil"/>
              <w:bottom w:val="single" w:color="000000" w:sz="4" w:space="0"/>
              <w:right w:val="single" w:color="000000" w:sz="4" w:space="0"/>
            </w:tcBorders>
            <w:shd w:val="clear" w:color="auto" w:fill="auto"/>
            <w:noWrap/>
            <w:vAlign w:val="center"/>
          </w:tcPr>
          <w:p w14:paraId="18142AE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54,120.00 </w:t>
            </w:r>
          </w:p>
        </w:tc>
        <w:tc>
          <w:tcPr>
            <w:tcW w:w="850" w:type="pct"/>
            <w:tcBorders>
              <w:top w:val="nil"/>
              <w:left w:val="nil"/>
              <w:bottom w:val="single" w:color="000000" w:sz="4" w:space="0"/>
              <w:right w:val="single" w:color="000000" w:sz="4" w:space="0"/>
            </w:tcBorders>
            <w:shd w:val="clear" w:color="auto" w:fill="auto"/>
            <w:noWrap/>
            <w:vAlign w:val="center"/>
          </w:tcPr>
          <w:p w14:paraId="302558D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19,320.00 </w:t>
            </w:r>
          </w:p>
        </w:tc>
        <w:tc>
          <w:tcPr>
            <w:tcW w:w="835" w:type="pct"/>
            <w:tcBorders>
              <w:top w:val="nil"/>
              <w:left w:val="nil"/>
              <w:bottom w:val="single" w:color="000000" w:sz="4" w:space="0"/>
              <w:right w:val="single" w:color="000000" w:sz="4" w:space="0"/>
            </w:tcBorders>
            <w:shd w:val="clear" w:color="auto" w:fill="auto"/>
            <w:noWrap/>
            <w:vAlign w:val="center"/>
          </w:tcPr>
          <w:p w14:paraId="3F9DCB9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20,400.00 </w:t>
            </w:r>
          </w:p>
        </w:tc>
        <w:tc>
          <w:tcPr>
            <w:tcW w:w="835" w:type="pct"/>
            <w:tcBorders>
              <w:top w:val="nil"/>
              <w:left w:val="nil"/>
              <w:bottom w:val="single" w:color="000000" w:sz="4" w:space="0"/>
              <w:right w:val="single" w:color="000000" w:sz="4" w:space="0"/>
            </w:tcBorders>
            <w:shd w:val="clear" w:color="auto" w:fill="auto"/>
            <w:noWrap/>
            <w:vAlign w:val="center"/>
          </w:tcPr>
          <w:p w14:paraId="1B86977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7D33E957">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570D6B4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3.县级补贴</w:t>
            </w:r>
          </w:p>
        </w:tc>
        <w:tc>
          <w:tcPr>
            <w:tcW w:w="1424" w:type="pct"/>
            <w:tcBorders>
              <w:top w:val="nil"/>
              <w:left w:val="nil"/>
              <w:bottom w:val="single" w:color="000000" w:sz="4" w:space="0"/>
              <w:right w:val="single" w:color="000000" w:sz="4" w:space="0"/>
            </w:tcBorders>
            <w:shd w:val="clear" w:color="auto" w:fill="auto"/>
            <w:noWrap/>
            <w:vAlign w:val="center"/>
          </w:tcPr>
          <w:p w14:paraId="3ACED8B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126,280.00 </w:t>
            </w:r>
          </w:p>
        </w:tc>
        <w:tc>
          <w:tcPr>
            <w:tcW w:w="850" w:type="pct"/>
            <w:tcBorders>
              <w:top w:val="nil"/>
              <w:left w:val="nil"/>
              <w:bottom w:val="single" w:color="000000" w:sz="4" w:space="0"/>
              <w:right w:val="single" w:color="000000" w:sz="4" w:space="0"/>
            </w:tcBorders>
            <w:shd w:val="clear" w:color="auto" w:fill="auto"/>
            <w:noWrap/>
            <w:vAlign w:val="center"/>
          </w:tcPr>
          <w:p w14:paraId="6C6263A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45,080.00 </w:t>
            </w:r>
          </w:p>
        </w:tc>
        <w:tc>
          <w:tcPr>
            <w:tcW w:w="835" w:type="pct"/>
            <w:tcBorders>
              <w:top w:val="nil"/>
              <w:left w:val="nil"/>
              <w:bottom w:val="single" w:color="000000" w:sz="4" w:space="0"/>
              <w:right w:val="single" w:color="000000" w:sz="4" w:space="0"/>
            </w:tcBorders>
            <w:shd w:val="clear" w:color="auto" w:fill="auto"/>
            <w:noWrap/>
            <w:vAlign w:val="center"/>
          </w:tcPr>
          <w:p w14:paraId="5100BF0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47,600.00 </w:t>
            </w:r>
          </w:p>
        </w:tc>
        <w:tc>
          <w:tcPr>
            <w:tcW w:w="835" w:type="pct"/>
            <w:tcBorders>
              <w:top w:val="nil"/>
              <w:left w:val="nil"/>
              <w:bottom w:val="single" w:color="000000" w:sz="4" w:space="0"/>
              <w:right w:val="single" w:color="000000" w:sz="4" w:space="0"/>
            </w:tcBorders>
            <w:shd w:val="clear" w:color="auto" w:fill="auto"/>
            <w:noWrap/>
            <w:vAlign w:val="center"/>
          </w:tcPr>
          <w:p w14:paraId="61C4B9E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3CA8B130">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401EB4B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转移支出</w:t>
            </w:r>
          </w:p>
        </w:tc>
        <w:tc>
          <w:tcPr>
            <w:tcW w:w="1424" w:type="pct"/>
            <w:tcBorders>
              <w:top w:val="nil"/>
              <w:left w:val="nil"/>
              <w:bottom w:val="single" w:color="000000" w:sz="4" w:space="0"/>
              <w:right w:val="single" w:color="000000" w:sz="4" w:space="0"/>
            </w:tcBorders>
            <w:shd w:val="clear" w:color="auto" w:fill="auto"/>
            <w:noWrap/>
            <w:vAlign w:val="center"/>
          </w:tcPr>
          <w:p w14:paraId="38820E6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50" w:type="pct"/>
            <w:tcBorders>
              <w:top w:val="nil"/>
              <w:left w:val="nil"/>
              <w:bottom w:val="single" w:color="000000" w:sz="4" w:space="0"/>
              <w:right w:val="single" w:color="000000" w:sz="4" w:space="0"/>
            </w:tcBorders>
            <w:shd w:val="clear" w:color="auto" w:fill="auto"/>
            <w:noWrap/>
            <w:vAlign w:val="center"/>
          </w:tcPr>
          <w:p w14:paraId="16CDAAA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9,217.09 </w:t>
            </w:r>
          </w:p>
        </w:tc>
        <w:tc>
          <w:tcPr>
            <w:tcW w:w="835" w:type="pct"/>
            <w:tcBorders>
              <w:top w:val="nil"/>
              <w:left w:val="nil"/>
              <w:bottom w:val="single" w:color="000000" w:sz="4" w:space="0"/>
              <w:right w:val="single" w:color="000000" w:sz="4" w:space="0"/>
            </w:tcBorders>
            <w:shd w:val="clear" w:color="auto" w:fill="auto"/>
            <w:noWrap/>
            <w:vAlign w:val="center"/>
          </w:tcPr>
          <w:p w14:paraId="3FCD25B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2,661.71 </w:t>
            </w:r>
          </w:p>
        </w:tc>
        <w:tc>
          <w:tcPr>
            <w:tcW w:w="835" w:type="pct"/>
            <w:tcBorders>
              <w:top w:val="nil"/>
              <w:left w:val="nil"/>
              <w:bottom w:val="single" w:color="000000" w:sz="4" w:space="0"/>
              <w:right w:val="single" w:color="000000" w:sz="4" w:space="0"/>
            </w:tcBorders>
            <w:shd w:val="clear" w:color="auto" w:fill="auto"/>
            <w:noWrap/>
            <w:vAlign w:val="center"/>
          </w:tcPr>
          <w:p w14:paraId="649E1B4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9,565.85 </w:t>
            </w:r>
          </w:p>
        </w:tc>
      </w:tr>
      <w:tr w14:paraId="2B8D57BA">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3E73EBB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补助下级支出</w:t>
            </w:r>
          </w:p>
        </w:tc>
        <w:tc>
          <w:tcPr>
            <w:tcW w:w="1424" w:type="pct"/>
            <w:tcBorders>
              <w:top w:val="nil"/>
              <w:left w:val="nil"/>
              <w:bottom w:val="single" w:color="000000" w:sz="4" w:space="0"/>
              <w:right w:val="single" w:color="000000" w:sz="4" w:space="0"/>
            </w:tcBorders>
            <w:shd w:val="clear" w:color="auto" w:fill="auto"/>
            <w:noWrap/>
            <w:vAlign w:val="center"/>
          </w:tcPr>
          <w:p w14:paraId="1A6FB0E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50" w:type="pct"/>
            <w:tcBorders>
              <w:top w:val="nil"/>
              <w:left w:val="nil"/>
              <w:bottom w:val="single" w:color="000000" w:sz="4" w:space="0"/>
              <w:right w:val="single" w:color="000000" w:sz="4" w:space="0"/>
            </w:tcBorders>
            <w:shd w:val="clear" w:color="auto" w:fill="auto"/>
            <w:noWrap/>
            <w:vAlign w:val="center"/>
          </w:tcPr>
          <w:p w14:paraId="4B7E6F2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35" w:type="pct"/>
            <w:tcBorders>
              <w:top w:val="nil"/>
              <w:left w:val="nil"/>
              <w:bottom w:val="single" w:color="000000" w:sz="4" w:space="0"/>
              <w:right w:val="single" w:color="000000" w:sz="4" w:space="0"/>
            </w:tcBorders>
            <w:shd w:val="clear" w:color="auto" w:fill="auto"/>
            <w:noWrap/>
            <w:vAlign w:val="center"/>
          </w:tcPr>
          <w:p w14:paraId="15E00A4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35" w:type="pct"/>
            <w:tcBorders>
              <w:top w:val="nil"/>
              <w:left w:val="nil"/>
              <w:bottom w:val="single" w:color="000000" w:sz="4" w:space="0"/>
              <w:right w:val="single" w:color="000000" w:sz="4" w:space="0"/>
            </w:tcBorders>
            <w:shd w:val="clear" w:color="auto" w:fill="auto"/>
            <w:noWrap/>
            <w:vAlign w:val="center"/>
          </w:tcPr>
          <w:p w14:paraId="78C873B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30C2957B">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37FCCFD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上解上级支出</w:t>
            </w:r>
          </w:p>
        </w:tc>
        <w:tc>
          <w:tcPr>
            <w:tcW w:w="1424" w:type="pct"/>
            <w:tcBorders>
              <w:top w:val="nil"/>
              <w:left w:val="nil"/>
              <w:bottom w:val="single" w:color="000000" w:sz="4" w:space="0"/>
              <w:right w:val="single" w:color="000000" w:sz="4" w:space="0"/>
            </w:tcBorders>
            <w:shd w:val="clear" w:color="auto" w:fill="auto"/>
            <w:noWrap/>
            <w:vAlign w:val="center"/>
          </w:tcPr>
          <w:p w14:paraId="389FB55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50" w:type="pct"/>
            <w:tcBorders>
              <w:top w:val="nil"/>
              <w:left w:val="nil"/>
              <w:bottom w:val="single" w:color="000000" w:sz="4" w:space="0"/>
              <w:right w:val="single" w:color="000000" w:sz="4" w:space="0"/>
            </w:tcBorders>
            <w:shd w:val="clear" w:color="auto" w:fill="auto"/>
            <w:noWrap/>
            <w:vAlign w:val="center"/>
          </w:tcPr>
          <w:p w14:paraId="1995978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35" w:type="pct"/>
            <w:tcBorders>
              <w:top w:val="nil"/>
              <w:left w:val="nil"/>
              <w:bottom w:val="single" w:color="000000" w:sz="4" w:space="0"/>
              <w:right w:val="single" w:color="000000" w:sz="4" w:space="0"/>
            </w:tcBorders>
            <w:shd w:val="clear" w:color="auto" w:fill="auto"/>
            <w:noWrap/>
            <w:vAlign w:val="center"/>
          </w:tcPr>
          <w:p w14:paraId="4BAA694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35" w:type="pct"/>
            <w:tcBorders>
              <w:top w:val="nil"/>
              <w:left w:val="nil"/>
              <w:bottom w:val="single" w:color="000000" w:sz="4" w:space="0"/>
              <w:right w:val="single" w:color="000000" w:sz="4" w:space="0"/>
            </w:tcBorders>
            <w:shd w:val="clear" w:color="auto" w:fill="auto"/>
            <w:noWrap/>
            <w:vAlign w:val="center"/>
          </w:tcPr>
          <w:p w14:paraId="1C7AD73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265AC201">
        <w:tblPrEx>
          <w:tblCellMar>
            <w:top w:w="0" w:type="dxa"/>
            <w:left w:w="108" w:type="dxa"/>
            <w:bottom w:w="0" w:type="dxa"/>
            <w:right w:w="108" w:type="dxa"/>
          </w:tblCellMar>
        </w:tblPrEx>
        <w:trPr>
          <w:trHeight w:val="285" w:hRule="atLeast"/>
        </w:trPr>
        <w:tc>
          <w:tcPr>
            <w:tcW w:w="1057" w:type="pct"/>
            <w:tcBorders>
              <w:top w:val="nil"/>
              <w:left w:val="single" w:color="000000" w:sz="4" w:space="0"/>
              <w:bottom w:val="single" w:color="000000" w:sz="4" w:space="0"/>
              <w:right w:val="single" w:color="000000" w:sz="4" w:space="0"/>
            </w:tcBorders>
            <w:shd w:val="clear" w:color="auto" w:fill="auto"/>
            <w:noWrap/>
            <w:vAlign w:val="center"/>
          </w:tcPr>
          <w:p w14:paraId="02CC2A3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其他支出</w:t>
            </w:r>
          </w:p>
        </w:tc>
        <w:tc>
          <w:tcPr>
            <w:tcW w:w="1424" w:type="pct"/>
            <w:tcBorders>
              <w:top w:val="nil"/>
              <w:left w:val="nil"/>
              <w:bottom w:val="single" w:color="000000" w:sz="4" w:space="0"/>
              <w:right w:val="single" w:color="000000" w:sz="4" w:space="0"/>
            </w:tcBorders>
            <w:shd w:val="clear" w:color="auto" w:fill="auto"/>
            <w:noWrap/>
            <w:vAlign w:val="center"/>
          </w:tcPr>
          <w:p w14:paraId="4649D7C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50" w:type="pct"/>
            <w:tcBorders>
              <w:top w:val="nil"/>
              <w:left w:val="nil"/>
              <w:bottom w:val="single" w:color="000000" w:sz="4" w:space="0"/>
              <w:right w:val="single" w:color="000000" w:sz="4" w:space="0"/>
            </w:tcBorders>
            <w:shd w:val="clear" w:color="auto" w:fill="auto"/>
            <w:noWrap/>
            <w:vAlign w:val="center"/>
          </w:tcPr>
          <w:p w14:paraId="285C295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35" w:type="pct"/>
            <w:tcBorders>
              <w:top w:val="nil"/>
              <w:left w:val="nil"/>
              <w:bottom w:val="single" w:color="000000" w:sz="4" w:space="0"/>
              <w:right w:val="single" w:color="000000" w:sz="4" w:space="0"/>
            </w:tcBorders>
            <w:shd w:val="clear" w:color="auto" w:fill="auto"/>
            <w:noWrap/>
            <w:vAlign w:val="center"/>
          </w:tcPr>
          <w:p w14:paraId="58FD149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35" w:type="pct"/>
            <w:tcBorders>
              <w:top w:val="nil"/>
              <w:left w:val="nil"/>
              <w:bottom w:val="single" w:color="000000" w:sz="4" w:space="0"/>
              <w:right w:val="single" w:color="000000" w:sz="4" w:space="0"/>
            </w:tcBorders>
            <w:shd w:val="clear" w:color="auto" w:fill="auto"/>
            <w:noWrap/>
            <w:vAlign w:val="center"/>
          </w:tcPr>
          <w:p w14:paraId="3A605FF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bl>
    <w:p w14:paraId="61F45BB9">
      <w:pPr>
        <w:pStyle w:val="31"/>
        <w:ind w:firstLine="562"/>
        <w:rPr>
          <w:rFonts w:ascii="仿宋_GB2312" w:hAnsi="宋体" w:eastAsia="仿宋_GB2312" w:cs="宋体"/>
          <w:b/>
          <w:bCs/>
          <w:color w:val="000000"/>
        </w:rPr>
      </w:pPr>
      <w:r>
        <w:rPr>
          <w:rFonts w:hint="eastAsia" w:ascii="仿宋_GB2312" w:hAnsi="宋体" w:eastAsia="仿宋_GB2312" w:cs="宋体"/>
          <w:b/>
          <w:bCs/>
          <w:color w:val="000000"/>
        </w:rPr>
        <w:t>3.2022年9月-12月支出明细</w:t>
      </w:r>
    </w:p>
    <w:tbl>
      <w:tblPr>
        <w:tblStyle w:val="12"/>
        <w:tblW w:w="5000" w:type="pct"/>
        <w:tblInd w:w="0" w:type="dxa"/>
        <w:tblLayout w:type="autofit"/>
        <w:tblCellMar>
          <w:top w:w="0" w:type="dxa"/>
          <w:left w:w="108" w:type="dxa"/>
          <w:bottom w:w="0" w:type="dxa"/>
          <w:right w:w="108" w:type="dxa"/>
        </w:tblCellMar>
      </w:tblPr>
      <w:tblGrid>
        <w:gridCol w:w="2976"/>
        <w:gridCol w:w="2726"/>
        <w:gridCol w:w="1776"/>
        <w:gridCol w:w="1776"/>
        <w:gridCol w:w="1776"/>
        <w:gridCol w:w="1941"/>
      </w:tblGrid>
      <w:tr w14:paraId="5B7819EC">
        <w:tblPrEx>
          <w:tblCellMar>
            <w:top w:w="0" w:type="dxa"/>
            <w:left w:w="108" w:type="dxa"/>
            <w:bottom w:w="0" w:type="dxa"/>
            <w:right w:w="108" w:type="dxa"/>
          </w:tblCellMar>
        </w:tblPrEx>
        <w:trPr>
          <w:trHeight w:val="285" w:hRule="atLeast"/>
          <w:tblHeader/>
        </w:trPr>
        <w:tc>
          <w:tcPr>
            <w:tcW w:w="970" w:type="pct"/>
            <w:tcBorders>
              <w:top w:val="single" w:color="000000" w:sz="4" w:space="0"/>
              <w:left w:val="single" w:color="000000" w:sz="4" w:space="0"/>
              <w:bottom w:val="single" w:color="000000" w:sz="4" w:space="0"/>
              <w:right w:val="single" w:color="000000" w:sz="4" w:space="0"/>
            </w:tcBorders>
            <w:shd w:val="clear" w:color="auto" w:fill="A5A5A5" w:themeFill="background1" w:themeFillShade="A6"/>
            <w:noWrap/>
            <w:vAlign w:val="center"/>
          </w:tcPr>
          <w:p w14:paraId="6A8BCA42">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1156"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2A1B7C50">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9月数</w:t>
            </w:r>
          </w:p>
        </w:tc>
        <w:tc>
          <w:tcPr>
            <w:tcW w:w="682"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109F97D6">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10月数</w:t>
            </w:r>
          </w:p>
        </w:tc>
        <w:tc>
          <w:tcPr>
            <w:tcW w:w="669"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35DA8771">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11月数</w:t>
            </w:r>
          </w:p>
        </w:tc>
        <w:tc>
          <w:tcPr>
            <w:tcW w:w="670"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02A22355">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12月数</w:t>
            </w:r>
          </w:p>
        </w:tc>
        <w:tc>
          <w:tcPr>
            <w:tcW w:w="853" w:type="pct"/>
            <w:tcBorders>
              <w:top w:val="single" w:color="000000" w:sz="4" w:space="0"/>
              <w:left w:val="nil"/>
              <w:bottom w:val="single" w:color="000000" w:sz="4" w:space="0"/>
              <w:right w:val="single" w:color="000000" w:sz="4" w:space="0"/>
            </w:tcBorders>
            <w:shd w:val="clear" w:color="auto" w:fill="A5A5A5" w:themeFill="background1" w:themeFillShade="A6"/>
            <w:noWrap/>
            <w:vAlign w:val="center"/>
          </w:tcPr>
          <w:p w14:paraId="169D5839">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本年累计数</w:t>
            </w:r>
          </w:p>
        </w:tc>
      </w:tr>
      <w:tr w14:paraId="779B67A8">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4A58A10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基金支出</w:t>
            </w:r>
          </w:p>
        </w:tc>
        <w:tc>
          <w:tcPr>
            <w:tcW w:w="1156" w:type="pct"/>
            <w:tcBorders>
              <w:top w:val="nil"/>
              <w:left w:val="nil"/>
              <w:bottom w:val="single" w:color="000000" w:sz="4" w:space="0"/>
              <w:right w:val="single" w:color="000000" w:sz="4" w:space="0"/>
            </w:tcBorders>
            <w:shd w:val="clear" w:color="auto" w:fill="auto"/>
            <w:noWrap/>
            <w:vAlign w:val="center"/>
          </w:tcPr>
          <w:p w14:paraId="7A2D12E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11,446,089.48 </w:t>
            </w:r>
          </w:p>
        </w:tc>
        <w:tc>
          <w:tcPr>
            <w:tcW w:w="682" w:type="pct"/>
            <w:tcBorders>
              <w:top w:val="nil"/>
              <w:left w:val="nil"/>
              <w:bottom w:val="single" w:color="000000" w:sz="4" w:space="0"/>
              <w:right w:val="single" w:color="000000" w:sz="4" w:space="0"/>
            </w:tcBorders>
            <w:shd w:val="clear" w:color="auto" w:fill="auto"/>
            <w:noWrap/>
            <w:vAlign w:val="center"/>
          </w:tcPr>
          <w:p w14:paraId="389E616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10,971,751.14 </w:t>
            </w:r>
          </w:p>
        </w:tc>
        <w:tc>
          <w:tcPr>
            <w:tcW w:w="669" w:type="pct"/>
            <w:tcBorders>
              <w:top w:val="nil"/>
              <w:left w:val="nil"/>
              <w:bottom w:val="single" w:color="000000" w:sz="4" w:space="0"/>
              <w:right w:val="single" w:color="000000" w:sz="4" w:space="0"/>
            </w:tcBorders>
            <w:shd w:val="clear" w:color="auto" w:fill="auto"/>
            <w:noWrap/>
            <w:vAlign w:val="center"/>
          </w:tcPr>
          <w:p w14:paraId="716E1FA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11,229,262.03 </w:t>
            </w:r>
          </w:p>
        </w:tc>
        <w:tc>
          <w:tcPr>
            <w:tcW w:w="670" w:type="pct"/>
            <w:tcBorders>
              <w:top w:val="nil"/>
              <w:left w:val="nil"/>
              <w:bottom w:val="single" w:color="000000" w:sz="4" w:space="0"/>
              <w:right w:val="single" w:color="000000" w:sz="4" w:space="0"/>
            </w:tcBorders>
            <w:shd w:val="clear" w:color="auto" w:fill="auto"/>
            <w:noWrap/>
            <w:vAlign w:val="center"/>
          </w:tcPr>
          <w:p w14:paraId="03AED4A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16,350,022.34 </w:t>
            </w:r>
          </w:p>
        </w:tc>
        <w:tc>
          <w:tcPr>
            <w:tcW w:w="853" w:type="pct"/>
            <w:tcBorders>
              <w:top w:val="nil"/>
              <w:left w:val="nil"/>
              <w:bottom w:val="single" w:color="000000" w:sz="4" w:space="0"/>
              <w:right w:val="single" w:color="000000" w:sz="4" w:space="0"/>
            </w:tcBorders>
            <w:shd w:val="clear" w:color="auto" w:fill="auto"/>
            <w:noWrap/>
            <w:vAlign w:val="center"/>
          </w:tcPr>
          <w:p w14:paraId="3883793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135,265,596.69 </w:t>
            </w:r>
          </w:p>
        </w:tc>
      </w:tr>
      <w:tr w14:paraId="28AB5F49">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417E58E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社会保险待遇支出</w:t>
            </w:r>
          </w:p>
        </w:tc>
        <w:tc>
          <w:tcPr>
            <w:tcW w:w="1156" w:type="pct"/>
            <w:tcBorders>
              <w:top w:val="nil"/>
              <w:left w:val="nil"/>
              <w:bottom w:val="single" w:color="000000" w:sz="4" w:space="0"/>
              <w:right w:val="single" w:color="000000" w:sz="4" w:space="0"/>
            </w:tcBorders>
            <w:shd w:val="clear" w:color="auto" w:fill="auto"/>
            <w:noWrap/>
            <w:vAlign w:val="center"/>
          </w:tcPr>
          <w:p w14:paraId="6E38866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11,446,089.48 </w:t>
            </w:r>
          </w:p>
        </w:tc>
        <w:tc>
          <w:tcPr>
            <w:tcW w:w="682" w:type="pct"/>
            <w:tcBorders>
              <w:top w:val="nil"/>
              <w:left w:val="nil"/>
              <w:bottom w:val="single" w:color="000000" w:sz="4" w:space="0"/>
              <w:right w:val="single" w:color="000000" w:sz="4" w:space="0"/>
            </w:tcBorders>
            <w:shd w:val="clear" w:color="auto" w:fill="auto"/>
            <w:noWrap/>
            <w:vAlign w:val="center"/>
          </w:tcPr>
          <w:p w14:paraId="5CEF8A2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10,958,102.86 </w:t>
            </w:r>
          </w:p>
        </w:tc>
        <w:tc>
          <w:tcPr>
            <w:tcW w:w="669" w:type="pct"/>
            <w:tcBorders>
              <w:top w:val="nil"/>
              <w:left w:val="nil"/>
              <w:bottom w:val="single" w:color="000000" w:sz="4" w:space="0"/>
              <w:right w:val="single" w:color="000000" w:sz="4" w:space="0"/>
            </w:tcBorders>
            <w:shd w:val="clear" w:color="auto" w:fill="auto"/>
            <w:noWrap/>
            <w:vAlign w:val="center"/>
          </w:tcPr>
          <w:p w14:paraId="0C9A146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11,213,178.57 </w:t>
            </w:r>
          </w:p>
        </w:tc>
        <w:tc>
          <w:tcPr>
            <w:tcW w:w="670" w:type="pct"/>
            <w:tcBorders>
              <w:top w:val="nil"/>
              <w:left w:val="nil"/>
              <w:bottom w:val="single" w:color="000000" w:sz="4" w:space="0"/>
              <w:right w:val="single" w:color="000000" w:sz="4" w:space="0"/>
            </w:tcBorders>
            <w:shd w:val="clear" w:color="auto" w:fill="auto"/>
            <w:noWrap/>
            <w:vAlign w:val="center"/>
          </w:tcPr>
          <w:p w14:paraId="46DCE22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16,343,141.95 </w:t>
            </w:r>
          </w:p>
        </w:tc>
        <w:tc>
          <w:tcPr>
            <w:tcW w:w="853" w:type="pct"/>
            <w:tcBorders>
              <w:top w:val="nil"/>
              <w:left w:val="nil"/>
              <w:bottom w:val="single" w:color="000000" w:sz="4" w:space="0"/>
              <w:right w:val="single" w:color="000000" w:sz="4" w:space="0"/>
            </w:tcBorders>
            <w:shd w:val="clear" w:color="auto" w:fill="auto"/>
            <w:noWrap/>
            <w:vAlign w:val="center"/>
          </w:tcPr>
          <w:p w14:paraId="3B0CD26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135,125,775.71 </w:t>
            </w:r>
          </w:p>
        </w:tc>
      </w:tr>
      <w:tr w14:paraId="6AF39112">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4F39FE4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（一）基础养老金</w:t>
            </w:r>
          </w:p>
        </w:tc>
        <w:tc>
          <w:tcPr>
            <w:tcW w:w="1156" w:type="pct"/>
            <w:tcBorders>
              <w:top w:val="nil"/>
              <w:left w:val="nil"/>
              <w:bottom w:val="single" w:color="000000" w:sz="4" w:space="0"/>
              <w:right w:val="single" w:color="000000" w:sz="4" w:space="0"/>
            </w:tcBorders>
            <w:shd w:val="clear" w:color="auto" w:fill="auto"/>
            <w:noWrap/>
            <w:vAlign w:val="center"/>
          </w:tcPr>
          <w:p w14:paraId="088E851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10,243,349.00 </w:t>
            </w:r>
          </w:p>
        </w:tc>
        <w:tc>
          <w:tcPr>
            <w:tcW w:w="682" w:type="pct"/>
            <w:tcBorders>
              <w:top w:val="nil"/>
              <w:left w:val="nil"/>
              <w:bottom w:val="single" w:color="000000" w:sz="4" w:space="0"/>
              <w:right w:val="single" w:color="000000" w:sz="4" w:space="0"/>
            </w:tcBorders>
            <w:shd w:val="clear" w:color="auto" w:fill="auto"/>
            <w:noWrap/>
            <w:vAlign w:val="center"/>
          </w:tcPr>
          <w:p w14:paraId="06239D2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10,287,728.50 </w:t>
            </w:r>
          </w:p>
        </w:tc>
        <w:tc>
          <w:tcPr>
            <w:tcW w:w="669" w:type="pct"/>
            <w:tcBorders>
              <w:top w:val="nil"/>
              <w:left w:val="nil"/>
              <w:bottom w:val="single" w:color="000000" w:sz="4" w:space="0"/>
              <w:right w:val="single" w:color="000000" w:sz="4" w:space="0"/>
            </w:tcBorders>
            <w:shd w:val="clear" w:color="auto" w:fill="auto"/>
            <w:noWrap/>
            <w:vAlign w:val="center"/>
          </w:tcPr>
          <w:p w14:paraId="01E2C90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10,337,845.00 </w:t>
            </w:r>
          </w:p>
        </w:tc>
        <w:tc>
          <w:tcPr>
            <w:tcW w:w="670" w:type="pct"/>
            <w:tcBorders>
              <w:top w:val="nil"/>
              <w:left w:val="nil"/>
              <w:bottom w:val="single" w:color="000000" w:sz="4" w:space="0"/>
              <w:right w:val="single" w:color="000000" w:sz="4" w:space="0"/>
            </w:tcBorders>
            <w:shd w:val="clear" w:color="auto" w:fill="auto"/>
            <w:noWrap/>
            <w:vAlign w:val="center"/>
          </w:tcPr>
          <w:p w14:paraId="5B22ABF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15,516,800.00 </w:t>
            </w:r>
          </w:p>
        </w:tc>
        <w:tc>
          <w:tcPr>
            <w:tcW w:w="853" w:type="pct"/>
            <w:tcBorders>
              <w:top w:val="nil"/>
              <w:left w:val="nil"/>
              <w:bottom w:val="single" w:color="000000" w:sz="4" w:space="0"/>
              <w:right w:val="single" w:color="000000" w:sz="4" w:space="0"/>
            </w:tcBorders>
            <w:shd w:val="clear" w:color="auto" w:fill="auto"/>
            <w:noWrap/>
            <w:vAlign w:val="center"/>
          </w:tcPr>
          <w:p w14:paraId="4509AB7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125,220,373.00 </w:t>
            </w:r>
          </w:p>
        </w:tc>
      </w:tr>
      <w:tr w14:paraId="783866E7">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71CA964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1.中央补贴</w:t>
            </w:r>
          </w:p>
        </w:tc>
        <w:tc>
          <w:tcPr>
            <w:tcW w:w="1156" w:type="pct"/>
            <w:tcBorders>
              <w:top w:val="nil"/>
              <w:left w:val="nil"/>
              <w:bottom w:val="single" w:color="000000" w:sz="4" w:space="0"/>
              <w:right w:val="single" w:color="000000" w:sz="4" w:space="0"/>
            </w:tcBorders>
            <w:shd w:val="clear" w:color="auto" w:fill="auto"/>
            <w:noWrap/>
            <w:vAlign w:val="center"/>
          </w:tcPr>
          <w:p w14:paraId="377C48B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7,203,647.00 </w:t>
            </w:r>
          </w:p>
        </w:tc>
        <w:tc>
          <w:tcPr>
            <w:tcW w:w="682" w:type="pct"/>
            <w:tcBorders>
              <w:top w:val="nil"/>
              <w:left w:val="nil"/>
              <w:bottom w:val="single" w:color="000000" w:sz="4" w:space="0"/>
              <w:right w:val="single" w:color="000000" w:sz="4" w:space="0"/>
            </w:tcBorders>
            <w:shd w:val="clear" w:color="auto" w:fill="auto"/>
            <w:noWrap/>
            <w:vAlign w:val="center"/>
          </w:tcPr>
          <w:p w14:paraId="7F1D3CA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7,235,477.00 </w:t>
            </w:r>
          </w:p>
        </w:tc>
        <w:tc>
          <w:tcPr>
            <w:tcW w:w="669" w:type="pct"/>
            <w:tcBorders>
              <w:top w:val="nil"/>
              <w:left w:val="nil"/>
              <w:bottom w:val="single" w:color="000000" w:sz="4" w:space="0"/>
              <w:right w:val="single" w:color="000000" w:sz="4" w:space="0"/>
            </w:tcBorders>
            <w:shd w:val="clear" w:color="auto" w:fill="auto"/>
            <w:noWrap/>
            <w:vAlign w:val="center"/>
          </w:tcPr>
          <w:p w14:paraId="324D919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7,270,139.00 </w:t>
            </w:r>
          </w:p>
        </w:tc>
        <w:tc>
          <w:tcPr>
            <w:tcW w:w="670" w:type="pct"/>
            <w:tcBorders>
              <w:top w:val="nil"/>
              <w:left w:val="nil"/>
              <w:bottom w:val="single" w:color="000000" w:sz="4" w:space="0"/>
              <w:right w:val="single" w:color="000000" w:sz="4" w:space="0"/>
            </w:tcBorders>
            <w:shd w:val="clear" w:color="auto" w:fill="auto"/>
            <w:noWrap/>
            <w:vAlign w:val="center"/>
          </w:tcPr>
          <w:p w14:paraId="46113E0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7,274,708.00 </w:t>
            </w:r>
          </w:p>
        </w:tc>
        <w:tc>
          <w:tcPr>
            <w:tcW w:w="853" w:type="pct"/>
            <w:tcBorders>
              <w:top w:val="nil"/>
              <w:left w:val="nil"/>
              <w:bottom w:val="single" w:color="000000" w:sz="4" w:space="0"/>
              <w:right w:val="single" w:color="000000" w:sz="4" w:space="0"/>
            </w:tcBorders>
            <w:shd w:val="clear" w:color="auto" w:fill="auto"/>
            <w:noWrap/>
            <w:vAlign w:val="center"/>
          </w:tcPr>
          <w:p w14:paraId="14B2CC6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83,805,094.00 </w:t>
            </w:r>
          </w:p>
        </w:tc>
      </w:tr>
      <w:tr w14:paraId="4294DDD6">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17B6224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2.省级补贴</w:t>
            </w:r>
          </w:p>
        </w:tc>
        <w:tc>
          <w:tcPr>
            <w:tcW w:w="1156" w:type="pct"/>
            <w:tcBorders>
              <w:top w:val="nil"/>
              <w:left w:val="nil"/>
              <w:bottom w:val="single" w:color="000000" w:sz="4" w:space="0"/>
              <w:right w:val="single" w:color="000000" w:sz="4" w:space="0"/>
            </w:tcBorders>
            <w:shd w:val="clear" w:color="auto" w:fill="auto"/>
            <w:noWrap/>
            <w:vAlign w:val="center"/>
          </w:tcPr>
          <w:p w14:paraId="4364964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1,029,327.50 </w:t>
            </w:r>
          </w:p>
        </w:tc>
        <w:tc>
          <w:tcPr>
            <w:tcW w:w="682" w:type="pct"/>
            <w:tcBorders>
              <w:top w:val="nil"/>
              <w:left w:val="nil"/>
              <w:bottom w:val="single" w:color="000000" w:sz="4" w:space="0"/>
              <w:right w:val="single" w:color="000000" w:sz="4" w:space="0"/>
            </w:tcBorders>
            <w:shd w:val="clear" w:color="auto" w:fill="auto"/>
            <w:noWrap/>
            <w:vAlign w:val="center"/>
          </w:tcPr>
          <w:p w14:paraId="48C2AAD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1,033,586.00 </w:t>
            </w:r>
          </w:p>
        </w:tc>
        <w:tc>
          <w:tcPr>
            <w:tcW w:w="669" w:type="pct"/>
            <w:tcBorders>
              <w:top w:val="nil"/>
              <w:left w:val="nil"/>
              <w:bottom w:val="single" w:color="000000" w:sz="4" w:space="0"/>
              <w:right w:val="single" w:color="000000" w:sz="4" w:space="0"/>
            </w:tcBorders>
            <w:shd w:val="clear" w:color="auto" w:fill="auto"/>
            <w:noWrap/>
            <w:vAlign w:val="center"/>
          </w:tcPr>
          <w:p w14:paraId="5366308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1,038,676.00 </w:t>
            </w:r>
          </w:p>
        </w:tc>
        <w:tc>
          <w:tcPr>
            <w:tcW w:w="670" w:type="pct"/>
            <w:tcBorders>
              <w:top w:val="nil"/>
              <w:left w:val="nil"/>
              <w:bottom w:val="single" w:color="000000" w:sz="4" w:space="0"/>
              <w:right w:val="single" w:color="000000" w:sz="4" w:space="0"/>
            </w:tcBorders>
            <w:shd w:val="clear" w:color="auto" w:fill="auto"/>
            <w:noWrap/>
            <w:vAlign w:val="center"/>
          </w:tcPr>
          <w:p w14:paraId="5F8EB67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1,039,263.00 </w:t>
            </w:r>
          </w:p>
        </w:tc>
        <w:tc>
          <w:tcPr>
            <w:tcW w:w="853" w:type="pct"/>
            <w:tcBorders>
              <w:top w:val="nil"/>
              <w:left w:val="nil"/>
              <w:bottom w:val="single" w:color="000000" w:sz="4" w:space="0"/>
              <w:right w:val="single" w:color="000000" w:sz="4" w:space="0"/>
            </w:tcBorders>
            <w:shd w:val="clear" w:color="auto" w:fill="auto"/>
            <w:noWrap/>
            <w:vAlign w:val="center"/>
          </w:tcPr>
          <w:p w14:paraId="4F86C62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12,283,888.00 </w:t>
            </w:r>
          </w:p>
        </w:tc>
      </w:tr>
      <w:tr w14:paraId="3591B4EE">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5738014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3.市级补贴</w:t>
            </w:r>
          </w:p>
        </w:tc>
        <w:tc>
          <w:tcPr>
            <w:tcW w:w="1156" w:type="pct"/>
            <w:tcBorders>
              <w:top w:val="nil"/>
              <w:left w:val="nil"/>
              <w:bottom w:val="single" w:color="000000" w:sz="4" w:space="0"/>
              <w:right w:val="single" w:color="000000" w:sz="4" w:space="0"/>
            </w:tcBorders>
            <w:shd w:val="clear" w:color="auto" w:fill="auto"/>
            <w:noWrap/>
            <w:vAlign w:val="center"/>
          </w:tcPr>
          <w:p w14:paraId="0140999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369,892.81 </w:t>
            </w:r>
          </w:p>
        </w:tc>
        <w:tc>
          <w:tcPr>
            <w:tcW w:w="682" w:type="pct"/>
            <w:tcBorders>
              <w:top w:val="nil"/>
              <w:left w:val="nil"/>
              <w:bottom w:val="single" w:color="000000" w:sz="4" w:space="0"/>
              <w:right w:val="single" w:color="000000" w:sz="4" w:space="0"/>
            </w:tcBorders>
            <w:shd w:val="clear" w:color="auto" w:fill="auto"/>
            <w:noWrap/>
            <w:vAlign w:val="center"/>
          </w:tcPr>
          <w:p w14:paraId="4D014DF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371,503.04 </w:t>
            </w:r>
          </w:p>
        </w:tc>
        <w:tc>
          <w:tcPr>
            <w:tcW w:w="669" w:type="pct"/>
            <w:tcBorders>
              <w:top w:val="nil"/>
              <w:left w:val="nil"/>
              <w:bottom w:val="single" w:color="000000" w:sz="4" w:space="0"/>
              <w:right w:val="single" w:color="000000" w:sz="4" w:space="0"/>
            </w:tcBorders>
            <w:shd w:val="clear" w:color="auto" w:fill="auto"/>
            <w:noWrap/>
            <w:vAlign w:val="center"/>
          </w:tcPr>
          <w:p w14:paraId="5DBA797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373,510.10 </w:t>
            </w:r>
          </w:p>
        </w:tc>
        <w:tc>
          <w:tcPr>
            <w:tcW w:w="670" w:type="pct"/>
            <w:tcBorders>
              <w:top w:val="nil"/>
              <w:left w:val="nil"/>
              <w:bottom w:val="single" w:color="000000" w:sz="4" w:space="0"/>
              <w:right w:val="single" w:color="000000" w:sz="4" w:space="0"/>
            </w:tcBorders>
            <w:shd w:val="clear" w:color="auto" w:fill="auto"/>
            <w:noWrap/>
            <w:vAlign w:val="center"/>
          </w:tcPr>
          <w:p w14:paraId="71BA01B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1,149,778.95 </w:t>
            </w:r>
          </w:p>
        </w:tc>
        <w:tc>
          <w:tcPr>
            <w:tcW w:w="853" w:type="pct"/>
            <w:tcBorders>
              <w:top w:val="nil"/>
              <w:left w:val="nil"/>
              <w:bottom w:val="single" w:color="000000" w:sz="4" w:space="0"/>
              <w:right w:val="single" w:color="000000" w:sz="4" w:space="0"/>
            </w:tcBorders>
            <w:shd w:val="clear" w:color="auto" w:fill="auto"/>
            <w:noWrap/>
            <w:vAlign w:val="center"/>
          </w:tcPr>
          <w:p w14:paraId="75BA3C7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5,180,757.56 </w:t>
            </w:r>
          </w:p>
        </w:tc>
      </w:tr>
      <w:tr w14:paraId="3B686544">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7F610D8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4.县级补贴</w:t>
            </w:r>
          </w:p>
        </w:tc>
        <w:tc>
          <w:tcPr>
            <w:tcW w:w="1156" w:type="pct"/>
            <w:tcBorders>
              <w:top w:val="nil"/>
              <w:left w:val="nil"/>
              <w:bottom w:val="single" w:color="000000" w:sz="4" w:space="0"/>
              <w:right w:val="single" w:color="000000" w:sz="4" w:space="0"/>
            </w:tcBorders>
            <w:shd w:val="clear" w:color="auto" w:fill="auto"/>
            <w:noWrap/>
            <w:vAlign w:val="center"/>
          </w:tcPr>
          <w:p w14:paraId="5D5A8B6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1,640,481.69 </w:t>
            </w:r>
          </w:p>
        </w:tc>
        <w:tc>
          <w:tcPr>
            <w:tcW w:w="682" w:type="pct"/>
            <w:tcBorders>
              <w:top w:val="nil"/>
              <w:left w:val="nil"/>
              <w:bottom w:val="single" w:color="000000" w:sz="4" w:space="0"/>
              <w:right w:val="single" w:color="000000" w:sz="4" w:space="0"/>
            </w:tcBorders>
            <w:shd w:val="clear" w:color="auto" w:fill="auto"/>
            <w:noWrap/>
            <w:vAlign w:val="center"/>
          </w:tcPr>
          <w:p w14:paraId="7532C0A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1,647,162.46 </w:t>
            </w:r>
          </w:p>
        </w:tc>
        <w:tc>
          <w:tcPr>
            <w:tcW w:w="669" w:type="pct"/>
            <w:tcBorders>
              <w:top w:val="nil"/>
              <w:left w:val="nil"/>
              <w:bottom w:val="single" w:color="000000" w:sz="4" w:space="0"/>
              <w:right w:val="single" w:color="000000" w:sz="4" w:space="0"/>
            </w:tcBorders>
            <w:shd w:val="clear" w:color="auto" w:fill="auto"/>
            <w:noWrap/>
            <w:vAlign w:val="center"/>
          </w:tcPr>
          <w:p w14:paraId="467DFB4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1,655,519.90 </w:t>
            </w:r>
          </w:p>
        </w:tc>
        <w:tc>
          <w:tcPr>
            <w:tcW w:w="670" w:type="pct"/>
            <w:tcBorders>
              <w:top w:val="nil"/>
              <w:left w:val="nil"/>
              <w:bottom w:val="single" w:color="000000" w:sz="4" w:space="0"/>
              <w:right w:val="single" w:color="000000" w:sz="4" w:space="0"/>
            </w:tcBorders>
            <w:shd w:val="clear" w:color="auto" w:fill="auto"/>
            <w:noWrap/>
            <w:vAlign w:val="center"/>
          </w:tcPr>
          <w:p w14:paraId="19419C6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6,053,050.05 </w:t>
            </w:r>
          </w:p>
        </w:tc>
        <w:tc>
          <w:tcPr>
            <w:tcW w:w="853" w:type="pct"/>
            <w:tcBorders>
              <w:top w:val="nil"/>
              <w:left w:val="nil"/>
              <w:bottom w:val="single" w:color="000000" w:sz="4" w:space="0"/>
              <w:right w:val="single" w:color="000000" w:sz="4" w:space="0"/>
            </w:tcBorders>
            <w:shd w:val="clear" w:color="auto" w:fill="auto"/>
            <w:noWrap/>
            <w:vAlign w:val="center"/>
          </w:tcPr>
          <w:p w14:paraId="4BA7DB4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23,950,633.44 </w:t>
            </w:r>
          </w:p>
        </w:tc>
      </w:tr>
      <w:tr w14:paraId="512BF321">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185B674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（二）个人账户养老金</w:t>
            </w:r>
          </w:p>
        </w:tc>
        <w:tc>
          <w:tcPr>
            <w:tcW w:w="1156" w:type="pct"/>
            <w:tcBorders>
              <w:top w:val="nil"/>
              <w:left w:val="nil"/>
              <w:bottom w:val="single" w:color="000000" w:sz="4" w:space="0"/>
              <w:right w:val="single" w:color="000000" w:sz="4" w:space="0"/>
            </w:tcBorders>
            <w:shd w:val="clear" w:color="auto" w:fill="auto"/>
            <w:noWrap/>
            <w:vAlign w:val="center"/>
          </w:tcPr>
          <w:p w14:paraId="6197B63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907,540.48 </w:t>
            </w:r>
          </w:p>
        </w:tc>
        <w:tc>
          <w:tcPr>
            <w:tcW w:w="682" w:type="pct"/>
            <w:tcBorders>
              <w:top w:val="nil"/>
              <w:left w:val="nil"/>
              <w:bottom w:val="single" w:color="000000" w:sz="4" w:space="0"/>
              <w:right w:val="single" w:color="000000" w:sz="4" w:space="0"/>
            </w:tcBorders>
            <w:shd w:val="clear" w:color="auto" w:fill="auto"/>
            <w:noWrap/>
            <w:vAlign w:val="center"/>
          </w:tcPr>
          <w:p w14:paraId="357711D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596,774.36 </w:t>
            </w:r>
          </w:p>
        </w:tc>
        <w:tc>
          <w:tcPr>
            <w:tcW w:w="669" w:type="pct"/>
            <w:tcBorders>
              <w:top w:val="nil"/>
              <w:left w:val="nil"/>
              <w:bottom w:val="single" w:color="000000" w:sz="4" w:space="0"/>
              <w:right w:val="single" w:color="000000" w:sz="4" w:space="0"/>
            </w:tcBorders>
            <w:shd w:val="clear" w:color="auto" w:fill="auto"/>
            <w:noWrap/>
            <w:vAlign w:val="center"/>
          </w:tcPr>
          <w:p w14:paraId="71755B3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660,933.57 </w:t>
            </w:r>
          </w:p>
        </w:tc>
        <w:tc>
          <w:tcPr>
            <w:tcW w:w="670" w:type="pct"/>
            <w:tcBorders>
              <w:top w:val="nil"/>
              <w:left w:val="nil"/>
              <w:bottom w:val="single" w:color="000000" w:sz="4" w:space="0"/>
              <w:right w:val="single" w:color="000000" w:sz="4" w:space="0"/>
            </w:tcBorders>
            <w:shd w:val="clear" w:color="auto" w:fill="auto"/>
            <w:noWrap/>
            <w:vAlign w:val="center"/>
          </w:tcPr>
          <w:p w14:paraId="4DBB050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678,341.95 </w:t>
            </w:r>
          </w:p>
        </w:tc>
        <w:tc>
          <w:tcPr>
            <w:tcW w:w="853" w:type="pct"/>
            <w:tcBorders>
              <w:top w:val="nil"/>
              <w:left w:val="nil"/>
              <w:bottom w:val="single" w:color="000000" w:sz="4" w:space="0"/>
              <w:right w:val="single" w:color="000000" w:sz="4" w:space="0"/>
            </w:tcBorders>
            <w:shd w:val="clear" w:color="auto" w:fill="auto"/>
            <w:noWrap/>
            <w:vAlign w:val="center"/>
          </w:tcPr>
          <w:p w14:paraId="204BD3A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7,916,602.71 </w:t>
            </w:r>
          </w:p>
        </w:tc>
      </w:tr>
      <w:tr w14:paraId="7478161A">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036C8323">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1.按月支付</w:t>
            </w:r>
          </w:p>
        </w:tc>
        <w:tc>
          <w:tcPr>
            <w:tcW w:w="1156" w:type="pct"/>
            <w:tcBorders>
              <w:top w:val="nil"/>
              <w:left w:val="nil"/>
              <w:bottom w:val="single" w:color="000000" w:sz="4" w:space="0"/>
              <w:right w:val="single" w:color="000000" w:sz="4" w:space="0"/>
            </w:tcBorders>
            <w:shd w:val="clear" w:color="auto" w:fill="auto"/>
            <w:noWrap/>
            <w:vAlign w:val="center"/>
          </w:tcPr>
          <w:p w14:paraId="040852C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512,104.98 </w:t>
            </w:r>
          </w:p>
        </w:tc>
        <w:tc>
          <w:tcPr>
            <w:tcW w:w="682" w:type="pct"/>
            <w:tcBorders>
              <w:top w:val="nil"/>
              <w:left w:val="nil"/>
              <w:bottom w:val="single" w:color="000000" w:sz="4" w:space="0"/>
              <w:right w:val="single" w:color="000000" w:sz="4" w:space="0"/>
            </w:tcBorders>
            <w:shd w:val="clear" w:color="auto" w:fill="auto"/>
            <w:noWrap/>
            <w:vAlign w:val="center"/>
          </w:tcPr>
          <w:p w14:paraId="49C7EB9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521,391.09 </w:t>
            </w:r>
          </w:p>
        </w:tc>
        <w:tc>
          <w:tcPr>
            <w:tcW w:w="669" w:type="pct"/>
            <w:tcBorders>
              <w:top w:val="nil"/>
              <w:left w:val="nil"/>
              <w:bottom w:val="single" w:color="000000" w:sz="4" w:space="0"/>
              <w:right w:val="single" w:color="000000" w:sz="4" w:space="0"/>
            </w:tcBorders>
            <w:shd w:val="clear" w:color="auto" w:fill="auto"/>
            <w:noWrap/>
            <w:vAlign w:val="center"/>
          </w:tcPr>
          <w:p w14:paraId="01FC583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532,953.83 </w:t>
            </w:r>
          </w:p>
        </w:tc>
        <w:tc>
          <w:tcPr>
            <w:tcW w:w="670" w:type="pct"/>
            <w:tcBorders>
              <w:top w:val="nil"/>
              <w:left w:val="nil"/>
              <w:bottom w:val="single" w:color="000000" w:sz="4" w:space="0"/>
              <w:right w:val="single" w:color="000000" w:sz="4" w:space="0"/>
            </w:tcBorders>
            <w:shd w:val="clear" w:color="auto" w:fill="auto"/>
            <w:noWrap/>
            <w:vAlign w:val="center"/>
          </w:tcPr>
          <w:p w14:paraId="7BEAB52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537,836.43 </w:t>
            </w:r>
          </w:p>
        </w:tc>
        <w:tc>
          <w:tcPr>
            <w:tcW w:w="853" w:type="pct"/>
            <w:tcBorders>
              <w:top w:val="nil"/>
              <w:left w:val="nil"/>
              <w:bottom w:val="single" w:color="000000" w:sz="4" w:space="0"/>
              <w:right w:val="single" w:color="000000" w:sz="4" w:space="0"/>
            </w:tcBorders>
            <w:shd w:val="clear" w:color="auto" w:fill="auto"/>
            <w:noWrap/>
            <w:vAlign w:val="center"/>
          </w:tcPr>
          <w:p w14:paraId="76D34AC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5,967,322.14 </w:t>
            </w:r>
          </w:p>
        </w:tc>
      </w:tr>
      <w:tr w14:paraId="70A4BAED">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7081A89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2.一次性支付</w:t>
            </w:r>
          </w:p>
        </w:tc>
        <w:tc>
          <w:tcPr>
            <w:tcW w:w="1156" w:type="pct"/>
            <w:tcBorders>
              <w:top w:val="nil"/>
              <w:left w:val="nil"/>
              <w:bottom w:val="single" w:color="000000" w:sz="4" w:space="0"/>
              <w:right w:val="single" w:color="000000" w:sz="4" w:space="0"/>
            </w:tcBorders>
            <w:shd w:val="clear" w:color="auto" w:fill="auto"/>
            <w:noWrap/>
            <w:vAlign w:val="center"/>
          </w:tcPr>
          <w:p w14:paraId="1BC28CD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395,435.50 </w:t>
            </w:r>
          </w:p>
        </w:tc>
        <w:tc>
          <w:tcPr>
            <w:tcW w:w="682" w:type="pct"/>
            <w:tcBorders>
              <w:top w:val="nil"/>
              <w:left w:val="nil"/>
              <w:bottom w:val="single" w:color="000000" w:sz="4" w:space="0"/>
              <w:right w:val="single" w:color="000000" w:sz="4" w:space="0"/>
            </w:tcBorders>
            <w:shd w:val="clear" w:color="auto" w:fill="auto"/>
            <w:noWrap/>
            <w:vAlign w:val="center"/>
          </w:tcPr>
          <w:p w14:paraId="1C64A17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75,383.27 </w:t>
            </w:r>
          </w:p>
        </w:tc>
        <w:tc>
          <w:tcPr>
            <w:tcW w:w="669" w:type="pct"/>
            <w:tcBorders>
              <w:top w:val="nil"/>
              <w:left w:val="nil"/>
              <w:bottom w:val="single" w:color="000000" w:sz="4" w:space="0"/>
              <w:right w:val="single" w:color="000000" w:sz="4" w:space="0"/>
            </w:tcBorders>
            <w:shd w:val="clear" w:color="auto" w:fill="auto"/>
            <w:noWrap/>
            <w:vAlign w:val="center"/>
          </w:tcPr>
          <w:p w14:paraId="32B7C20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127,979.74 </w:t>
            </w:r>
          </w:p>
        </w:tc>
        <w:tc>
          <w:tcPr>
            <w:tcW w:w="670" w:type="pct"/>
            <w:tcBorders>
              <w:top w:val="nil"/>
              <w:left w:val="nil"/>
              <w:bottom w:val="single" w:color="000000" w:sz="4" w:space="0"/>
              <w:right w:val="single" w:color="000000" w:sz="4" w:space="0"/>
            </w:tcBorders>
            <w:shd w:val="clear" w:color="auto" w:fill="auto"/>
            <w:noWrap/>
            <w:vAlign w:val="center"/>
          </w:tcPr>
          <w:p w14:paraId="363752E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140,505.52 </w:t>
            </w:r>
          </w:p>
        </w:tc>
        <w:tc>
          <w:tcPr>
            <w:tcW w:w="853" w:type="pct"/>
            <w:tcBorders>
              <w:top w:val="nil"/>
              <w:left w:val="nil"/>
              <w:bottom w:val="single" w:color="000000" w:sz="4" w:space="0"/>
              <w:right w:val="single" w:color="000000" w:sz="4" w:space="0"/>
            </w:tcBorders>
            <w:shd w:val="clear" w:color="auto" w:fill="auto"/>
            <w:noWrap/>
            <w:vAlign w:val="center"/>
          </w:tcPr>
          <w:p w14:paraId="67F75C6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1,949,280.57 </w:t>
            </w:r>
          </w:p>
        </w:tc>
      </w:tr>
      <w:tr w14:paraId="047AE152">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2440420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（三）丧葬补助金</w:t>
            </w:r>
          </w:p>
        </w:tc>
        <w:tc>
          <w:tcPr>
            <w:tcW w:w="1156" w:type="pct"/>
            <w:tcBorders>
              <w:top w:val="nil"/>
              <w:left w:val="nil"/>
              <w:bottom w:val="single" w:color="000000" w:sz="4" w:space="0"/>
              <w:right w:val="single" w:color="000000" w:sz="4" w:space="0"/>
            </w:tcBorders>
            <w:shd w:val="clear" w:color="auto" w:fill="auto"/>
            <w:noWrap/>
            <w:vAlign w:val="center"/>
          </w:tcPr>
          <w:p w14:paraId="0F57F4A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295,200.00 </w:t>
            </w:r>
          </w:p>
        </w:tc>
        <w:tc>
          <w:tcPr>
            <w:tcW w:w="682" w:type="pct"/>
            <w:tcBorders>
              <w:top w:val="nil"/>
              <w:left w:val="nil"/>
              <w:bottom w:val="single" w:color="000000" w:sz="4" w:space="0"/>
              <w:right w:val="single" w:color="000000" w:sz="4" w:space="0"/>
            </w:tcBorders>
            <w:shd w:val="clear" w:color="auto" w:fill="auto"/>
            <w:noWrap/>
            <w:vAlign w:val="center"/>
          </w:tcPr>
          <w:p w14:paraId="0C625D4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73,600.00 </w:t>
            </w:r>
          </w:p>
        </w:tc>
        <w:tc>
          <w:tcPr>
            <w:tcW w:w="669" w:type="pct"/>
            <w:tcBorders>
              <w:top w:val="nil"/>
              <w:left w:val="nil"/>
              <w:bottom w:val="single" w:color="000000" w:sz="4" w:space="0"/>
              <w:right w:val="single" w:color="000000" w:sz="4" w:space="0"/>
            </w:tcBorders>
            <w:shd w:val="clear" w:color="auto" w:fill="auto"/>
            <w:noWrap/>
            <w:vAlign w:val="center"/>
          </w:tcPr>
          <w:p w14:paraId="692C8EEC">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214,400.00 </w:t>
            </w:r>
          </w:p>
        </w:tc>
        <w:tc>
          <w:tcPr>
            <w:tcW w:w="670" w:type="pct"/>
            <w:tcBorders>
              <w:top w:val="nil"/>
              <w:left w:val="nil"/>
              <w:bottom w:val="single" w:color="000000" w:sz="4" w:space="0"/>
              <w:right w:val="single" w:color="000000" w:sz="4" w:space="0"/>
            </w:tcBorders>
            <w:shd w:val="clear" w:color="auto" w:fill="auto"/>
            <w:noWrap/>
            <w:vAlign w:val="center"/>
          </w:tcPr>
          <w:p w14:paraId="5489A86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148,000.00 </w:t>
            </w:r>
          </w:p>
        </w:tc>
        <w:tc>
          <w:tcPr>
            <w:tcW w:w="853" w:type="pct"/>
            <w:tcBorders>
              <w:top w:val="nil"/>
              <w:left w:val="nil"/>
              <w:bottom w:val="single" w:color="000000" w:sz="4" w:space="0"/>
              <w:right w:val="single" w:color="000000" w:sz="4" w:space="0"/>
            </w:tcBorders>
            <w:shd w:val="clear" w:color="auto" w:fill="auto"/>
            <w:noWrap/>
            <w:vAlign w:val="center"/>
          </w:tcPr>
          <w:p w14:paraId="5ABF6F2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1,988,800.00 </w:t>
            </w:r>
          </w:p>
        </w:tc>
      </w:tr>
      <w:tr w14:paraId="7B2326AC">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461F8BC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1.省级补贴</w:t>
            </w:r>
          </w:p>
        </w:tc>
        <w:tc>
          <w:tcPr>
            <w:tcW w:w="1156" w:type="pct"/>
            <w:tcBorders>
              <w:top w:val="nil"/>
              <w:left w:val="nil"/>
              <w:bottom w:val="single" w:color="000000" w:sz="4" w:space="0"/>
              <w:right w:val="single" w:color="000000" w:sz="4" w:space="0"/>
            </w:tcBorders>
            <w:shd w:val="clear" w:color="auto" w:fill="auto"/>
            <w:noWrap/>
            <w:vAlign w:val="center"/>
          </w:tcPr>
          <w:p w14:paraId="0C0B7C2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147,600.00 </w:t>
            </w:r>
          </w:p>
        </w:tc>
        <w:tc>
          <w:tcPr>
            <w:tcW w:w="682" w:type="pct"/>
            <w:tcBorders>
              <w:top w:val="nil"/>
              <w:left w:val="nil"/>
              <w:bottom w:val="single" w:color="000000" w:sz="4" w:space="0"/>
              <w:right w:val="single" w:color="000000" w:sz="4" w:space="0"/>
            </w:tcBorders>
            <w:shd w:val="clear" w:color="auto" w:fill="auto"/>
            <w:noWrap/>
            <w:vAlign w:val="center"/>
          </w:tcPr>
          <w:p w14:paraId="50B089E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36,800.00 </w:t>
            </w:r>
          </w:p>
        </w:tc>
        <w:tc>
          <w:tcPr>
            <w:tcW w:w="669" w:type="pct"/>
            <w:tcBorders>
              <w:top w:val="nil"/>
              <w:left w:val="nil"/>
              <w:bottom w:val="single" w:color="000000" w:sz="4" w:space="0"/>
              <w:right w:val="single" w:color="000000" w:sz="4" w:space="0"/>
            </w:tcBorders>
            <w:shd w:val="clear" w:color="auto" w:fill="auto"/>
            <w:noWrap/>
            <w:vAlign w:val="center"/>
          </w:tcPr>
          <w:p w14:paraId="1846261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107,200.00 </w:t>
            </w:r>
          </w:p>
        </w:tc>
        <w:tc>
          <w:tcPr>
            <w:tcW w:w="670" w:type="pct"/>
            <w:tcBorders>
              <w:top w:val="nil"/>
              <w:left w:val="nil"/>
              <w:bottom w:val="single" w:color="000000" w:sz="4" w:space="0"/>
              <w:right w:val="single" w:color="000000" w:sz="4" w:space="0"/>
            </w:tcBorders>
            <w:shd w:val="clear" w:color="auto" w:fill="auto"/>
            <w:noWrap/>
            <w:vAlign w:val="center"/>
          </w:tcPr>
          <w:p w14:paraId="4A290D0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74,000.00 </w:t>
            </w:r>
          </w:p>
        </w:tc>
        <w:tc>
          <w:tcPr>
            <w:tcW w:w="853" w:type="pct"/>
            <w:tcBorders>
              <w:top w:val="nil"/>
              <w:left w:val="nil"/>
              <w:bottom w:val="single" w:color="000000" w:sz="4" w:space="0"/>
              <w:right w:val="single" w:color="000000" w:sz="4" w:space="0"/>
            </w:tcBorders>
            <w:shd w:val="clear" w:color="auto" w:fill="auto"/>
            <w:noWrap/>
            <w:vAlign w:val="center"/>
          </w:tcPr>
          <w:p w14:paraId="010069F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994,400.00 </w:t>
            </w:r>
          </w:p>
        </w:tc>
      </w:tr>
      <w:tr w14:paraId="12EBC3DC">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143F9959">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2.市级补贴</w:t>
            </w:r>
          </w:p>
        </w:tc>
        <w:tc>
          <w:tcPr>
            <w:tcW w:w="1156" w:type="pct"/>
            <w:tcBorders>
              <w:top w:val="nil"/>
              <w:left w:val="nil"/>
              <w:bottom w:val="single" w:color="000000" w:sz="4" w:space="0"/>
              <w:right w:val="single" w:color="000000" w:sz="4" w:space="0"/>
            </w:tcBorders>
            <w:shd w:val="clear" w:color="auto" w:fill="auto"/>
            <w:noWrap/>
            <w:vAlign w:val="center"/>
          </w:tcPr>
          <w:p w14:paraId="790CFF2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44,280.00 </w:t>
            </w:r>
          </w:p>
        </w:tc>
        <w:tc>
          <w:tcPr>
            <w:tcW w:w="682" w:type="pct"/>
            <w:tcBorders>
              <w:top w:val="nil"/>
              <w:left w:val="nil"/>
              <w:bottom w:val="single" w:color="000000" w:sz="4" w:space="0"/>
              <w:right w:val="single" w:color="000000" w:sz="4" w:space="0"/>
            </w:tcBorders>
            <w:shd w:val="clear" w:color="auto" w:fill="auto"/>
            <w:noWrap/>
            <w:vAlign w:val="center"/>
          </w:tcPr>
          <w:p w14:paraId="0F54E5A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11,040.00 </w:t>
            </w:r>
          </w:p>
        </w:tc>
        <w:tc>
          <w:tcPr>
            <w:tcW w:w="669" w:type="pct"/>
            <w:tcBorders>
              <w:top w:val="nil"/>
              <w:left w:val="nil"/>
              <w:bottom w:val="single" w:color="000000" w:sz="4" w:space="0"/>
              <w:right w:val="single" w:color="000000" w:sz="4" w:space="0"/>
            </w:tcBorders>
            <w:shd w:val="clear" w:color="auto" w:fill="auto"/>
            <w:noWrap/>
            <w:vAlign w:val="center"/>
          </w:tcPr>
          <w:p w14:paraId="627B81A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32,160.00 </w:t>
            </w:r>
          </w:p>
        </w:tc>
        <w:tc>
          <w:tcPr>
            <w:tcW w:w="670" w:type="pct"/>
            <w:tcBorders>
              <w:top w:val="nil"/>
              <w:left w:val="nil"/>
              <w:bottom w:val="single" w:color="000000" w:sz="4" w:space="0"/>
              <w:right w:val="single" w:color="000000" w:sz="4" w:space="0"/>
            </w:tcBorders>
            <w:shd w:val="clear" w:color="auto" w:fill="auto"/>
            <w:noWrap/>
            <w:vAlign w:val="center"/>
          </w:tcPr>
          <w:p w14:paraId="41B35D3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22,200.00 </w:t>
            </w:r>
          </w:p>
        </w:tc>
        <w:tc>
          <w:tcPr>
            <w:tcW w:w="853" w:type="pct"/>
            <w:tcBorders>
              <w:top w:val="nil"/>
              <w:left w:val="nil"/>
              <w:bottom w:val="single" w:color="000000" w:sz="4" w:space="0"/>
              <w:right w:val="single" w:color="000000" w:sz="4" w:space="0"/>
            </w:tcBorders>
            <w:shd w:val="clear" w:color="auto" w:fill="auto"/>
            <w:noWrap/>
            <w:vAlign w:val="center"/>
          </w:tcPr>
          <w:p w14:paraId="0C303A1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298,320.00 </w:t>
            </w:r>
          </w:p>
        </w:tc>
      </w:tr>
      <w:tr w14:paraId="0AB4DA68">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75BD3C9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3.县级补贴</w:t>
            </w:r>
          </w:p>
        </w:tc>
        <w:tc>
          <w:tcPr>
            <w:tcW w:w="1156" w:type="pct"/>
            <w:tcBorders>
              <w:top w:val="nil"/>
              <w:left w:val="nil"/>
              <w:bottom w:val="single" w:color="000000" w:sz="4" w:space="0"/>
              <w:right w:val="single" w:color="000000" w:sz="4" w:space="0"/>
            </w:tcBorders>
            <w:shd w:val="clear" w:color="auto" w:fill="auto"/>
            <w:noWrap/>
            <w:vAlign w:val="center"/>
          </w:tcPr>
          <w:p w14:paraId="21039EF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103,320.00 </w:t>
            </w:r>
          </w:p>
        </w:tc>
        <w:tc>
          <w:tcPr>
            <w:tcW w:w="682" w:type="pct"/>
            <w:tcBorders>
              <w:top w:val="nil"/>
              <w:left w:val="nil"/>
              <w:bottom w:val="single" w:color="000000" w:sz="4" w:space="0"/>
              <w:right w:val="single" w:color="000000" w:sz="4" w:space="0"/>
            </w:tcBorders>
            <w:shd w:val="clear" w:color="auto" w:fill="auto"/>
            <w:noWrap/>
            <w:vAlign w:val="center"/>
          </w:tcPr>
          <w:p w14:paraId="6AD1DD3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25,760.00 </w:t>
            </w:r>
          </w:p>
        </w:tc>
        <w:tc>
          <w:tcPr>
            <w:tcW w:w="669" w:type="pct"/>
            <w:tcBorders>
              <w:top w:val="nil"/>
              <w:left w:val="nil"/>
              <w:bottom w:val="single" w:color="000000" w:sz="4" w:space="0"/>
              <w:right w:val="single" w:color="000000" w:sz="4" w:space="0"/>
            </w:tcBorders>
            <w:shd w:val="clear" w:color="auto" w:fill="auto"/>
            <w:noWrap/>
            <w:vAlign w:val="center"/>
          </w:tcPr>
          <w:p w14:paraId="56C8F48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75,040.00 </w:t>
            </w:r>
          </w:p>
        </w:tc>
        <w:tc>
          <w:tcPr>
            <w:tcW w:w="670" w:type="pct"/>
            <w:tcBorders>
              <w:top w:val="nil"/>
              <w:left w:val="nil"/>
              <w:bottom w:val="single" w:color="000000" w:sz="4" w:space="0"/>
              <w:right w:val="single" w:color="000000" w:sz="4" w:space="0"/>
            </w:tcBorders>
            <w:shd w:val="clear" w:color="auto" w:fill="auto"/>
            <w:noWrap/>
            <w:vAlign w:val="center"/>
          </w:tcPr>
          <w:p w14:paraId="620CD56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51,800.00 </w:t>
            </w:r>
          </w:p>
        </w:tc>
        <w:tc>
          <w:tcPr>
            <w:tcW w:w="853" w:type="pct"/>
            <w:tcBorders>
              <w:top w:val="nil"/>
              <w:left w:val="nil"/>
              <w:bottom w:val="single" w:color="000000" w:sz="4" w:space="0"/>
              <w:right w:val="single" w:color="000000" w:sz="4" w:space="0"/>
            </w:tcBorders>
            <w:shd w:val="clear" w:color="auto" w:fill="auto"/>
            <w:noWrap/>
            <w:vAlign w:val="center"/>
          </w:tcPr>
          <w:p w14:paraId="0BD30F9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696,080.00 </w:t>
            </w:r>
          </w:p>
        </w:tc>
      </w:tr>
      <w:tr w14:paraId="5FE03C48">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0BFA6C8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转移支出</w:t>
            </w:r>
          </w:p>
        </w:tc>
        <w:tc>
          <w:tcPr>
            <w:tcW w:w="1156" w:type="pct"/>
            <w:tcBorders>
              <w:top w:val="nil"/>
              <w:left w:val="nil"/>
              <w:bottom w:val="single" w:color="000000" w:sz="4" w:space="0"/>
              <w:right w:val="single" w:color="000000" w:sz="4" w:space="0"/>
            </w:tcBorders>
            <w:shd w:val="clear" w:color="auto" w:fill="auto"/>
            <w:noWrap/>
            <w:vAlign w:val="center"/>
          </w:tcPr>
          <w:p w14:paraId="2116C1F7">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682" w:type="pct"/>
            <w:tcBorders>
              <w:top w:val="nil"/>
              <w:left w:val="nil"/>
              <w:bottom w:val="single" w:color="000000" w:sz="4" w:space="0"/>
              <w:right w:val="single" w:color="000000" w:sz="4" w:space="0"/>
            </w:tcBorders>
            <w:shd w:val="clear" w:color="auto" w:fill="auto"/>
            <w:noWrap/>
            <w:vAlign w:val="center"/>
          </w:tcPr>
          <w:p w14:paraId="4FD7CB8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13,648.28 </w:t>
            </w:r>
          </w:p>
        </w:tc>
        <w:tc>
          <w:tcPr>
            <w:tcW w:w="669" w:type="pct"/>
            <w:tcBorders>
              <w:top w:val="nil"/>
              <w:left w:val="nil"/>
              <w:bottom w:val="single" w:color="000000" w:sz="4" w:space="0"/>
              <w:right w:val="single" w:color="000000" w:sz="4" w:space="0"/>
            </w:tcBorders>
            <w:shd w:val="clear" w:color="auto" w:fill="auto"/>
            <w:noWrap/>
            <w:vAlign w:val="center"/>
          </w:tcPr>
          <w:p w14:paraId="40E5319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16,083.46 </w:t>
            </w:r>
          </w:p>
        </w:tc>
        <w:tc>
          <w:tcPr>
            <w:tcW w:w="670" w:type="pct"/>
            <w:tcBorders>
              <w:top w:val="nil"/>
              <w:left w:val="nil"/>
              <w:bottom w:val="single" w:color="000000" w:sz="4" w:space="0"/>
              <w:right w:val="single" w:color="000000" w:sz="4" w:space="0"/>
            </w:tcBorders>
            <w:shd w:val="clear" w:color="auto" w:fill="auto"/>
            <w:noWrap/>
            <w:vAlign w:val="center"/>
          </w:tcPr>
          <w:p w14:paraId="7866100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6,880.39 </w:t>
            </w:r>
          </w:p>
        </w:tc>
        <w:tc>
          <w:tcPr>
            <w:tcW w:w="853" w:type="pct"/>
            <w:tcBorders>
              <w:top w:val="nil"/>
              <w:left w:val="nil"/>
              <w:bottom w:val="single" w:color="000000" w:sz="4" w:space="0"/>
              <w:right w:val="single" w:color="000000" w:sz="4" w:space="0"/>
            </w:tcBorders>
            <w:shd w:val="clear" w:color="auto" w:fill="auto"/>
            <w:noWrap/>
            <w:vAlign w:val="center"/>
          </w:tcPr>
          <w:p w14:paraId="7160BA9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139,820.98 </w:t>
            </w:r>
          </w:p>
        </w:tc>
      </w:tr>
      <w:tr w14:paraId="0013FE5F">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31D4A0F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补助下级支出</w:t>
            </w:r>
          </w:p>
        </w:tc>
        <w:tc>
          <w:tcPr>
            <w:tcW w:w="1156" w:type="pct"/>
            <w:tcBorders>
              <w:top w:val="nil"/>
              <w:left w:val="nil"/>
              <w:bottom w:val="single" w:color="000000" w:sz="4" w:space="0"/>
              <w:right w:val="single" w:color="000000" w:sz="4" w:space="0"/>
            </w:tcBorders>
            <w:shd w:val="clear" w:color="auto" w:fill="auto"/>
            <w:noWrap/>
            <w:vAlign w:val="center"/>
          </w:tcPr>
          <w:p w14:paraId="6BFED5D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682" w:type="pct"/>
            <w:tcBorders>
              <w:top w:val="nil"/>
              <w:left w:val="nil"/>
              <w:bottom w:val="single" w:color="000000" w:sz="4" w:space="0"/>
              <w:right w:val="single" w:color="000000" w:sz="4" w:space="0"/>
            </w:tcBorders>
            <w:shd w:val="clear" w:color="auto" w:fill="auto"/>
            <w:noWrap/>
            <w:vAlign w:val="center"/>
          </w:tcPr>
          <w:p w14:paraId="2ACC40F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669" w:type="pct"/>
            <w:tcBorders>
              <w:top w:val="nil"/>
              <w:left w:val="nil"/>
              <w:bottom w:val="single" w:color="000000" w:sz="4" w:space="0"/>
              <w:right w:val="single" w:color="000000" w:sz="4" w:space="0"/>
            </w:tcBorders>
            <w:shd w:val="clear" w:color="auto" w:fill="auto"/>
            <w:noWrap/>
            <w:vAlign w:val="center"/>
          </w:tcPr>
          <w:p w14:paraId="486BC48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670" w:type="pct"/>
            <w:tcBorders>
              <w:top w:val="nil"/>
              <w:left w:val="nil"/>
              <w:bottom w:val="single" w:color="000000" w:sz="4" w:space="0"/>
              <w:right w:val="single" w:color="000000" w:sz="4" w:space="0"/>
            </w:tcBorders>
            <w:shd w:val="clear" w:color="auto" w:fill="auto"/>
            <w:noWrap/>
            <w:vAlign w:val="center"/>
          </w:tcPr>
          <w:p w14:paraId="4D18D6C5">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53" w:type="pct"/>
            <w:tcBorders>
              <w:top w:val="nil"/>
              <w:left w:val="nil"/>
              <w:bottom w:val="single" w:color="000000" w:sz="4" w:space="0"/>
              <w:right w:val="single" w:color="000000" w:sz="4" w:space="0"/>
            </w:tcBorders>
            <w:shd w:val="clear" w:color="auto" w:fill="auto"/>
            <w:noWrap/>
            <w:vAlign w:val="center"/>
          </w:tcPr>
          <w:p w14:paraId="0F6EE1B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280EB832">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614CD9C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上解上级支出</w:t>
            </w:r>
          </w:p>
        </w:tc>
        <w:tc>
          <w:tcPr>
            <w:tcW w:w="1156" w:type="pct"/>
            <w:tcBorders>
              <w:top w:val="nil"/>
              <w:left w:val="nil"/>
              <w:bottom w:val="single" w:color="000000" w:sz="4" w:space="0"/>
              <w:right w:val="single" w:color="000000" w:sz="4" w:space="0"/>
            </w:tcBorders>
            <w:shd w:val="clear" w:color="auto" w:fill="auto"/>
            <w:noWrap/>
            <w:vAlign w:val="center"/>
          </w:tcPr>
          <w:p w14:paraId="7F1AEA3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682" w:type="pct"/>
            <w:tcBorders>
              <w:top w:val="nil"/>
              <w:left w:val="nil"/>
              <w:bottom w:val="single" w:color="000000" w:sz="4" w:space="0"/>
              <w:right w:val="single" w:color="000000" w:sz="4" w:space="0"/>
            </w:tcBorders>
            <w:shd w:val="clear" w:color="auto" w:fill="auto"/>
            <w:noWrap/>
            <w:vAlign w:val="center"/>
          </w:tcPr>
          <w:p w14:paraId="47B3CB4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669" w:type="pct"/>
            <w:tcBorders>
              <w:top w:val="nil"/>
              <w:left w:val="nil"/>
              <w:bottom w:val="single" w:color="000000" w:sz="4" w:space="0"/>
              <w:right w:val="single" w:color="000000" w:sz="4" w:space="0"/>
            </w:tcBorders>
            <w:shd w:val="clear" w:color="auto" w:fill="auto"/>
            <w:noWrap/>
            <w:vAlign w:val="center"/>
          </w:tcPr>
          <w:p w14:paraId="13D1D71F">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670" w:type="pct"/>
            <w:tcBorders>
              <w:top w:val="nil"/>
              <w:left w:val="nil"/>
              <w:bottom w:val="single" w:color="000000" w:sz="4" w:space="0"/>
              <w:right w:val="single" w:color="000000" w:sz="4" w:space="0"/>
            </w:tcBorders>
            <w:shd w:val="clear" w:color="auto" w:fill="auto"/>
            <w:noWrap/>
            <w:vAlign w:val="center"/>
          </w:tcPr>
          <w:p w14:paraId="44C157C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53" w:type="pct"/>
            <w:tcBorders>
              <w:top w:val="nil"/>
              <w:left w:val="nil"/>
              <w:bottom w:val="single" w:color="000000" w:sz="4" w:space="0"/>
              <w:right w:val="single" w:color="000000" w:sz="4" w:space="0"/>
            </w:tcBorders>
            <w:shd w:val="clear" w:color="auto" w:fill="auto"/>
            <w:noWrap/>
            <w:vAlign w:val="center"/>
          </w:tcPr>
          <w:p w14:paraId="45278651">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r w14:paraId="44517831">
        <w:tblPrEx>
          <w:tblCellMar>
            <w:top w:w="0" w:type="dxa"/>
            <w:left w:w="108" w:type="dxa"/>
            <w:bottom w:w="0" w:type="dxa"/>
            <w:right w:w="108" w:type="dxa"/>
          </w:tblCellMar>
        </w:tblPrEx>
        <w:trPr>
          <w:trHeight w:val="285" w:hRule="atLeast"/>
        </w:trPr>
        <w:tc>
          <w:tcPr>
            <w:tcW w:w="970" w:type="pct"/>
            <w:tcBorders>
              <w:top w:val="nil"/>
              <w:left w:val="single" w:color="000000" w:sz="4" w:space="0"/>
              <w:bottom w:val="single" w:color="000000" w:sz="4" w:space="0"/>
              <w:right w:val="single" w:color="000000" w:sz="4" w:space="0"/>
            </w:tcBorders>
            <w:shd w:val="clear" w:color="auto" w:fill="auto"/>
            <w:noWrap/>
            <w:vAlign w:val="center"/>
          </w:tcPr>
          <w:p w14:paraId="13C097CA">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其他支出</w:t>
            </w:r>
          </w:p>
        </w:tc>
        <w:tc>
          <w:tcPr>
            <w:tcW w:w="1156" w:type="pct"/>
            <w:tcBorders>
              <w:top w:val="nil"/>
              <w:left w:val="nil"/>
              <w:bottom w:val="single" w:color="000000" w:sz="4" w:space="0"/>
              <w:right w:val="single" w:color="000000" w:sz="4" w:space="0"/>
            </w:tcBorders>
            <w:shd w:val="clear" w:color="auto" w:fill="auto"/>
            <w:noWrap/>
            <w:vAlign w:val="center"/>
          </w:tcPr>
          <w:p w14:paraId="18452B0E">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682" w:type="pct"/>
            <w:tcBorders>
              <w:top w:val="nil"/>
              <w:left w:val="nil"/>
              <w:bottom w:val="single" w:color="000000" w:sz="4" w:space="0"/>
              <w:right w:val="single" w:color="000000" w:sz="4" w:space="0"/>
            </w:tcBorders>
            <w:shd w:val="clear" w:color="auto" w:fill="auto"/>
            <w:noWrap/>
            <w:vAlign w:val="center"/>
          </w:tcPr>
          <w:p w14:paraId="163FFC7D">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669" w:type="pct"/>
            <w:tcBorders>
              <w:top w:val="nil"/>
              <w:left w:val="nil"/>
              <w:bottom w:val="single" w:color="000000" w:sz="4" w:space="0"/>
              <w:right w:val="single" w:color="000000" w:sz="4" w:space="0"/>
            </w:tcBorders>
            <w:shd w:val="clear" w:color="auto" w:fill="auto"/>
            <w:noWrap/>
            <w:vAlign w:val="center"/>
          </w:tcPr>
          <w:p w14:paraId="1A690122">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670" w:type="pct"/>
            <w:tcBorders>
              <w:top w:val="nil"/>
              <w:left w:val="nil"/>
              <w:bottom w:val="single" w:color="000000" w:sz="4" w:space="0"/>
              <w:right w:val="single" w:color="000000" w:sz="4" w:space="0"/>
            </w:tcBorders>
            <w:shd w:val="clear" w:color="auto" w:fill="auto"/>
            <w:noWrap/>
            <w:vAlign w:val="center"/>
          </w:tcPr>
          <w:p w14:paraId="1CCF166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c>
          <w:tcPr>
            <w:tcW w:w="853" w:type="pct"/>
            <w:tcBorders>
              <w:top w:val="nil"/>
              <w:left w:val="nil"/>
              <w:bottom w:val="single" w:color="000000" w:sz="4" w:space="0"/>
              <w:right w:val="single" w:color="000000" w:sz="4" w:space="0"/>
            </w:tcBorders>
            <w:shd w:val="clear" w:color="auto" w:fill="auto"/>
            <w:noWrap/>
            <w:vAlign w:val="center"/>
          </w:tcPr>
          <w:p w14:paraId="353573F6">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0.00 </w:t>
            </w:r>
          </w:p>
        </w:tc>
      </w:tr>
    </w:tbl>
    <w:p w14:paraId="192F30EF">
      <w:pPr>
        <w:pStyle w:val="31"/>
        <w:ind w:firstLine="560"/>
        <w:sectPr>
          <w:pgSz w:w="16838" w:h="11906" w:orient="landscape"/>
          <w:pgMar w:top="1588" w:right="2098" w:bottom="1474" w:left="1985" w:header="851" w:footer="992" w:gutter="0"/>
          <w:cols w:space="425" w:num="1"/>
          <w:docGrid w:type="lines" w:linePitch="312" w:charSpace="0"/>
        </w:sectPr>
      </w:pPr>
    </w:p>
    <w:p w14:paraId="418F3740">
      <w:pPr>
        <w:outlineLvl w:val="0"/>
        <w:rPr>
          <w:rFonts w:ascii="仿宋_GB2312" w:hAnsi="仿宋_GB2312" w:eastAsia="仿宋_GB2312" w:cs="仿宋_GB2312"/>
          <w:sz w:val="32"/>
          <w:szCs w:val="32"/>
        </w:rPr>
      </w:pPr>
      <w:bookmarkStart w:id="91" w:name="_Toc137047628"/>
      <w:bookmarkStart w:id="92" w:name="_Toc137047656"/>
      <w:bookmarkStart w:id="93" w:name="_Toc138858442"/>
      <w:r>
        <w:rPr>
          <w:rFonts w:hint="eastAsia" w:ascii="黑体" w:hAnsi="黑体" w:eastAsia="黑体" w:cs="黑体"/>
          <w:sz w:val="32"/>
          <w:szCs w:val="32"/>
        </w:rPr>
        <w:t>附件3：满意度调查分析报告</w:t>
      </w:r>
      <w:bookmarkEnd w:id="91"/>
      <w:bookmarkEnd w:id="92"/>
      <w:bookmarkEnd w:id="93"/>
    </w:p>
    <w:p w14:paraId="0BD7D714">
      <w:pPr>
        <w:pStyle w:val="6"/>
        <w:spacing w:line="560" w:lineRule="exact"/>
        <w:ind w:firstLine="643" w:firstLineChars="200"/>
        <w:jc w:val="center"/>
        <w:rPr>
          <w:rFonts w:ascii="仿宋_GB2312" w:hAnsi="仿宋_GB2312" w:cs="仿宋_GB2312"/>
          <w:b/>
          <w:sz w:val="32"/>
          <w:szCs w:val="32"/>
        </w:rPr>
      </w:pPr>
      <w:r>
        <w:rPr>
          <w:rFonts w:hint="eastAsia" w:ascii="仿宋_GB2312" w:hAnsi="仿宋_GB2312" w:cs="仿宋_GB2312"/>
          <w:b/>
          <w:sz w:val="32"/>
          <w:szCs w:val="32"/>
        </w:rPr>
        <w:t>2022年西乡县城乡居民基本养老保险基金</w:t>
      </w:r>
    </w:p>
    <w:p w14:paraId="2B45483E">
      <w:pPr>
        <w:pStyle w:val="6"/>
        <w:spacing w:line="560" w:lineRule="exact"/>
        <w:ind w:firstLine="643" w:firstLineChars="200"/>
        <w:jc w:val="center"/>
        <w:rPr>
          <w:rFonts w:ascii="仿宋_GB2312" w:hAnsi="仿宋_GB2312" w:cs="仿宋_GB2312"/>
          <w:b/>
          <w:sz w:val="32"/>
          <w:szCs w:val="32"/>
        </w:rPr>
      </w:pPr>
      <w:r>
        <w:rPr>
          <w:rFonts w:hint="eastAsia" w:ascii="仿宋_GB2312" w:hAnsi="仿宋_GB2312" w:cs="仿宋_GB2312"/>
          <w:b/>
          <w:sz w:val="32"/>
          <w:szCs w:val="32"/>
        </w:rPr>
        <w:t>满意度调查问卷分析报告</w:t>
      </w:r>
    </w:p>
    <w:p w14:paraId="60D28064">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一、调研对象与调研内容</w:t>
      </w:r>
    </w:p>
    <w:p w14:paraId="3EF7C167">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（一）调研对象</w:t>
      </w:r>
    </w:p>
    <w:p w14:paraId="45AF0F88">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1.本次调研对象为2022年西乡县城乡居民基本养老保险基金受益群众</w:t>
      </w:r>
    </w:p>
    <w:p w14:paraId="7928E90C">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2.具体实施单位：西乡县城乡居民基本养老保险经办中心。</w:t>
      </w:r>
    </w:p>
    <w:p w14:paraId="4F4E5539">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（二）调研内容</w:t>
      </w:r>
    </w:p>
    <w:p w14:paraId="4B64232F">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1、基本信息</w:t>
      </w:r>
    </w:p>
    <w:p w14:paraId="78284B10">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（1）请问您的性别是？</w:t>
      </w:r>
    </w:p>
    <w:p w14:paraId="55DB4AEA">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（2）您的年龄为？</w:t>
      </w:r>
    </w:p>
    <w:p w14:paraId="0B8106A8">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（3）您的身份是？</w:t>
      </w:r>
    </w:p>
    <w:p w14:paraId="4A54ABC3">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2、基本问题</w:t>
      </w:r>
    </w:p>
    <w:p w14:paraId="20898734">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（1）请问您暂未参保的原因是？（选填）</w:t>
      </w:r>
    </w:p>
    <w:p w14:paraId="71E8163B">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（2）请问您对城乡居民养老保险制度了解情况如何？</w:t>
      </w:r>
    </w:p>
    <w:p w14:paraId="06C0D849">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（3）请问您通过何种方式了解城乡居民社会养老保险政策？</w:t>
      </w:r>
    </w:p>
    <w:p w14:paraId="13036DBF">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（4）请问</w:t>
      </w:r>
      <w:r>
        <w:rPr>
          <w:rFonts w:ascii="仿宋_GB2312" w:hAnsi="仿宋_GB2312" w:eastAsia="仿宋_GB2312" w:cs="仿宋_GB2312"/>
          <w:sz w:val="32"/>
          <w:szCs w:val="32"/>
        </w:rPr>
        <w:t>您认为是否有必要参加城乡居民养老保险制度？</w:t>
      </w:r>
    </w:p>
    <w:p w14:paraId="6611C7D5">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（5）请问</w:t>
      </w:r>
      <w:r>
        <w:rPr>
          <w:rFonts w:ascii="仿宋_GB2312" w:hAnsi="仿宋_GB2312" w:eastAsia="仿宋_GB2312" w:cs="仿宋_GB2312"/>
          <w:sz w:val="32"/>
          <w:szCs w:val="32"/>
        </w:rPr>
        <w:t>您认为参加城乡居民基本养老保险能否基本解决您的养老问题？</w:t>
      </w:r>
    </w:p>
    <w:p w14:paraId="6FC4790D">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（6）请问</w:t>
      </w:r>
      <w:r>
        <w:rPr>
          <w:rFonts w:ascii="仿宋_GB2312" w:hAnsi="仿宋_GB2312" w:eastAsia="仿宋_GB2312" w:cs="仿宋_GB2312"/>
          <w:sz w:val="32"/>
          <w:szCs w:val="32"/>
        </w:rPr>
        <w:t>您认为城乡居民社会养老保险缴费对您的生活是否有影响？</w:t>
      </w:r>
    </w:p>
    <w:p w14:paraId="2858EDC7">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（7）请问</w:t>
      </w:r>
      <w:r>
        <w:rPr>
          <w:rFonts w:ascii="仿宋_GB2312" w:hAnsi="仿宋_GB2312" w:eastAsia="仿宋_GB2312" w:cs="仿宋_GB2312"/>
          <w:sz w:val="32"/>
          <w:szCs w:val="32"/>
        </w:rPr>
        <w:t>您是否就城乡居民社会养老保险相关问题进行反馈投诉，处理结果如何？</w:t>
      </w:r>
    </w:p>
    <w:p w14:paraId="523817D2">
      <w:pPr>
        <w:pStyle w:val="6"/>
        <w:spacing w:line="560" w:lineRule="exact"/>
        <w:ind w:firstLine="643" w:firstLineChars="200"/>
        <w:rPr>
          <w:rFonts w:ascii="仿宋_GB2312" w:hAnsi="仿宋_GB2312" w:cs="仿宋_GB2312"/>
          <w:b/>
          <w:bCs/>
          <w:sz w:val="32"/>
          <w:szCs w:val="32"/>
        </w:rPr>
      </w:pPr>
      <w:r>
        <w:rPr>
          <w:rFonts w:hint="eastAsia" w:ascii="仿宋_GB2312" w:hAnsi="仿宋_GB2312" w:cs="仿宋_GB2312"/>
          <w:b/>
          <w:bCs/>
          <w:sz w:val="32"/>
          <w:szCs w:val="32"/>
        </w:rPr>
        <w:t>3、满意度问题</w:t>
      </w:r>
    </w:p>
    <w:p w14:paraId="3F46ACFB">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（1）请问</w:t>
      </w:r>
      <w:r>
        <w:rPr>
          <w:rFonts w:ascii="仿宋_GB2312" w:hAnsi="仿宋_GB2312" w:eastAsia="仿宋_GB2312" w:cs="仿宋_GB2312"/>
          <w:sz w:val="32"/>
          <w:szCs w:val="32"/>
        </w:rPr>
        <w:t>您对现行城乡居民基本养老保险制度是否满意？</w:t>
      </w:r>
    </w:p>
    <w:p w14:paraId="4645B85F">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（2）请问您对当地城乡居民基本养老保险缴费工作简便程度是否满意？</w:t>
      </w:r>
    </w:p>
    <w:p w14:paraId="4E65E497">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（3）请问您对当地养老保险工作人员服务质量满意度如何？</w:t>
      </w:r>
    </w:p>
    <w:p w14:paraId="03790248">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二、调研方法与抽样方式</w:t>
      </w:r>
    </w:p>
    <w:p w14:paraId="517B8474">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（一）调研方法</w:t>
      </w:r>
    </w:p>
    <w:p w14:paraId="699A57E5">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本次问卷调查向西乡县城乡居民基本养老保险基金的受益群众或单位发放问卷。</w:t>
      </w:r>
    </w:p>
    <w:p w14:paraId="5D86227E">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（二）抽样方式</w:t>
      </w:r>
    </w:p>
    <w:p w14:paraId="68F92081">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针对上述问卷对象开展随机抽样。</w:t>
      </w:r>
    </w:p>
    <w:p w14:paraId="642C9B20">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三、问卷的发放和回收</w:t>
      </w:r>
    </w:p>
    <w:p w14:paraId="56C897C8">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为给调研对象创造良好的作答环境、保证调研的科学性和严谨性，由我司在县相关主管单位的协调配合下，采取线上方式开展问卷的发放及收集工作。截至报告撰写，共计回收489份有效问卷。</w:t>
      </w:r>
    </w:p>
    <w:p w14:paraId="3548CC7E">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四、调查问卷的分析</w:t>
      </w:r>
    </w:p>
    <w:p w14:paraId="23E4B737">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1、基本信息</w:t>
      </w:r>
    </w:p>
    <w:p w14:paraId="78099768">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（1）请问您的性别是？</w:t>
      </w:r>
    </w:p>
    <w:p w14:paraId="1669E251">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截至报告撰写，在489份有效问卷中，有女性210位，男性279位。</w:t>
      </w:r>
    </w:p>
    <w:p w14:paraId="7E999A6F">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（2）请问您的年龄是？</w:t>
      </w:r>
    </w:p>
    <w:p w14:paraId="0CCEEFA7">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截至报告撰写，在489份有效问卷中，填写16周岁以下有1份，16-30周岁的有76份，31-45周岁的有197份，45-60周岁的有144份，60周岁以上的有71份。</w:t>
      </w:r>
    </w:p>
    <w:p w14:paraId="30C241A4">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（3）请问您的身份是？</w:t>
      </w:r>
    </w:p>
    <w:p w14:paraId="4C414201">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截至报告撰写，在489份有效问卷中，有城乡养老保险缴费人385位，城乡养老保险待遇领取人88位，暂未参保人员16位。</w:t>
      </w:r>
    </w:p>
    <w:p w14:paraId="0890AFCE">
      <w:pPr>
        <w:pStyle w:val="6"/>
        <w:spacing w:line="560" w:lineRule="exact"/>
        <w:ind w:firstLine="643" w:firstLineChars="200"/>
        <w:rPr>
          <w:rFonts w:ascii="仿宋_GB2312" w:hAnsi="仿宋_GB2312" w:cs="仿宋_GB2312"/>
          <w:b/>
          <w:sz w:val="32"/>
          <w:szCs w:val="32"/>
        </w:rPr>
      </w:pPr>
      <w:r>
        <w:rPr>
          <w:rFonts w:hint="eastAsia" w:ascii="仿宋_GB2312" w:hAnsi="仿宋_GB2312" w:cs="仿宋_GB2312"/>
          <w:b/>
          <w:sz w:val="32"/>
          <w:szCs w:val="32"/>
        </w:rPr>
        <w:t>2、基本问题</w:t>
      </w:r>
    </w:p>
    <w:p w14:paraId="3BCC84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（1）请问您暂未参保的原因是？（选填）</w:t>
      </w:r>
    </w:p>
    <w:p w14:paraId="08EB0BAE">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截至报告撰写，在489份有效问卷中，被调查对象中选经济困难的比例为5.93%，选不了解相关政策的比例为1.64%，选暂未达到年龄标准的比例为6.95%，选认为养老金待遇发放标准较低不愿参保的比例为4.91%。</w:t>
      </w:r>
    </w:p>
    <w:p w14:paraId="74534F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（2）请问您对城乡居民养老保险制度了解情况如何？</w:t>
      </w:r>
      <w:r>
        <w:rPr>
          <w:rFonts w:ascii="仿宋_GB2312" w:hAnsi="仿宋_GB2312" w:eastAsia="仿宋_GB2312" w:cs="仿宋_GB2312"/>
          <w:sz w:val="32"/>
          <w:szCs w:val="32"/>
        </w:rPr>
        <w:t xml:space="preserve"> </w:t>
      </w:r>
    </w:p>
    <w:p w14:paraId="4D23FD11">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截至报告撰写，在489份有效问卷中，被调查对象中选完全不了解的比例为6.54%，选了解较少的比例为10.22%，选比较了解的比例为39.06%，选非常了解的比例为44.17%%。</w:t>
      </w:r>
    </w:p>
    <w:p w14:paraId="300CDF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（3）请问您通过何种方式了解城乡居民社会养老保险政策？</w:t>
      </w:r>
      <w:r>
        <w:rPr>
          <w:rFonts w:ascii="仿宋_GB2312" w:hAnsi="仿宋_GB2312" w:eastAsia="仿宋_GB2312" w:cs="仿宋_GB2312"/>
          <w:sz w:val="32"/>
          <w:szCs w:val="32"/>
        </w:rPr>
        <w:t xml:space="preserve"> </w:t>
      </w:r>
    </w:p>
    <w:p w14:paraId="50C50E94">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截至报告撰写，在489份有效问卷中，被调查对象中选经通过政府、居（村）委会宣传的比例为93.05%，选广播电视报纸网络等新媒体宣传的比例为2.86%，选邻居家人宣传比例为0.61%，选其他方式的比例为3.48%。</w:t>
      </w:r>
    </w:p>
    <w:p w14:paraId="073B8D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（4）请问您认为是否有必要参加城乡居民养老保险制度？</w:t>
      </w:r>
      <w:r>
        <w:rPr>
          <w:rFonts w:ascii="仿宋_GB2312" w:hAnsi="仿宋_GB2312" w:eastAsia="仿宋_GB2312" w:cs="仿宋_GB2312"/>
          <w:sz w:val="32"/>
          <w:szCs w:val="32"/>
        </w:rPr>
        <w:t xml:space="preserve"> </w:t>
      </w:r>
    </w:p>
    <w:p w14:paraId="5707E42D">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截至报告撰写，在489份有效问卷中，被调查对象中选很有必要的比例为69.73%，选有必要比例为26.58%，选一般的比例为2.66%，选没有必要的比例为1.02%。</w:t>
      </w:r>
    </w:p>
    <w:p w14:paraId="25055C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（5）请问您认为参加城乡居民基本养老保险能否基本解决您的养老问题？</w:t>
      </w:r>
      <w:r>
        <w:rPr>
          <w:rFonts w:ascii="仿宋_GB2312" w:hAnsi="仿宋_GB2312" w:eastAsia="仿宋_GB2312" w:cs="仿宋_GB2312"/>
          <w:sz w:val="32"/>
          <w:szCs w:val="32"/>
        </w:rPr>
        <w:t xml:space="preserve"> </w:t>
      </w:r>
    </w:p>
    <w:p w14:paraId="2383B1EA">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截至报告撰写，在489份有效问卷中，被调查对象中选能够解决的比例35.58%，选基本解决的比例为48.06%，选不能解决的比例为16.36%。</w:t>
      </w:r>
    </w:p>
    <w:p w14:paraId="081D4FD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（6）请问您认为城乡居民社会养老保险缴费对您的生活是否有影响？</w:t>
      </w:r>
      <w:r>
        <w:rPr>
          <w:rFonts w:ascii="仿宋_GB2312" w:hAnsi="仿宋_GB2312" w:eastAsia="仿宋_GB2312" w:cs="仿宋_GB2312"/>
          <w:sz w:val="32"/>
          <w:szCs w:val="32"/>
        </w:rPr>
        <w:t xml:space="preserve"> </w:t>
      </w:r>
    </w:p>
    <w:p w14:paraId="5B93E35C">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截至报告撰写，在489份有效问卷中，被调查对象中选有很大影响的比例为16.77%，选一般的比例为35.58%，选完全没有影响的比例为47.65%。</w:t>
      </w:r>
    </w:p>
    <w:p w14:paraId="7CEB93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（7）请问您是否就城乡居民社会养老保险相关问题进行反馈投诉，处理结果如何？</w:t>
      </w:r>
      <w:r>
        <w:rPr>
          <w:rFonts w:ascii="仿宋_GB2312" w:hAnsi="仿宋_GB2312" w:eastAsia="仿宋_GB2312" w:cs="仿宋_GB2312"/>
          <w:sz w:val="32"/>
          <w:szCs w:val="32"/>
        </w:rPr>
        <w:t xml:space="preserve"> </w:t>
      </w:r>
    </w:p>
    <w:p w14:paraId="4D77F1AD">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截至报告撰写，在489份有效问卷中，选择有进行过反馈或投诉，处理情况较好的比例为12.68%，选有进行过反馈或投诉，相关单位未处理的比例为1.64%，选未进行过反馈或投诉的比例为85.69%。</w:t>
      </w:r>
    </w:p>
    <w:p w14:paraId="062281D2">
      <w:pPr>
        <w:pStyle w:val="6"/>
        <w:spacing w:line="560" w:lineRule="exact"/>
        <w:ind w:firstLine="643" w:firstLineChars="200"/>
        <w:rPr>
          <w:rFonts w:ascii="仿宋_GB2312" w:hAnsi="仿宋_GB2312" w:cs="仿宋_GB2312"/>
          <w:b/>
          <w:sz w:val="32"/>
          <w:szCs w:val="32"/>
        </w:rPr>
      </w:pPr>
      <w:r>
        <w:rPr>
          <w:rFonts w:hint="eastAsia" w:ascii="仿宋_GB2312" w:hAnsi="仿宋_GB2312" w:cs="仿宋_GB2312"/>
          <w:b/>
          <w:sz w:val="32"/>
          <w:szCs w:val="32"/>
        </w:rPr>
        <w:t>3、满意度问题</w:t>
      </w:r>
    </w:p>
    <w:p w14:paraId="78D71535">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（1）您对现行城乡居民基本养老保险制度是否满意？</w:t>
      </w:r>
    </w:p>
    <w:p w14:paraId="45741C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截至报告撰写，在489份有效问卷中，选非常满意的比例为51.53%，选比较满意的比例为32.31%，选基本满意的比例为14.52%，选不太满意的比例为1.43%，选非常不满意的比例为0.2%。</w:t>
      </w:r>
    </w:p>
    <w:p w14:paraId="4F1BBCF7">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（2）您对当地城乡居民基本养老保险缴费工作简便程度是否满意？</w:t>
      </w:r>
    </w:p>
    <w:p w14:paraId="4883A2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截至报告撰写，在489份有效问卷中，选非常满意的比例为59.51%，选比较满意的比例为31.79%，选基本满意的比例为8.59%，选不太满意的比例为0%，选非常不满意的比例为0.2%。</w:t>
      </w:r>
    </w:p>
    <w:p w14:paraId="5BB000B2">
      <w:pPr>
        <w:pStyle w:val="6"/>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t>（3）您对当地养老保险工作人员服务质量是否满意？</w:t>
      </w:r>
    </w:p>
    <w:p w14:paraId="176E33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截至报告撰写，在489份有效问卷中，选非常满意的比例为63.8%，选比较满意的比例为29.45%，选基本满意的比例为5.73%，选不太满意的比例为0.82%，选非常不满意的比例为0.2%。</w:t>
      </w:r>
    </w:p>
    <w:p w14:paraId="2784DD76"/>
    <w:sectPr>
      <w:headerReference r:id="rId9"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77337">
    <w:pPr>
      <w:pStyle w:val="8"/>
      <w:jc w:val="center"/>
    </w:pPr>
  </w:p>
  <w:p w14:paraId="38B6A8A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54DE8">
    <w:pPr>
      <w:pStyle w:val="8"/>
      <w:jc w:val="center"/>
      <w:rPr>
        <w:rFonts w:hint="eastAsia" w:ascii="仿宋" w:hAnsi="仿宋" w:eastAsia="仿宋"/>
      </w:rPr>
    </w:pPr>
    <w:sdt>
      <w:sdtPr>
        <w:id w:val="-970586712"/>
        <w:docPartObj>
          <w:docPartGallery w:val="autotext"/>
        </w:docPartObj>
      </w:sdtPr>
      <w:sdtEndPr>
        <w:rPr>
          <w:sz w:val="28"/>
          <w:szCs w:val="28"/>
        </w:rPr>
      </w:sdtEndPr>
      <w:sdtContent>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2</w:t>
        </w:r>
        <w:r>
          <w:rPr>
            <w:rFonts w:ascii="仿宋" w:hAnsi="仿宋" w:eastAsia="仿宋"/>
            <w:sz w:val="28"/>
            <w:szCs w:val="28"/>
          </w:rPr>
          <w:fldChar w:fldCharType="end"/>
        </w:r>
      </w:sdtContent>
    </w:sdt>
    <w:r>
      <w:rPr>
        <w:rFonts w:hint="eastAsia" w:ascii="仿宋" w:hAnsi="仿宋" w:eastAsia="仿宋"/>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E20C1">
    <w:pPr>
      <w:pStyle w:val="9"/>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B3AE">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5D351">
    <w:pPr>
      <w:pStyle w:val="9"/>
      <w:pBdr>
        <w:bottom w:val="single" w:color="auto" w:sz="4" w:space="1"/>
      </w:pBdr>
      <w:ind w:firstLine="1440" w:firstLineChars="800"/>
      <w:jc w:val="left"/>
    </w:pPr>
    <w:r>
      <w:rPr>
        <w:rFonts w:hint="eastAsia"/>
      </w:rPr>
      <w:t xml:space="preserve">                                2022年西乡县城乡居民基本养老保险基金绩效评价报告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814F">
    <w:pPr>
      <w:pStyle w:val="9"/>
      <w:pBdr>
        <w:bottom w:val="single" w:color="auto" w:sz="4" w:space="1"/>
      </w:pBdr>
      <w:ind w:firstLine="1440" w:firstLineChars="800"/>
      <w:jc w:val="left"/>
    </w:pPr>
    <w:r>
      <w:rPr>
        <w:rFonts w:hint="eastAsia"/>
      </w:rPr>
      <w:t xml:space="preserve">                                                                            2022年西乡县城乡居民基本养老保险基金绩效评价报告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94DFD">
    <w:pPr>
      <w:pStyle w:val="9"/>
      <w:pBdr>
        <w:bottom w:val="single" w:color="auto" w:sz="4" w:space="1"/>
      </w:pBdr>
      <w:ind w:firstLine="1440" w:firstLineChars="800"/>
      <w:jc w:val="left"/>
    </w:pPr>
    <w:r>
      <w:rPr>
        <w:rFonts w:hint="eastAsia"/>
      </w:rPr>
      <w:t xml:space="preserve">                                2022年西乡县城乡居民基本养老保险基金绩效评价报告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055FD"/>
    <w:multiLevelType w:val="singleLevel"/>
    <w:tmpl w:val="A04055FD"/>
    <w:lvl w:ilvl="0" w:tentative="0">
      <w:start w:val="1"/>
      <w:numFmt w:val="chineseCounting"/>
      <w:pStyle w:val="19"/>
      <w:suff w:val="nothing"/>
      <w:lvlText w:val="（%1）"/>
      <w:lvlJc w:val="left"/>
      <w:pPr>
        <w:ind w:left="0" w:firstLine="420"/>
      </w:pPr>
      <w:rPr>
        <w:rFonts w:hint="eastAsia"/>
      </w:rPr>
    </w:lvl>
  </w:abstractNum>
  <w:abstractNum w:abstractNumId="1">
    <w:nsid w:val="1D5F1CFE"/>
    <w:multiLevelType w:val="singleLevel"/>
    <w:tmpl w:val="1D5F1CFE"/>
    <w:lvl w:ilvl="0" w:tentative="0">
      <w:start w:val="1"/>
      <w:numFmt w:val="chineseCounting"/>
      <w:pStyle w:val="18"/>
      <w:suff w:val="nothing"/>
      <w:lvlText w:val="%1、"/>
      <w:lvlJc w:val="left"/>
      <w:pPr>
        <w:ind w:left="0" w:firstLine="420"/>
      </w:pPr>
      <w:rPr>
        <w:rFonts w:hint="eastAsia"/>
      </w:rPr>
    </w:lvl>
  </w:abstractNum>
  <w:abstractNum w:abstractNumId="2">
    <w:nsid w:val="4A8E917B"/>
    <w:multiLevelType w:val="singleLevel"/>
    <w:tmpl w:val="4A8E917B"/>
    <w:lvl w:ilvl="0" w:tentative="0">
      <w:start w:val="1"/>
      <w:numFmt w:val="decimal"/>
      <w:pStyle w:val="20"/>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yNDI4NDA4M2ZhNjM4MTNmZWE3NGUyNmQxYmZmNDEifQ=="/>
  </w:docVars>
  <w:rsids>
    <w:rsidRoot w:val="1783292B"/>
    <w:rsid w:val="00004496"/>
    <w:rsid w:val="000046D3"/>
    <w:rsid w:val="00004DAE"/>
    <w:rsid w:val="00024BFD"/>
    <w:rsid w:val="00044C95"/>
    <w:rsid w:val="00051DFC"/>
    <w:rsid w:val="0005561E"/>
    <w:rsid w:val="00064B58"/>
    <w:rsid w:val="00065D24"/>
    <w:rsid w:val="000733BE"/>
    <w:rsid w:val="00092895"/>
    <w:rsid w:val="000937A3"/>
    <w:rsid w:val="00096F49"/>
    <w:rsid w:val="000A2C3D"/>
    <w:rsid w:val="000A553B"/>
    <w:rsid w:val="000A5723"/>
    <w:rsid w:val="000B1BE8"/>
    <w:rsid w:val="000C2FED"/>
    <w:rsid w:val="000D0B5A"/>
    <w:rsid w:val="000E0A76"/>
    <w:rsid w:val="00100FB8"/>
    <w:rsid w:val="00102E43"/>
    <w:rsid w:val="00106A46"/>
    <w:rsid w:val="001164F0"/>
    <w:rsid w:val="00134818"/>
    <w:rsid w:val="00136514"/>
    <w:rsid w:val="00146EAF"/>
    <w:rsid w:val="00150CC0"/>
    <w:rsid w:val="001567B7"/>
    <w:rsid w:val="00167CBC"/>
    <w:rsid w:val="00173CFB"/>
    <w:rsid w:val="00194083"/>
    <w:rsid w:val="001A14C6"/>
    <w:rsid w:val="001B1E2C"/>
    <w:rsid w:val="001B3FAA"/>
    <w:rsid w:val="001C4522"/>
    <w:rsid w:val="001C585D"/>
    <w:rsid w:val="001C6171"/>
    <w:rsid w:val="001D0CD0"/>
    <w:rsid w:val="001D75B2"/>
    <w:rsid w:val="001E37F7"/>
    <w:rsid w:val="001F5F72"/>
    <w:rsid w:val="001F78F8"/>
    <w:rsid w:val="00203544"/>
    <w:rsid w:val="00225A01"/>
    <w:rsid w:val="002338B7"/>
    <w:rsid w:val="00235C27"/>
    <w:rsid w:val="0024627D"/>
    <w:rsid w:val="00257531"/>
    <w:rsid w:val="002600C2"/>
    <w:rsid w:val="00267BD2"/>
    <w:rsid w:val="0027739E"/>
    <w:rsid w:val="00282836"/>
    <w:rsid w:val="00295ADB"/>
    <w:rsid w:val="00295F7D"/>
    <w:rsid w:val="002B404C"/>
    <w:rsid w:val="002C63DE"/>
    <w:rsid w:val="002E4B4A"/>
    <w:rsid w:val="002F013A"/>
    <w:rsid w:val="002F1A7A"/>
    <w:rsid w:val="002F281A"/>
    <w:rsid w:val="003007AC"/>
    <w:rsid w:val="0030601F"/>
    <w:rsid w:val="003149BC"/>
    <w:rsid w:val="0032691D"/>
    <w:rsid w:val="003325C0"/>
    <w:rsid w:val="00357627"/>
    <w:rsid w:val="003576F2"/>
    <w:rsid w:val="0038151B"/>
    <w:rsid w:val="00387E38"/>
    <w:rsid w:val="00396A4C"/>
    <w:rsid w:val="003A52DD"/>
    <w:rsid w:val="003B27D7"/>
    <w:rsid w:val="003B662F"/>
    <w:rsid w:val="003C5E99"/>
    <w:rsid w:val="003E27DE"/>
    <w:rsid w:val="003E303C"/>
    <w:rsid w:val="003E742C"/>
    <w:rsid w:val="003F147D"/>
    <w:rsid w:val="00420E82"/>
    <w:rsid w:val="0042299A"/>
    <w:rsid w:val="00435127"/>
    <w:rsid w:val="00440957"/>
    <w:rsid w:val="00445C15"/>
    <w:rsid w:val="0046089B"/>
    <w:rsid w:val="00472B68"/>
    <w:rsid w:val="004B0088"/>
    <w:rsid w:val="004B7E08"/>
    <w:rsid w:val="004C2271"/>
    <w:rsid w:val="004F39B7"/>
    <w:rsid w:val="005051C1"/>
    <w:rsid w:val="00514DC2"/>
    <w:rsid w:val="00516F06"/>
    <w:rsid w:val="005242DC"/>
    <w:rsid w:val="00526FDD"/>
    <w:rsid w:val="0052719B"/>
    <w:rsid w:val="00531C4B"/>
    <w:rsid w:val="005321C7"/>
    <w:rsid w:val="00541809"/>
    <w:rsid w:val="0056664F"/>
    <w:rsid w:val="00581009"/>
    <w:rsid w:val="00585D7E"/>
    <w:rsid w:val="00586939"/>
    <w:rsid w:val="005B38C4"/>
    <w:rsid w:val="005C167B"/>
    <w:rsid w:val="005C4925"/>
    <w:rsid w:val="005E22FC"/>
    <w:rsid w:val="005F414E"/>
    <w:rsid w:val="00603A99"/>
    <w:rsid w:val="00605E50"/>
    <w:rsid w:val="00613957"/>
    <w:rsid w:val="0063166D"/>
    <w:rsid w:val="00635CC8"/>
    <w:rsid w:val="00636DFC"/>
    <w:rsid w:val="00672AB4"/>
    <w:rsid w:val="00674A0B"/>
    <w:rsid w:val="00684BD3"/>
    <w:rsid w:val="00685960"/>
    <w:rsid w:val="006A1A26"/>
    <w:rsid w:val="006C307A"/>
    <w:rsid w:val="006C3B03"/>
    <w:rsid w:val="006C3E72"/>
    <w:rsid w:val="006D0499"/>
    <w:rsid w:val="006D2604"/>
    <w:rsid w:val="006F1A93"/>
    <w:rsid w:val="006F3F73"/>
    <w:rsid w:val="006F5002"/>
    <w:rsid w:val="00706DC6"/>
    <w:rsid w:val="00717255"/>
    <w:rsid w:val="0072343D"/>
    <w:rsid w:val="007547BE"/>
    <w:rsid w:val="00773F11"/>
    <w:rsid w:val="00796C75"/>
    <w:rsid w:val="007A6F49"/>
    <w:rsid w:val="007C11EC"/>
    <w:rsid w:val="007C5F98"/>
    <w:rsid w:val="008065D0"/>
    <w:rsid w:val="00815DB9"/>
    <w:rsid w:val="0084622E"/>
    <w:rsid w:val="008558A0"/>
    <w:rsid w:val="0088385A"/>
    <w:rsid w:val="00887354"/>
    <w:rsid w:val="008942B4"/>
    <w:rsid w:val="00894A64"/>
    <w:rsid w:val="008B4186"/>
    <w:rsid w:val="008D2338"/>
    <w:rsid w:val="008E4133"/>
    <w:rsid w:val="008F1BF6"/>
    <w:rsid w:val="00902F59"/>
    <w:rsid w:val="0091246D"/>
    <w:rsid w:val="009157E6"/>
    <w:rsid w:val="00924C98"/>
    <w:rsid w:val="00961F16"/>
    <w:rsid w:val="00964D22"/>
    <w:rsid w:val="0097310F"/>
    <w:rsid w:val="009822D8"/>
    <w:rsid w:val="009D2005"/>
    <w:rsid w:val="009D5A09"/>
    <w:rsid w:val="009E5739"/>
    <w:rsid w:val="009F4FDB"/>
    <w:rsid w:val="00A057B0"/>
    <w:rsid w:val="00A21715"/>
    <w:rsid w:val="00A23B65"/>
    <w:rsid w:val="00A41F3D"/>
    <w:rsid w:val="00A44226"/>
    <w:rsid w:val="00A4502F"/>
    <w:rsid w:val="00A70BA1"/>
    <w:rsid w:val="00A71AAF"/>
    <w:rsid w:val="00AA0279"/>
    <w:rsid w:val="00AA1193"/>
    <w:rsid w:val="00AB0AD9"/>
    <w:rsid w:val="00AB67DE"/>
    <w:rsid w:val="00AB7BD7"/>
    <w:rsid w:val="00AC32C2"/>
    <w:rsid w:val="00AD1A4D"/>
    <w:rsid w:val="00AD284B"/>
    <w:rsid w:val="00AE1EAD"/>
    <w:rsid w:val="00AE6348"/>
    <w:rsid w:val="00AE781E"/>
    <w:rsid w:val="00AF3B58"/>
    <w:rsid w:val="00AF3E0A"/>
    <w:rsid w:val="00B04DE6"/>
    <w:rsid w:val="00B30084"/>
    <w:rsid w:val="00B7577A"/>
    <w:rsid w:val="00B85CF4"/>
    <w:rsid w:val="00B92508"/>
    <w:rsid w:val="00BA289E"/>
    <w:rsid w:val="00BD199D"/>
    <w:rsid w:val="00BE7382"/>
    <w:rsid w:val="00C03E93"/>
    <w:rsid w:val="00C14012"/>
    <w:rsid w:val="00C23CE3"/>
    <w:rsid w:val="00C36B54"/>
    <w:rsid w:val="00C45332"/>
    <w:rsid w:val="00C506C2"/>
    <w:rsid w:val="00C55DA3"/>
    <w:rsid w:val="00C74BE7"/>
    <w:rsid w:val="00C96D50"/>
    <w:rsid w:val="00CB62D7"/>
    <w:rsid w:val="00CD1A61"/>
    <w:rsid w:val="00D03C59"/>
    <w:rsid w:val="00D044E0"/>
    <w:rsid w:val="00D46929"/>
    <w:rsid w:val="00D507D9"/>
    <w:rsid w:val="00D63070"/>
    <w:rsid w:val="00D66127"/>
    <w:rsid w:val="00D925D9"/>
    <w:rsid w:val="00E0425A"/>
    <w:rsid w:val="00E075B4"/>
    <w:rsid w:val="00E113FC"/>
    <w:rsid w:val="00E16447"/>
    <w:rsid w:val="00E25780"/>
    <w:rsid w:val="00E34C03"/>
    <w:rsid w:val="00E37651"/>
    <w:rsid w:val="00E52A94"/>
    <w:rsid w:val="00E66686"/>
    <w:rsid w:val="00E725EC"/>
    <w:rsid w:val="00E752E1"/>
    <w:rsid w:val="00E766DE"/>
    <w:rsid w:val="00E80841"/>
    <w:rsid w:val="00EB2003"/>
    <w:rsid w:val="00EC6A24"/>
    <w:rsid w:val="00EC70F3"/>
    <w:rsid w:val="00ED67CA"/>
    <w:rsid w:val="00F14F80"/>
    <w:rsid w:val="00F23425"/>
    <w:rsid w:val="00F40276"/>
    <w:rsid w:val="00F44E9B"/>
    <w:rsid w:val="00F915AD"/>
    <w:rsid w:val="00F94543"/>
    <w:rsid w:val="00F9628A"/>
    <w:rsid w:val="00FA081B"/>
    <w:rsid w:val="00FA2722"/>
    <w:rsid w:val="00FA3CF7"/>
    <w:rsid w:val="00FA64CE"/>
    <w:rsid w:val="00FA66A6"/>
    <w:rsid w:val="00FC4EDB"/>
    <w:rsid w:val="00FF3B79"/>
    <w:rsid w:val="01230C4D"/>
    <w:rsid w:val="01591402"/>
    <w:rsid w:val="01E87E3E"/>
    <w:rsid w:val="026D5395"/>
    <w:rsid w:val="03BF7149"/>
    <w:rsid w:val="08D1701F"/>
    <w:rsid w:val="095C5789"/>
    <w:rsid w:val="0990452D"/>
    <w:rsid w:val="09DE563E"/>
    <w:rsid w:val="09FB0183"/>
    <w:rsid w:val="0AD81F43"/>
    <w:rsid w:val="0B92596B"/>
    <w:rsid w:val="0B941820"/>
    <w:rsid w:val="0CF83115"/>
    <w:rsid w:val="0D146622"/>
    <w:rsid w:val="0D4C0113"/>
    <w:rsid w:val="0D4F1B22"/>
    <w:rsid w:val="0D6F1957"/>
    <w:rsid w:val="0E9F3BB7"/>
    <w:rsid w:val="0F9B7403"/>
    <w:rsid w:val="104A2039"/>
    <w:rsid w:val="11A42EE3"/>
    <w:rsid w:val="11B1784D"/>
    <w:rsid w:val="14F71BA0"/>
    <w:rsid w:val="16F969DB"/>
    <w:rsid w:val="1783292B"/>
    <w:rsid w:val="179C125C"/>
    <w:rsid w:val="17F17FFA"/>
    <w:rsid w:val="18217C60"/>
    <w:rsid w:val="1B102A6E"/>
    <w:rsid w:val="1B546CAC"/>
    <w:rsid w:val="1C053819"/>
    <w:rsid w:val="1C7047D5"/>
    <w:rsid w:val="1D906ED8"/>
    <w:rsid w:val="1DC92C25"/>
    <w:rsid w:val="1E107ADD"/>
    <w:rsid w:val="1ECE55CB"/>
    <w:rsid w:val="1EF87EC0"/>
    <w:rsid w:val="1FE10024"/>
    <w:rsid w:val="20BF4565"/>
    <w:rsid w:val="21B53B01"/>
    <w:rsid w:val="21E63DEC"/>
    <w:rsid w:val="22317C16"/>
    <w:rsid w:val="22D80895"/>
    <w:rsid w:val="233F1C1A"/>
    <w:rsid w:val="24C31A17"/>
    <w:rsid w:val="25074744"/>
    <w:rsid w:val="25AF2948"/>
    <w:rsid w:val="25FE51FB"/>
    <w:rsid w:val="26381D35"/>
    <w:rsid w:val="267B5E32"/>
    <w:rsid w:val="2694227D"/>
    <w:rsid w:val="27475E22"/>
    <w:rsid w:val="27CF207D"/>
    <w:rsid w:val="27F3377F"/>
    <w:rsid w:val="290D36C7"/>
    <w:rsid w:val="29DE6291"/>
    <w:rsid w:val="2B803577"/>
    <w:rsid w:val="2B9A4ED7"/>
    <w:rsid w:val="2F5C6F04"/>
    <w:rsid w:val="30FF266E"/>
    <w:rsid w:val="31F82AAF"/>
    <w:rsid w:val="33714F05"/>
    <w:rsid w:val="34585C2B"/>
    <w:rsid w:val="359F165A"/>
    <w:rsid w:val="365D2B5D"/>
    <w:rsid w:val="370B2E17"/>
    <w:rsid w:val="377203B8"/>
    <w:rsid w:val="3814669D"/>
    <w:rsid w:val="384A76A4"/>
    <w:rsid w:val="38C672FD"/>
    <w:rsid w:val="39143B13"/>
    <w:rsid w:val="395C23C4"/>
    <w:rsid w:val="39EC198E"/>
    <w:rsid w:val="39F519F5"/>
    <w:rsid w:val="39FA6160"/>
    <w:rsid w:val="3B2353D1"/>
    <w:rsid w:val="3BE90434"/>
    <w:rsid w:val="3C9E1B3C"/>
    <w:rsid w:val="3DCB6B42"/>
    <w:rsid w:val="3E980D3C"/>
    <w:rsid w:val="3F7C275B"/>
    <w:rsid w:val="4167452A"/>
    <w:rsid w:val="41777387"/>
    <w:rsid w:val="41C563AB"/>
    <w:rsid w:val="44F114C2"/>
    <w:rsid w:val="44FD449E"/>
    <w:rsid w:val="467B6B5D"/>
    <w:rsid w:val="46B03E32"/>
    <w:rsid w:val="47152B0E"/>
    <w:rsid w:val="479300E5"/>
    <w:rsid w:val="47E2206A"/>
    <w:rsid w:val="4879128B"/>
    <w:rsid w:val="491D6F77"/>
    <w:rsid w:val="4B3A0D95"/>
    <w:rsid w:val="4B771FE9"/>
    <w:rsid w:val="4C7E6D22"/>
    <w:rsid w:val="4F265BC6"/>
    <w:rsid w:val="4F3F1455"/>
    <w:rsid w:val="4FBA6948"/>
    <w:rsid w:val="53176B7B"/>
    <w:rsid w:val="533B1C60"/>
    <w:rsid w:val="53E775E0"/>
    <w:rsid w:val="543C3DD0"/>
    <w:rsid w:val="54BC6CBF"/>
    <w:rsid w:val="55336A81"/>
    <w:rsid w:val="571C3492"/>
    <w:rsid w:val="57FA046D"/>
    <w:rsid w:val="582B03E3"/>
    <w:rsid w:val="5979562F"/>
    <w:rsid w:val="5AFC51C5"/>
    <w:rsid w:val="5B2630E4"/>
    <w:rsid w:val="5C2A10A5"/>
    <w:rsid w:val="5C607E15"/>
    <w:rsid w:val="5CAF2C65"/>
    <w:rsid w:val="5CC4398D"/>
    <w:rsid w:val="5EBD3CCB"/>
    <w:rsid w:val="5ED029A3"/>
    <w:rsid w:val="5EF67A93"/>
    <w:rsid w:val="600106D4"/>
    <w:rsid w:val="601A273C"/>
    <w:rsid w:val="60D36CFD"/>
    <w:rsid w:val="61024E44"/>
    <w:rsid w:val="61E1143C"/>
    <w:rsid w:val="62A0498D"/>
    <w:rsid w:val="63E44CC2"/>
    <w:rsid w:val="64580120"/>
    <w:rsid w:val="654752D4"/>
    <w:rsid w:val="661B3C77"/>
    <w:rsid w:val="668A4527"/>
    <w:rsid w:val="67060919"/>
    <w:rsid w:val="67A024B3"/>
    <w:rsid w:val="68534824"/>
    <w:rsid w:val="68B00491"/>
    <w:rsid w:val="69383890"/>
    <w:rsid w:val="6A417815"/>
    <w:rsid w:val="6AEF0F64"/>
    <w:rsid w:val="6B50502E"/>
    <w:rsid w:val="6B9D0D77"/>
    <w:rsid w:val="6BF7015C"/>
    <w:rsid w:val="6EE55491"/>
    <w:rsid w:val="6EF27E40"/>
    <w:rsid w:val="6FBD2515"/>
    <w:rsid w:val="704F0B5D"/>
    <w:rsid w:val="70C97301"/>
    <w:rsid w:val="724C3C72"/>
    <w:rsid w:val="72B1542D"/>
    <w:rsid w:val="74717C23"/>
    <w:rsid w:val="74F81A1E"/>
    <w:rsid w:val="784C21F0"/>
    <w:rsid w:val="7B9463F7"/>
    <w:rsid w:val="7D1943FF"/>
    <w:rsid w:val="7D3467E3"/>
    <w:rsid w:val="7E552D44"/>
    <w:rsid w:val="7EAA7A04"/>
    <w:rsid w:val="7EAF7F39"/>
    <w:rsid w:val="7EFA2E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7"/>
    <w:qFormat/>
    <w:uiPriority w:val="9"/>
    <w:pPr>
      <w:keepNext/>
      <w:keepLines/>
      <w:spacing w:line="660" w:lineRule="exact"/>
      <w:ind w:firstLine="480" w:firstLineChars="200"/>
      <w:outlineLvl w:val="0"/>
    </w:pPr>
    <w:rPr>
      <w:rFonts w:ascii="黑体" w:hAnsi="黑体" w:eastAsia="黑体"/>
      <w:kern w:val="44"/>
      <w:sz w:val="32"/>
      <w:szCs w:val="22"/>
    </w:rPr>
  </w:style>
  <w:style w:type="paragraph" w:styleId="3">
    <w:name w:val="heading 2"/>
    <w:basedOn w:val="1"/>
    <w:next w:val="1"/>
    <w:link w:val="38"/>
    <w:unhideWhenUsed/>
    <w:qFormat/>
    <w:uiPriority w:val="9"/>
    <w:pPr>
      <w:keepNext/>
      <w:keepLines/>
      <w:spacing w:line="360" w:lineRule="auto"/>
      <w:ind w:firstLine="723" w:firstLineChars="200"/>
      <w:outlineLvl w:val="1"/>
    </w:pPr>
    <w:rPr>
      <w:rFonts w:eastAsia="楷体"/>
      <w:b/>
      <w:sz w:val="32"/>
      <w:szCs w:val="22"/>
    </w:rPr>
  </w:style>
  <w:style w:type="paragraph" w:styleId="4">
    <w:name w:val="heading 3"/>
    <w:basedOn w:val="1"/>
    <w:next w:val="1"/>
    <w:link w:val="39"/>
    <w:unhideWhenUsed/>
    <w:qFormat/>
    <w:uiPriority w:val="9"/>
    <w:pPr>
      <w:keepNext/>
      <w:keepLines/>
      <w:spacing w:before="260" w:after="260" w:line="416" w:lineRule="auto"/>
      <w:ind w:firstLine="480" w:firstLineChars="200"/>
      <w:outlineLvl w:val="2"/>
    </w:pPr>
    <w:rPr>
      <w:rFonts w:eastAsia="方正仿宋_GB2312"/>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3"/>
    <w:unhideWhenUsed/>
    <w:qFormat/>
    <w:uiPriority w:val="99"/>
  </w:style>
  <w:style w:type="paragraph" w:styleId="6">
    <w:name w:val="Body Text"/>
    <w:basedOn w:val="1"/>
    <w:link w:val="36"/>
    <w:unhideWhenUsed/>
    <w:qFormat/>
    <w:uiPriority w:val="99"/>
    <w:pPr>
      <w:tabs>
        <w:tab w:val="left" w:pos="0"/>
      </w:tabs>
    </w:pPr>
    <w:rPr>
      <w:rFonts w:ascii="宋体" w:hAnsi="宋体" w:eastAsia="仿宋_GB2312"/>
      <w:color w:val="000000"/>
      <w:sz w:val="24"/>
    </w:rPr>
  </w:style>
  <w:style w:type="paragraph" w:styleId="7">
    <w:name w:val="Balloon Text"/>
    <w:basedOn w:val="1"/>
    <w:link w:val="28"/>
    <w:qFormat/>
    <w:uiPriority w:val="0"/>
    <w:rPr>
      <w:sz w:val="18"/>
      <w:szCs w:val="18"/>
    </w:rPr>
  </w:style>
  <w:style w:type="paragraph" w:styleId="8">
    <w:name w:val="footer"/>
    <w:basedOn w:val="1"/>
    <w:link w:val="47"/>
    <w:qFormat/>
    <w:uiPriority w:val="99"/>
    <w:pPr>
      <w:tabs>
        <w:tab w:val="center" w:pos="4153"/>
        <w:tab w:val="right" w:pos="8306"/>
      </w:tabs>
      <w:snapToGrid w:val="0"/>
      <w:jc w:val="left"/>
    </w:pPr>
    <w:rPr>
      <w:sz w:val="18"/>
      <w:szCs w:val="18"/>
    </w:rPr>
  </w:style>
  <w:style w:type="paragraph" w:styleId="9">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next w:val="1"/>
    <w:unhideWhenUsed/>
    <w:qFormat/>
    <w:uiPriority w:val="39"/>
    <w:pPr>
      <w:tabs>
        <w:tab w:val="right" w:leader="dot" w:pos="8296"/>
      </w:tabs>
      <w:spacing w:line="460" w:lineRule="exact"/>
    </w:pPr>
    <w:rPr>
      <w:rFonts w:ascii="Times New Roman" w:hAnsi="Times New Roman" w:eastAsia="宋体" w:cs="Times New Roman"/>
      <w:b/>
      <w:lang w:val="en-US" w:eastAsia="zh-CN" w:bidi="ar-SA"/>
    </w:rPr>
  </w:style>
  <w:style w:type="paragraph" w:styleId="11">
    <w:name w:val="Normal (Web)"/>
    <w:basedOn w:val="1"/>
    <w:qFormat/>
    <w:uiPriority w:val="99"/>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paragraph" w:customStyle="1" w:styleId="16">
    <w:name w:val="公文题目"/>
    <w:basedOn w:val="1"/>
    <w:qFormat/>
    <w:uiPriority w:val="0"/>
    <w:pPr>
      <w:adjustRightInd w:val="0"/>
      <w:snapToGrid w:val="0"/>
      <w:spacing w:line="600" w:lineRule="exact"/>
      <w:jc w:val="center"/>
    </w:pPr>
    <w:rPr>
      <w:rFonts w:hint="eastAsia" w:ascii="方正小标宋_GBK" w:hAnsi="方正小标宋_GBK" w:eastAsia="方正小标宋_GBK" w:cs="方正小标宋_GBK"/>
      <w:sz w:val="44"/>
      <w:szCs w:val="52"/>
    </w:rPr>
  </w:style>
  <w:style w:type="paragraph" w:customStyle="1" w:styleId="17">
    <w:name w:val="公文正文"/>
    <w:basedOn w:val="1"/>
    <w:qFormat/>
    <w:uiPriority w:val="0"/>
    <w:pPr>
      <w:spacing w:line="600" w:lineRule="exact"/>
      <w:ind w:firstLine="640" w:firstLineChars="200"/>
    </w:pPr>
    <w:rPr>
      <w:rFonts w:hint="eastAsia" w:ascii="仿宋_GB2312" w:hAnsi="仿宋_GB2312" w:eastAsia="仿宋_GB2312" w:cs="仿宋_GB2312"/>
      <w:sz w:val="32"/>
      <w:szCs w:val="32"/>
    </w:rPr>
  </w:style>
  <w:style w:type="paragraph" w:customStyle="1" w:styleId="18">
    <w:name w:val="公文一级标题"/>
    <w:basedOn w:val="1"/>
    <w:qFormat/>
    <w:uiPriority w:val="0"/>
    <w:pPr>
      <w:numPr>
        <w:ilvl w:val="0"/>
        <w:numId w:val="1"/>
      </w:numPr>
      <w:adjustRightInd w:val="0"/>
      <w:snapToGrid w:val="0"/>
      <w:spacing w:line="600" w:lineRule="exact"/>
      <w:ind w:firstLine="640" w:firstLineChars="200"/>
    </w:pPr>
    <w:rPr>
      <w:rFonts w:hint="eastAsia" w:ascii="黑体" w:hAnsi="黑体" w:eastAsia="黑体" w:cs="黑体"/>
      <w:sz w:val="32"/>
      <w:szCs w:val="32"/>
    </w:rPr>
  </w:style>
  <w:style w:type="paragraph" w:customStyle="1" w:styleId="19">
    <w:name w:val="公文二级标题"/>
    <w:basedOn w:val="1"/>
    <w:qFormat/>
    <w:uiPriority w:val="0"/>
    <w:pPr>
      <w:numPr>
        <w:ilvl w:val="0"/>
        <w:numId w:val="2"/>
      </w:numPr>
      <w:adjustRightInd w:val="0"/>
      <w:snapToGrid w:val="0"/>
      <w:spacing w:line="600" w:lineRule="exact"/>
      <w:ind w:firstLine="880" w:firstLineChars="200"/>
    </w:pPr>
    <w:rPr>
      <w:rFonts w:hint="eastAsia" w:ascii="楷体" w:hAnsi="楷体" w:eastAsia="楷体" w:cs="楷体"/>
      <w:sz w:val="32"/>
      <w:szCs w:val="32"/>
    </w:rPr>
  </w:style>
  <w:style w:type="paragraph" w:customStyle="1" w:styleId="20">
    <w:name w:val="公文三级标题"/>
    <w:basedOn w:val="1"/>
    <w:qFormat/>
    <w:uiPriority w:val="0"/>
    <w:pPr>
      <w:numPr>
        <w:ilvl w:val="0"/>
        <w:numId w:val="3"/>
      </w:numPr>
      <w:adjustRightInd w:val="0"/>
      <w:snapToGrid w:val="0"/>
      <w:spacing w:line="600" w:lineRule="exact"/>
      <w:ind w:left="0" w:firstLine="880" w:firstLineChars="200"/>
    </w:pPr>
    <w:rPr>
      <w:rFonts w:hint="eastAsia" w:ascii="仿宋_GB2312" w:hAnsi="仿宋_GB2312" w:eastAsia="仿宋_GB2312" w:cs="仿宋_GB2312"/>
      <w:sz w:val="32"/>
      <w:szCs w:val="32"/>
    </w:rPr>
  </w:style>
  <w:style w:type="paragraph" w:customStyle="1" w:styleId="21">
    <w:name w:val="样式1"/>
    <w:basedOn w:val="1"/>
    <w:qFormat/>
    <w:uiPriority w:val="0"/>
    <w:pPr>
      <w:spacing w:line="600" w:lineRule="exact"/>
      <w:jc w:val="center"/>
    </w:pPr>
    <w:rPr>
      <w:rFonts w:hint="eastAsia" w:ascii="方正小标宋_GBK" w:hAnsi="方正小标宋_GBK" w:eastAsia="方正小标宋_GBK" w:cs="方正小标宋_GBK"/>
      <w:sz w:val="36"/>
      <w:szCs w:val="36"/>
    </w:rPr>
  </w:style>
  <w:style w:type="paragraph" w:customStyle="1" w:styleId="22">
    <w:name w:val="Body text|1"/>
    <w:basedOn w:val="1"/>
    <w:qFormat/>
    <w:uiPriority w:val="0"/>
    <w:pPr>
      <w:spacing w:line="408" w:lineRule="auto"/>
      <w:ind w:firstLine="400"/>
    </w:pPr>
    <w:rPr>
      <w:rFonts w:ascii="宋体" w:hAnsi="宋体" w:eastAsia="宋体" w:cs="宋体"/>
      <w:sz w:val="30"/>
      <w:szCs w:val="30"/>
      <w:lang w:val="zh-TW" w:eastAsia="zh-TW" w:bidi="zh-TW"/>
    </w:rPr>
  </w:style>
  <w:style w:type="character" w:customStyle="1" w:styleId="23">
    <w:name w:val="font01"/>
    <w:basedOn w:val="14"/>
    <w:qFormat/>
    <w:uiPriority w:val="0"/>
    <w:rPr>
      <w:rFonts w:hint="default" w:ascii="Wingdings 2" w:hAnsi="Wingdings 2" w:eastAsia="Wingdings 2" w:cs="Wingdings 2"/>
      <w:color w:val="000000"/>
      <w:sz w:val="22"/>
      <w:szCs w:val="22"/>
      <w:u w:val="none"/>
    </w:rPr>
  </w:style>
  <w:style w:type="character" w:customStyle="1" w:styleId="24">
    <w:name w:val="font31"/>
    <w:basedOn w:val="14"/>
    <w:qFormat/>
    <w:uiPriority w:val="0"/>
    <w:rPr>
      <w:rFonts w:hint="eastAsia" w:ascii="宋体" w:hAnsi="宋体" w:eastAsia="宋体" w:cs="宋体"/>
      <w:color w:val="000000"/>
      <w:sz w:val="22"/>
      <w:szCs w:val="22"/>
      <w:u w:val="none"/>
    </w:rPr>
  </w:style>
  <w:style w:type="character" w:customStyle="1" w:styleId="25">
    <w:name w:val="font61"/>
    <w:basedOn w:val="14"/>
    <w:qFormat/>
    <w:uiPriority w:val="0"/>
    <w:rPr>
      <w:rFonts w:ascii="Arial" w:hAnsi="Arial" w:cs="Arial"/>
      <w:color w:val="000000"/>
      <w:sz w:val="22"/>
      <w:szCs w:val="22"/>
      <w:u w:val="none"/>
    </w:rPr>
  </w:style>
  <w:style w:type="character" w:customStyle="1" w:styleId="26">
    <w:name w:val="font21"/>
    <w:basedOn w:val="14"/>
    <w:qFormat/>
    <w:uiPriority w:val="0"/>
    <w:rPr>
      <w:rFonts w:hint="eastAsia" w:ascii="宋体" w:hAnsi="宋体" w:eastAsia="宋体" w:cs="宋体"/>
      <w:color w:val="000000"/>
      <w:sz w:val="22"/>
      <w:szCs w:val="22"/>
      <w:u w:val="none"/>
    </w:rPr>
  </w:style>
  <w:style w:type="character" w:customStyle="1" w:styleId="27">
    <w:name w:val="页眉 字符"/>
    <w:basedOn w:val="14"/>
    <w:link w:val="9"/>
    <w:qFormat/>
    <w:uiPriority w:val="99"/>
    <w:rPr>
      <w:rFonts w:asciiTheme="minorHAnsi" w:hAnsiTheme="minorHAnsi" w:eastAsiaTheme="minorEastAsia" w:cstheme="minorBidi"/>
      <w:kern w:val="2"/>
      <w:sz w:val="18"/>
      <w:szCs w:val="18"/>
    </w:rPr>
  </w:style>
  <w:style w:type="character" w:customStyle="1" w:styleId="28">
    <w:name w:val="批注框文本 字符"/>
    <w:basedOn w:val="14"/>
    <w:link w:val="7"/>
    <w:qFormat/>
    <w:uiPriority w:val="0"/>
    <w:rPr>
      <w:rFonts w:asciiTheme="minorHAnsi" w:hAnsiTheme="minorHAnsi" w:eastAsiaTheme="minorEastAsia" w:cstheme="minorBidi"/>
      <w:kern w:val="2"/>
      <w:sz w:val="18"/>
      <w:szCs w:val="18"/>
    </w:rPr>
  </w:style>
  <w:style w:type="paragraph" w:customStyle="1" w:styleId="29">
    <w:name w:val="正文本文"/>
    <w:basedOn w:val="1"/>
    <w:qFormat/>
    <w:uiPriority w:val="0"/>
    <w:pPr>
      <w:adjustRightInd w:val="0"/>
      <w:snapToGrid w:val="0"/>
      <w:spacing w:line="360" w:lineRule="auto"/>
      <w:ind w:firstLine="640" w:firstLineChars="200"/>
    </w:pPr>
    <w:rPr>
      <w:rFonts w:hint="eastAsia" w:ascii="Times New Roman" w:hAnsi="Times New Roman" w:eastAsia="仿宋_GB2312" w:cs="Times New Roman"/>
      <w:sz w:val="32"/>
      <w:szCs w:val="32"/>
    </w:rPr>
  </w:style>
  <w:style w:type="character" w:customStyle="1" w:styleId="30">
    <w:name w:val="闻政正文 Char"/>
    <w:link w:val="31"/>
    <w:qFormat/>
    <w:uiPriority w:val="3"/>
    <w:rPr>
      <w:rFonts w:ascii="仿宋" w:eastAsia="仿宋"/>
      <w:sz w:val="28"/>
      <w:szCs w:val="28"/>
    </w:rPr>
  </w:style>
  <w:style w:type="paragraph" w:customStyle="1" w:styleId="31">
    <w:name w:val="闻政正文"/>
    <w:basedOn w:val="1"/>
    <w:link w:val="30"/>
    <w:qFormat/>
    <w:uiPriority w:val="3"/>
    <w:pPr>
      <w:spacing w:line="560" w:lineRule="exact"/>
      <w:ind w:firstLine="200" w:firstLineChars="200"/>
    </w:pPr>
    <w:rPr>
      <w:rFonts w:ascii="仿宋" w:hAnsi="Times New Roman" w:eastAsia="仿宋" w:cs="Times New Roman"/>
      <w:kern w:val="0"/>
      <w:sz w:val="28"/>
      <w:szCs w:val="28"/>
    </w:rPr>
  </w:style>
  <w:style w:type="character" w:customStyle="1" w:styleId="32">
    <w:name w:val="表格内容 字符"/>
    <w:link w:val="33"/>
    <w:qFormat/>
    <w:uiPriority w:val="0"/>
    <w:rPr>
      <w:rFonts w:ascii="宋体" w:hAnsi="宋体" w:eastAsia="仿宋" w:cs="宋体"/>
      <w:color w:val="000000"/>
    </w:rPr>
  </w:style>
  <w:style w:type="paragraph" w:customStyle="1" w:styleId="33">
    <w:name w:val="表格内容"/>
    <w:basedOn w:val="1"/>
    <w:link w:val="32"/>
    <w:qFormat/>
    <w:uiPriority w:val="0"/>
    <w:pPr>
      <w:widowControl/>
      <w:tabs>
        <w:tab w:val="left" w:pos="3504"/>
      </w:tabs>
      <w:jc w:val="left"/>
    </w:pPr>
    <w:rPr>
      <w:rFonts w:ascii="宋体" w:hAnsi="宋体" w:eastAsia="仿宋" w:cs="宋体"/>
      <w:color w:val="000000"/>
      <w:kern w:val="0"/>
      <w:sz w:val="20"/>
      <w:szCs w:val="20"/>
    </w:rPr>
  </w:style>
  <w:style w:type="character" w:customStyle="1" w:styleId="34">
    <w:name w:val="表头 字符"/>
    <w:link w:val="35"/>
    <w:qFormat/>
    <w:uiPriority w:val="0"/>
    <w:rPr>
      <w:rFonts w:ascii="宋体" w:hAnsi="宋体" w:eastAsia="仿宋" w:cs="宋体"/>
      <w:b/>
      <w:sz w:val="28"/>
      <w:szCs w:val="24"/>
    </w:rPr>
  </w:style>
  <w:style w:type="paragraph" w:customStyle="1" w:styleId="35">
    <w:name w:val="表头"/>
    <w:basedOn w:val="1"/>
    <w:link w:val="34"/>
    <w:qFormat/>
    <w:uiPriority w:val="0"/>
    <w:pPr>
      <w:widowControl/>
      <w:spacing w:line="560" w:lineRule="exact"/>
      <w:ind w:firstLine="640" w:firstLineChars="200"/>
      <w:jc w:val="center"/>
    </w:pPr>
    <w:rPr>
      <w:rFonts w:ascii="宋体" w:hAnsi="宋体" w:eastAsia="仿宋" w:cs="宋体"/>
      <w:b/>
      <w:kern w:val="0"/>
      <w:sz w:val="28"/>
    </w:rPr>
  </w:style>
  <w:style w:type="character" w:customStyle="1" w:styleId="36">
    <w:name w:val="正文文本 字符"/>
    <w:basedOn w:val="14"/>
    <w:link w:val="6"/>
    <w:qFormat/>
    <w:uiPriority w:val="99"/>
    <w:rPr>
      <w:rFonts w:ascii="宋体" w:hAnsi="宋体" w:eastAsia="仿宋_GB2312" w:cstheme="minorBidi"/>
      <w:color w:val="000000"/>
      <w:kern w:val="2"/>
      <w:sz w:val="24"/>
      <w:szCs w:val="24"/>
    </w:rPr>
  </w:style>
  <w:style w:type="character" w:customStyle="1" w:styleId="37">
    <w:name w:val="标题 1 字符"/>
    <w:basedOn w:val="14"/>
    <w:link w:val="2"/>
    <w:qFormat/>
    <w:uiPriority w:val="9"/>
    <w:rPr>
      <w:rFonts w:ascii="黑体" w:hAnsi="黑体" w:eastAsia="黑体" w:cstheme="minorBidi"/>
      <w:kern w:val="44"/>
      <w:sz w:val="32"/>
      <w:szCs w:val="22"/>
    </w:rPr>
  </w:style>
  <w:style w:type="character" w:customStyle="1" w:styleId="38">
    <w:name w:val="标题 2 字符"/>
    <w:basedOn w:val="14"/>
    <w:link w:val="3"/>
    <w:qFormat/>
    <w:uiPriority w:val="9"/>
    <w:rPr>
      <w:rFonts w:eastAsia="楷体" w:asciiTheme="minorHAnsi" w:hAnsiTheme="minorHAnsi" w:cstheme="minorBidi"/>
      <w:b/>
      <w:kern w:val="2"/>
      <w:sz w:val="32"/>
      <w:szCs w:val="22"/>
    </w:rPr>
  </w:style>
  <w:style w:type="character" w:customStyle="1" w:styleId="39">
    <w:name w:val="标题 3 字符"/>
    <w:basedOn w:val="14"/>
    <w:link w:val="4"/>
    <w:qFormat/>
    <w:uiPriority w:val="9"/>
    <w:rPr>
      <w:rFonts w:eastAsia="方正仿宋_GB2312" w:asciiTheme="minorHAnsi" w:hAnsiTheme="minorHAnsi" w:cstheme="minorBidi"/>
      <w:b/>
      <w:bCs/>
      <w:kern w:val="2"/>
      <w:sz w:val="32"/>
      <w:szCs w:val="32"/>
    </w:rPr>
  </w:style>
  <w:style w:type="paragraph" w:customStyle="1" w:styleId="40">
    <w:name w:val="闻政图表名"/>
    <w:basedOn w:val="1"/>
    <w:link w:val="41"/>
    <w:qFormat/>
    <w:uiPriority w:val="4"/>
    <w:pPr>
      <w:spacing w:before="60" w:after="60"/>
      <w:jc w:val="center"/>
    </w:pPr>
    <w:rPr>
      <w:rFonts w:ascii="Times New Roman" w:hAnsi="Times New Roman" w:eastAsia="仿宋_GB2312" w:cs="Times New Roman"/>
      <w:b/>
      <w:kern w:val="0"/>
      <w:sz w:val="24"/>
      <w:szCs w:val="28"/>
    </w:rPr>
  </w:style>
  <w:style w:type="character" w:customStyle="1" w:styleId="41">
    <w:name w:val="闻政图表名 字符"/>
    <w:link w:val="40"/>
    <w:qFormat/>
    <w:uiPriority w:val="4"/>
    <w:rPr>
      <w:rFonts w:eastAsia="仿宋_GB2312"/>
      <w:b/>
      <w:sz w:val="24"/>
      <w:szCs w:val="28"/>
    </w:rPr>
  </w:style>
  <w:style w:type="paragraph" w:customStyle="1" w:styleId="42">
    <w:name w:val="闻政附件标题"/>
    <w:basedOn w:val="31"/>
    <w:qFormat/>
    <w:uiPriority w:val="6"/>
    <w:pPr>
      <w:spacing w:before="120" w:after="60" w:line="240" w:lineRule="auto"/>
      <w:ind w:left="283" w:firstLine="0" w:firstLineChars="0"/>
      <w:outlineLvl w:val="0"/>
    </w:pPr>
    <w:rPr>
      <w:rFonts w:ascii="Times New Roman" w:eastAsia="黑体"/>
      <w:b/>
      <w:sz w:val="32"/>
      <w:lang w:val="zh-CN"/>
    </w:rPr>
  </w:style>
  <w:style w:type="character" w:customStyle="1" w:styleId="43">
    <w:name w:val="批注文字 字符"/>
    <w:basedOn w:val="14"/>
    <w:link w:val="5"/>
    <w:qFormat/>
    <w:uiPriority w:val="99"/>
    <w:rPr>
      <w:rFonts w:asciiTheme="minorHAnsi" w:hAnsiTheme="minorHAnsi" w:eastAsiaTheme="minorEastAsia" w:cstheme="minorBidi"/>
      <w:kern w:val="2"/>
      <w:sz w:val="21"/>
      <w:szCs w:val="24"/>
    </w:rPr>
  </w:style>
  <w:style w:type="paragraph" w:styleId="44">
    <w:name w:val="List Paragraph"/>
    <w:basedOn w:val="1"/>
    <w:qFormat/>
    <w:uiPriority w:val="34"/>
    <w:pPr>
      <w:ind w:firstLine="420" w:firstLineChars="200"/>
    </w:pPr>
  </w:style>
  <w:style w:type="paragraph" w:customStyle="1" w:styleId="45">
    <w:name w:val="表格内容☆"/>
    <w:next w:val="1"/>
    <w:qFormat/>
    <w:uiPriority w:val="0"/>
    <w:pPr>
      <w:adjustRightInd w:val="0"/>
      <w:snapToGrid w:val="0"/>
      <w:jc w:val="center"/>
    </w:pPr>
    <w:rPr>
      <w:rFonts w:ascii="Times New Roman" w:hAnsi="Times New Roman" w:eastAsia="仿宋" w:cs="Times New Roman"/>
      <w:sz w:val="22"/>
      <w:szCs w:val="22"/>
      <w:lang w:val="en-US" w:eastAsia="zh-CN" w:bidi="ar-SA"/>
    </w:rPr>
  </w:style>
  <w:style w:type="paragraph" w:customStyle="1" w:styleId="46">
    <w:name w:val="p0"/>
    <w:basedOn w:val="1"/>
    <w:qFormat/>
    <w:uiPriority w:val="0"/>
    <w:pPr>
      <w:widowControl/>
      <w:spacing w:line="595" w:lineRule="atLeast"/>
      <w:ind w:left="1"/>
    </w:pPr>
    <w:rPr>
      <w:rFonts w:ascii="Times New Roman" w:hAnsi="Times New Roman" w:eastAsia="宋体" w:cs="Times New Roman"/>
      <w:color w:val="000000"/>
      <w:kern w:val="0"/>
      <w:szCs w:val="21"/>
    </w:rPr>
  </w:style>
  <w:style w:type="character" w:customStyle="1" w:styleId="47">
    <w:name w:val="页脚 字符"/>
    <w:basedOn w:val="14"/>
    <w:link w:val="8"/>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0974B-BEE9-4B11-990F-625AF7679DC6}">
  <ds:schemaRefs/>
</ds:datastoreItem>
</file>

<file path=docProps/app.xml><?xml version="1.0" encoding="utf-8"?>
<Properties xmlns="http://schemas.openxmlformats.org/officeDocument/2006/extended-properties" xmlns:vt="http://schemas.openxmlformats.org/officeDocument/2006/docPropsVTypes">
  <Template>Normal</Template>
  <Pages>56</Pages>
  <Words>24386</Words>
  <Characters>29018</Characters>
  <Lines>233</Lines>
  <Paragraphs>65</Paragraphs>
  <TotalTime>9</TotalTime>
  <ScaleCrop>false</ScaleCrop>
  <LinksUpToDate>false</LinksUpToDate>
  <CharactersWithSpaces>29646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2023-06-27T09:26:00Z</dcterms:created>
  <dc:creator>芸溪</dc:creator>
  <cp:lastModifiedBy>石 峰、</cp:lastModifiedBy>
  <cp:lastPrinted>2023-11-29T03:39:00Z</cp:lastPrinted>
  <dcterms:modified xsi:type="dcterms:W3CDTF">2024-07-19T08:33:22Z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6648A710F9BF4F688773A97DD610DF88_13</vt:lpwstr>
  </property>
  <property fmtid="{D5CDD505-2E9C-101B-9397-08002B2CF9AE}" pid="4" name="commondata">
    <vt:lpwstr>eyJoZGlkIjoiNDcxNzFhZGEwY2ZmYWMzOGUzMDdiNjQwMDQ3ZjA2ODQifQ==</vt:lpwstr>
  </property>
</Properties>
</file>