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DBC52">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西乡县教育体育局</w:t>
      </w:r>
    </w:p>
    <w:p w14:paraId="76129D53">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sz w:val="44"/>
          <w:szCs w:val="44"/>
        </w:rPr>
        <w:t>2024</w:t>
      </w:r>
      <w:r>
        <w:rPr>
          <w:rFonts w:hint="eastAsia" w:ascii="方正小标宋简体" w:hAnsi="方正小标宋简体" w:eastAsia="方正小标宋简体" w:cs="方正小标宋简体"/>
          <w:color w:val="000000"/>
          <w:sz w:val="44"/>
          <w:szCs w:val="44"/>
          <w:lang w:val="en-US" w:eastAsia="zh-CN"/>
        </w:rPr>
        <w:t>年</w:t>
      </w:r>
      <w:r>
        <w:rPr>
          <w:rFonts w:hint="eastAsia" w:ascii="方正小标宋简体" w:hAnsi="方正小标宋简体" w:eastAsia="方正小标宋简体" w:cs="方正小标宋简体"/>
          <w:color w:val="000000"/>
          <w:sz w:val="44"/>
          <w:szCs w:val="44"/>
        </w:rPr>
        <w:t>义务教育校舍安全保障长效机制项目</w:t>
      </w:r>
    </w:p>
    <w:p w14:paraId="10C031FC">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方正仿宋_GB2312" w:hAnsi="方正仿宋_GB2312" w:eastAsia="方正仿宋_GB2312" w:cs="方正仿宋_GB2312"/>
          <w:sz w:val="32"/>
          <w:szCs w:val="32"/>
        </w:rPr>
      </w:pPr>
      <w:r>
        <w:rPr>
          <w:rFonts w:hint="eastAsia" w:ascii="方正小标宋简体" w:hAnsi="方正小标宋简体" w:eastAsia="方正小标宋简体" w:cs="方正小标宋简体"/>
          <w:color w:val="000000"/>
          <w:sz w:val="44"/>
          <w:szCs w:val="44"/>
        </w:rPr>
        <w:t>绩效评价报告</w:t>
      </w:r>
    </w:p>
    <w:p w14:paraId="49AB0F56">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黑体" w:hAnsi="黑体" w:eastAsia="黑体" w:cs="黑体"/>
          <w:sz w:val="32"/>
          <w:szCs w:val="32"/>
        </w:rPr>
      </w:pPr>
    </w:p>
    <w:p w14:paraId="7548696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一、基本情况</w:t>
      </w:r>
    </w:p>
    <w:p w14:paraId="57F18976">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rPr>
        <w:t>义务教育校舍安全保障长效机制项目是落实校舍安全保障政策的重点民生工程，核心目标</w:t>
      </w:r>
      <w:r>
        <w:rPr>
          <w:rFonts w:hint="eastAsia" w:ascii="Times New Roman" w:hAnsi="Times New Roman" w:eastAsia="仿宋_GB2312" w:cs="仿宋_GB2312"/>
          <w:color w:val="000000"/>
          <w:sz w:val="32"/>
          <w:szCs w:val="32"/>
          <w:lang w:val="en-US" w:eastAsia="zh-CN"/>
        </w:rPr>
        <w:t>聚焦</w:t>
      </w:r>
      <w:r>
        <w:rPr>
          <w:rFonts w:hint="eastAsia" w:ascii="Times New Roman" w:hAnsi="Times New Roman" w:eastAsia="仿宋_GB2312" w:cs="仿宋_GB2312"/>
          <w:color w:val="000000"/>
          <w:sz w:val="32"/>
          <w:szCs w:val="32"/>
        </w:rPr>
        <w:t>改善县域义务教育学校办学条件、消除校舍安全隐患</w:t>
      </w:r>
      <w:r>
        <w:rPr>
          <w:rFonts w:hint="default" w:ascii="Times New Roman" w:hAnsi="Times New Roman" w:eastAsia="仿宋_GB2312" w:cs="仿宋_GB2312"/>
          <w:color w:val="000000"/>
          <w:sz w:val="32"/>
          <w:szCs w:val="32"/>
        </w:rPr>
        <w:t>，切实保障师生生命安全与校园教学秩序稳定</w:t>
      </w:r>
      <w:r>
        <w:rPr>
          <w:rFonts w:hint="eastAsia" w:ascii="Times New Roman" w:hAnsi="Times New Roman" w:eastAsia="仿宋_GB2312" w:cs="仿宋_GB2312"/>
          <w:color w:val="000000"/>
          <w:sz w:val="32"/>
          <w:szCs w:val="32"/>
          <w:lang w:eastAsia="zh-CN"/>
        </w:rPr>
        <w:t>。</w:t>
      </w:r>
    </w:p>
    <w:p w14:paraId="5BA26D1B">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val="en-US" w:eastAsia="zh-CN"/>
        </w:rPr>
        <w:t>本</w:t>
      </w:r>
      <w:r>
        <w:rPr>
          <w:rFonts w:hint="eastAsia" w:ascii="Times New Roman" w:hAnsi="Times New Roman" w:eastAsia="仿宋_GB2312" w:cs="仿宋_GB2312"/>
          <w:color w:val="000000"/>
          <w:sz w:val="32"/>
          <w:szCs w:val="32"/>
          <w:highlight w:val="none"/>
        </w:rPr>
        <w:t>项目</w:t>
      </w:r>
      <w:r>
        <w:rPr>
          <w:rFonts w:hint="eastAsia" w:ascii="Times New Roman" w:hAnsi="Times New Roman" w:eastAsia="仿宋_GB2312" w:cs="仿宋_GB2312"/>
          <w:color w:val="000000"/>
          <w:sz w:val="32"/>
          <w:szCs w:val="32"/>
          <w:highlight w:val="none"/>
          <w:lang w:val="en-US" w:eastAsia="zh-CN"/>
        </w:rPr>
        <w:t>覆盖西乡县辖区内31所义务教育学校，涉及教学楼、学生宿舍楼、食堂、运动场等各类建筑及场地。主要实施内容包括：对教学及生活用房开展维修加固，改造电气线路，实施屋面</w:t>
      </w:r>
      <w:r>
        <w:rPr>
          <w:rFonts w:hint="eastAsia" w:ascii="Times New Roman" w:hAnsi="Times New Roman" w:eastAsia="仿宋_GB2312" w:cs="仿宋_GB2312"/>
          <w:color w:val="000000"/>
          <w:sz w:val="32"/>
          <w:szCs w:val="32"/>
          <w:lang w:val="en-US" w:eastAsia="zh-CN"/>
        </w:rPr>
        <w:t>防水工程，着力解决屋顶漏水问题；对校园围墙、大门等附属设施进行修缮与加固，持续提升学校办学条件。</w:t>
      </w:r>
    </w:p>
    <w:p w14:paraId="5755D0F9">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2024年项目预算资金1</w:t>
      </w:r>
      <w:r>
        <w:rPr>
          <w:rFonts w:hint="eastAsia" w:ascii="Times New Roman" w:hAnsi="Times New Roman" w:eastAsia="仿宋_GB2312" w:cs="仿宋_GB2312"/>
          <w:color w:val="000000"/>
          <w:sz w:val="32"/>
          <w:szCs w:val="32"/>
          <w:lang w:val="en-US" w:eastAsia="zh-CN"/>
        </w:rPr>
        <w:t>,</w:t>
      </w:r>
      <w:r>
        <w:rPr>
          <w:rFonts w:hint="eastAsia" w:ascii="Times New Roman" w:hAnsi="Times New Roman" w:eastAsia="仿宋_GB2312" w:cs="仿宋_GB2312"/>
          <w:color w:val="000000"/>
          <w:sz w:val="32"/>
          <w:szCs w:val="32"/>
        </w:rPr>
        <w:t>052万元，实际支出963.76万元，预算执行率91.61%。</w:t>
      </w:r>
    </w:p>
    <w:p w14:paraId="64D8748E">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rPr>
        <w:t>项目总体实施规范，组织管理有序，资金拨付及时足额。县教育体育局严格履行项目主管部门管理职责，对申报项目开展专业评估；按</w:t>
      </w:r>
      <w:r>
        <w:rPr>
          <w:rFonts w:hint="eastAsia" w:ascii="Times New Roman" w:hAnsi="Times New Roman" w:eastAsia="仿宋_GB2312" w:cs="仿宋_GB2312"/>
          <w:color w:val="000000"/>
          <w:sz w:val="32"/>
          <w:szCs w:val="32"/>
          <w:lang w:val="en-US" w:eastAsia="zh-CN"/>
        </w:rPr>
        <w:t>计划</w:t>
      </w:r>
      <w:r>
        <w:rPr>
          <w:rFonts w:hint="eastAsia" w:ascii="Times New Roman" w:hAnsi="Times New Roman" w:eastAsia="仿宋_GB2312" w:cs="仿宋_GB2312"/>
          <w:color w:val="000000"/>
          <w:sz w:val="32"/>
          <w:szCs w:val="32"/>
        </w:rPr>
        <w:t>完成校舍修缮加固任务，规范开展竣工质量验收与工程结算审核工作，实现项目闭环管理。实施成效</w:t>
      </w:r>
      <w:r>
        <w:rPr>
          <w:rFonts w:hint="eastAsia" w:ascii="Times New Roman" w:hAnsi="Times New Roman" w:eastAsia="仿宋_GB2312" w:cs="仿宋_GB2312"/>
          <w:color w:val="000000"/>
          <w:sz w:val="32"/>
          <w:szCs w:val="32"/>
          <w:lang w:val="en-US" w:eastAsia="zh-CN"/>
        </w:rPr>
        <w:t>方面</w:t>
      </w:r>
      <w:r>
        <w:rPr>
          <w:rFonts w:hint="eastAsia" w:ascii="Times New Roman" w:hAnsi="Times New Roman" w:eastAsia="仿宋_GB2312" w:cs="仿宋_GB2312"/>
          <w:color w:val="000000"/>
          <w:sz w:val="32"/>
          <w:szCs w:val="32"/>
        </w:rPr>
        <w:t>，项目有效改善县域义务教育学校办学硬件条件，通过精准修缮加固消除校舍安全隐患，达成预期建设目标</w:t>
      </w:r>
      <w:r>
        <w:rPr>
          <w:rFonts w:hint="eastAsia" w:ascii="Times New Roman" w:hAnsi="Times New Roman" w:eastAsia="仿宋_GB2312" w:cs="仿宋_GB2312"/>
          <w:color w:val="000000"/>
          <w:sz w:val="32"/>
          <w:szCs w:val="32"/>
          <w:lang w:eastAsia="zh-CN"/>
        </w:rPr>
        <w:t>。</w:t>
      </w:r>
    </w:p>
    <w:p w14:paraId="7B58A33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pPr>
      <w:r>
        <w:rPr>
          <w:rFonts w:hint="eastAsia" w:ascii="黑体" w:hAnsi="黑体" w:eastAsia="黑体" w:cs="黑体"/>
          <w:sz w:val="32"/>
          <w:szCs w:val="32"/>
        </w:rPr>
        <w:t>二、综合评价结论</w:t>
      </w:r>
    </w:p>
    <w:p w14:paraId="4E831519">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rPr>
        <w:t>为确保评价科学性与规范性，本次绩效评价紧扣项目核心目标及绩效评价相关规定，以项目绩效自评表为基础依据，搭建 “决策-过程-产出-效益”四维指标体系，并细化形成三级指标评分标准，通过数据采集、问卷调查、实地访谈等</w:t>
      </w:r>
      <w:r>
        <w:rPr>
          <w:rFonts w:hint="eastAsia" w:ascii="Times New Roman" w:hAnsi="Times New Roman" w:eastAsia="仿宋_GB2312" w:cs="仿宋_GB2312"/>
          <w:color w:val="000000"/>
          <w:sz w:val="32"/>
          <w:szCs w:val="32"/>
          <w:lang w:val="en-US" w:eastAsia="zh-CN"/>
        </w:rPr>
        <w:t>方式</w:t>
      </w:r>
      <w:r>
        <w:rPr>
          <w:rFonts w:hint="eastAsia" w:ascii="Times New Roman" w:hAnsi="Times New Roman" w:eastAsia="仿宋_GB2312" w:cs="仿宋_GB2312"/>
          <w:color w:val="000000"/>
          <w:sz w:val="32"/>
          <w:szCs w:val="32"/>
        </w:rPr>
        <w:t>，对项目绩效进行全面客观评价</w:t>
      </w:r>
      <w:r>
        <w:rPr>
          <w:rFonts w:hint="eastAsia" w:ascii="Times New Roman" w:hAnsi="Times New Roman" w:eastAsia="仿宋_GB2312" w:cs="仿宋_GB2312"/>
          <w:color w:val="000000"/>
          <w:sz w:val="32"/>
          <w:szCs w:val="32"/>
          <w:lang w:eastAsia="zh-CN"/>
        </w:rPr>
        <w:t>。</w:t>
      </w:r>
    </w:p>
    <w:p w14:paraId="1A22AEBA">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本</w:t>
      </w:r>
      <w:r>
        <w:rPr>
          <w:rFonts w:hint="eastAsia" w:ascii="Times New Roman" w:hAnsi="Times New Roman" w:eastAsia="仿宋_GB2312" w:cs="仿宋_GB2312"/>
          <w:color w:val="000000"/>
          <w:sz w:val="32"/>
          <w:szCs w:val="32"/>
        </w:rPr>
        <w:t>项目以保障义务教育阶段校舍安全</w:t>
      </w:r>
      <w:r>
        <w:rPr>
          <w:rFonts w:hint="eastAsia" w:ascii="Times New Roman" w:hAnsi="Times New Roman" w:eastAsia="仿宋_GB2312" w:cs="仿宋_GB2312"/>
          <w:color w:val="000000"/>
          <w:sz w:val="32"/>
          <w:szCs w:val="32"/>
          <w:lang w:val="en-US" w:eastAsia="zh-CN"/>
        </w:rPr>
        <w:t>保障</w:t>
      </w:r>
      <w:r>
        <w:rPr>
          <w:rFonts w:hint="eastAsia" w:ascii="Times New Roman" w:hAnsi="Times New Roman" w:eastAsia="仿宋_GB2312" w:cs="仿宋_GB2312"/>
          <w:color w:val="000000"/>
          <w:sz w:val="32"/>
          <w:szCs w:val="32"/>
        </w:rPr>
        <w:t>为核心，严格遵循政策规范推进，决策层面，</w:t>
      </w:r>
      <w:r>
        <w:rPr>
          <w:rFonts w:hint="eastAsia" w:ascii="Times New Roman" w:hAnsi="Times New Roman" w:eastAsia="仿宋_GB2312" w:cs="仿宋_GB2312"/>
          <w:color w:val="000000"/>
          <w:sz w:val="32"/>
          <w:szCs w:val="32"/>
          <w:lang w:val="en-US" w:eastAsia="zh-CN"/>
        </w:rPr>
        <w:t>立足实际、紧扣政策完成立项与预算编制</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val="en-US" w:eastAsia="zh-CN"/>
        </w:rPr>
        <w:t>整体逻辑清晰，但部分</w:t>
      </w:r>
      <w:r>
        <w:rPr>
          <w:rFonts w:hint="eastAsia" w:ascii="Times New Roman" w:hAnsi="Times New Roman" w:eastAsia="仿宋_GB2312" w:cs="仿宋_GB2312"/>
          <w:color w:val="000000"/>
          <w:sz w:val="32"/>
          <w:szCs w:val="32"/>
        </w:rPr>
        <w:t>绩效目标设定</w:t>
      </w:r>
      <w:r>
        <w:rPr>
          <w:rFonts w:hint="eastAsia" w:ascii="Times New Roman" w:hAnsi="Times New Roman" w:eastAsia="仿宋_GB2312" w:cs="仿宋_GB2312"/>
          <w:color w:val="000000"/>
          <w:sz w:val="32"/>
          <w:szCs w:val="32"/>
          <w:lang w:val="en-US" w:eastAsia="zh-CN"/>
        </w:rPr>
        <w:t>及</w:t>
      </w:r>
      <w:r>
        <w:rPr>
          <w:rFonts w:hint="eastAsia" w:ascii="Times New Roman" w:hAnsi="Times New Roman" w:eastAsia="仿宋_GB2312" w:cs="仿宋_GB2312"/>
          <w:color w:val="000000"/>
          <w:sz w:val="32"/>
          <w:szCs w:val="32"/>
        </w:rPr>
        <w:t>预算编制</w:t>
      </w:r>
      <w:r>
        <w:rPr>
          <w:rFonts w:hint="eastAsia" w:ascii="Times New Roman" w:hAnsi="Times New Roman" w:eastAsia="仿宋_GB2312" w:cs="仿宋_GB2312"/>
          <w:color w:val="000000"/>
          <w:sz w:val="32"/>
          <w:szCs w:val="32"/>
          <w:lang w:val="en-US" w:eastAsia="zh-CN"/>
        </w:rPr>
        <w:t>精准性有待优化</w:t>
      </w:r>
      <w:r>
        <w:rPr>
          <w:rFonts w:hint="eastAsia" w:ascii="Times New Roman" w:hAnsi="Times New Roman" w:eastAsia="仿宋_GB2312" w:cs="仿宋_GB2312"/>
          <w:color w:val="000000"/>
          <w:sz w:val="32"/>
          <w:szCs w:val="32"/>
        </w:rPr>
        <w:t>；执行</w:t>
      </w:r>
      <w:r>
        <w:rPr>
          <w:rFonts w:hint="eastAsia" w:ascii="Times New Roman" w:hAnsi="Times New Roman" w:eastAsia="仿宋_GB2312" w:cs="仿宋_GB2312"/>
          <w:color w:val="000000"/>
          <w:sz w:val="32"/>
          <w:szCs w:val="32"/>
          <w:lang w:val="en-US" w:eastAsia="zh-CN"/>
        </w:rPr>
        <w:t>层面</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val="en-US" w:eastAsia="zh-CN"/>
        </w:rPr>
        <w:t>资金足额到位保障有力</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val="en-US" w:eastAsia="zh-CN"/>
        </w:rPr>
        <w:t>全周期管理制度基本健全</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val="en-US" w:eastAsia="zh-CN"/>
        </w:rPr>
        <w:t>但存在项目单位</w:t>
      </w:r>
      <w:r>
        <w:rPr>
          <w:rFonts w:hint="eastAsia" w:ascii="Times New Roman" w:hAnsi="Times New Roman" w:eastAsia="仿宋_GB2312" w:cs="仿宋_GB2312"/>
          <w:color w:val="000000"/>
          <w:sz w:val="32"/>
          <w:szCs w:val="32"/>
        </w:rPr>
        <w:t>预算执行偏差、</w:t>
      </w:r>
      <w:r>
        <w:rPr>
          <w:rFonts w:hint="eastAsia" w:ascii="Times New Roman" w:hAnsi="Times New Roman" w:eastAsia="仿宋_GB2312" w:cs="仿宋_GB2312"/>
          <w:color w:val="000000"/>
          <w:sz w:val="32"/>
          <w:szCs w:val="32"/>
          <w:lang w:val="en-US" w:eastAsia="zh-CN"/>
        </w:rPr>
        <w:t>主管部门</w:t>
      </w:r>
      <w:r>
        <w:rPr>
          <w:rFonts w:hint="eastAsia" w:ascii="Times New Roman" w:hAnsi="Times New Roman" w:eastAsia="仿宋_GB2312" w:cs="仿宋_GB2312"/>
          <w:color w:val="000000"/>
          <w:sz w:val="32"/>
          <w:szCs w:val="32"/>
        </w:rPr>
        <w:t>流程</w:t>
      </w:r>
      <w:r>
        <w:rPr>
          <w:rFonts w:hint="eastAsia" w:ascii="Times New Roman" w:hAnsi="Times New Roman" w:eastAsia="仿宋_GB2312" w:cs="仿宋_GB2312"/>
          <w:color w:val="000000"/>
          <w:sz w:val="32"/>
          <w:szCs w:val="32"/>
          <w:lang w:val="en-US" w:eastAsia="zh-CN"/>
        </w:rPr>
        <w:t>管控</w:t>
      </w:r>
      <w:r>
        <w:rPr>
          <w:rFonts w:hint="eastAsia" w:ascii="Times New Roman" w:hAnsi="Times New Roman" w:eastAsia="仿宋_GB2312" w:cs="仿宋_GB2312"/>
          <w:color w:val="000000"/>
          <w:sz w:val="32"/>
          <w:szCs w:val="32"/>
        </w:rPr>
        <w:t>不严谨等问题；产出</w:t>
      </w:r>
      <w:r>
        <w:rPr>
          <w:rFonts w:hint="eastAsia" w:ascii="Times New Roman" w:hAnsi="Times New Roman" w:eastAsia="仿宋_GB2312" w:cs="仿宋_GB2312"/>
          <w:color w:val="000000"/>
          <w:sz w:val="32"/>
          <w:szCs w:val="32"/>
          <w:lang w:val="en-US" w:eastAsia="zh-CN"/>
        </w:rPr>
        <w:t>层面</w:t>
      </w:r>
      <w:r>
        <w:rPr>
          <w:rFonts w:hint="eastAsia" w:ascii="Times New Roman" w:hAnsi="Times New Roman" w:eastAsia="仿宋_GB2312" w:cs="仿宋_GB2312"/>
          <w:color w:val="000000"/>
          <w:sz w:val="32"/>
          <w:szCs w:val="32"/>
        </w:rPr>
        <w:t>，校</w:t>
      </w:r>
      <w:r>
        <w:rPr>
          <w:rFonts w:hint="eastAsia" w:ascii="Times New Roman" w:hAnsi="Times New Roman" w:eastAsia="仿宋_GB2312" w:cs="仿宋_GB2312"/>
          <w:color w:val="000000"/>
          <w:sz w:val="32"/>
          <w:szCs w:val="32"/>
          <w:lang w:val="en-US" w:eastAsia="zh-CN"/>
        </w:rPr>
        <w:t>舍改造、学生覆盖等核心任务达成率高，项目验收均符合质量标准，但部分资金使用论证不足、存在用途偏差；</w:t>
      </w:r>
      <w:r>
        <w:rPr>
          <w:rFonts w:hint="eastAsia" w:ascii="Times New Roman" w:hAnsi="Times New Roman" w:eastAsia="仿宋_GB2312" w:cs="仿宋_GB2312"/>
          <w:color w:val="000000"/>
          <w:sz w:val="32"/>
          <w:szCs w:val="32"/>
        </w:rPr>
        <w:t>效益</w:t>
      </w:r>
      <w:r>
        <w:rPr>
          <w:rFonts w:hint="eastAsia" w:ascii="Times New Roman" w:hAnsi="Times New Roman" w:eastAsia="仿宋_GB2312" w:cs="仿宋_GB2312"/>
          <w:color w:val="000000"/>
          <w:sz w:val="32"/>
          <w:szCs w:val="32"/>
          <w:lang w:val="en-US" w:eastAsia="zh-CN"/>
        </w:rPr>
        <w:t>层面</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val="en-US" w:eastAsia="zh-CN"/>
        </w:rPr>
        <w:t>有效</w:t>
      </w:r>
      <w:r>
        <w:rPr>
          <w:rFonts w:hint="eastAsia" w:ascii="Times New Roman" w:hAnsi="Times New Roman" w:eastAsia="仿宋_GB2312" w:cs="仿宋_GB2312"/>
          <w:color w:val="000000"/>
          <w:sz w:val="32"/>
          <w:szCs w:val="32"/>
        </w:rPr>
        <w:t>提</w:t>
      </w:r>
      <w:r>
        <w:rPr>
          <w:rFonts w:hint="eastAsia" w:ascii="Times New Roman" w:hAnsi="Times New Roman" w:eastAsia="仿宋_GB2312" w:cs="仿宋_GB2312"/>
          <w:color w:val="000000"/>
          <w:sz w:val="32"/>
          <w:szCs w:val="32"/>
          <w:lang w:val="en-US" w:eastAsia="zh-CN"/>
        </w:rPr>
        <w:t>升校舍安全保障水平、稳定教学秩序，但预期效益描述偏宏观，难以量化考量。总体而言，项目既实现了校舍安全保障的核心价值，也暴露出管理精细度不足的问题</w:t>
      </w:r>
    </w:p>
    <w:p w14:paraId="3937A0AB">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本次评价总得分为83.66分，综合评价等级为“良”。具体如下表：</w:t>
      </w:r>
    </w:p>
    <w:p w14:paraId="0CA55642">
      <w:pPr>
        <w:pStyle w:val="2"/>
        <w:keepNext w:val="0"/>
        <w:keepLines w:val="0"/>
        <w:pageBreakBefore w:val="0"/>
        <w:widowControl w:val="0"/>
        <w:kinsoku/>
        <w:wordWrap/>
        <w:overflowPunct/>
        <w:topLinePunct w:val="0"/>
        <w:autoSpaceDE/>
        <w:autoSpaceDN/>
        <w:bidi w:val="0"/>
        <w:adjustRightInd/>
        <w:snapToGrid/>
        <w:spacing w:line="200" w:lineRule="exact"/>
        <w:ind w:firstLine="420"/>
        <w:textAlignment w:val="auto"/>
        <w:rPr>
          <w:rFonts w:hint="eastAsia" w:ascii="Times New Roman" w:hAnsi="Times New Roman"/>
          <w:lang w:val="en-US" w:eastAsia="zh-CN"/>
        </w:rPr>
      </w:pP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13"/>
        <w:gridCol w:w="2213"/>
        <w:gridCol w:w="2213"/>
        <w:gridCol w:w="2222"/>
      </w:tblGrid>
      <w:tr w14:paraId="5B24E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jc w:val="center"/>
        </w:trPr>
        <w:tc>
          <w:tcPr>
            <w:tcW w:w="1249" w:type="pct"/>
            <w:tcMar>
              <w:top w:w="10" w:type="dxa"/>
              <w:left w:w="10" w:type="dxa"/>
              <w:right w:w="10" w:type="dxa"/>
            </w:tcMar>
            <w:vAlign w:val="center"/>
          </w:tcPr>
          <w:p w14:paraId="00B91DA5">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仿宋" w:cs="仿宋"/>
                <w:b/>
                <w:bCs/>
                <w:sz w:val="24"/>
              </w:rPr>
            </w:pPr>
            <w:r>
              <w:rPr>
                <w:rFonts w:hint="eastAsia" w:ascii="Times New Roman" w:hAnsi="Times New Roman" w:eastAsia="仿宋" w:cs="仿宋"/>
                <w:b/>
                <w:bCs/>
                <w:sz w:val="24"/>
              </w:rPr>
              <w:t>一级指标</w:t>
            </w:r>
          </w:p>
        </w:tc>
        <w:tc>
          <w:tcPr>
            <w:tcW w:w="1249" w:type="pct"/>
            <w:tcMar>
              <w:top w:w="10" w:type="dxa"/>
              <w:left w:w="10" w:type="dxa"/>
              <w:right w:w="10" w:type="dxa"/>
            </w:tcMar>
            <w:vAlign w:val="center"/>
          </w:tcPr>
          <w:p w14:paraId="58B2F870">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仿宋" w:cs="仿宋"/>
                <w:b/>
                <w:bCs/>
                <w:sz w:val="24"/>
              </w:rPr>
            </w:pPr>
            <w:r>
              <w:rPr>
                <w:rFonts w:hint="eastAsia" w:ascii="Times New Roman" w:hAnsi="Times New Roman" w:eastAsia="仿宋" w:cs="仿宋"/>
                <w:b/>
                <w:bCs/>
                <w:sz w:val="24"/>
              </w:rPr>
              <w:t>分值</w:t>
            </w:r>
          </w:p>
        </w:tc>
        <w:tc>
          <w:tcPr>
            <w:tcW w:w="1249" w:type="pct"/>
            <w:tcMar>
              <w:top w:w="10" w:type="dxa"/>
              <w:left w:w="10" w:type="dxa"/>
              <w:right w:w="10" w:type="dxa"/>
            </w:tcMar>
            <w:vAlign w:val="center"/>
          </w:tcPr>
          <w:p w14:paraId="64F1D50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仿宋" w:cs="仿宋"/>
                <w:b/>
                <w:bCs/>
                <w:sz w:val="24"/>
              </w:rPr>
            </w:pPr>
            <w:r>
              <w:rPr>
                <w:rFonts w:hint="eastAsia" w:ascii="Times New Roman" w:hAnsi="Times New Roman" w:eastAsia="仿宋" w:cs="仿宋"/>
                <w:b/>
                <w:bCs/>
                <w:sz w:val="24"/>
              </w:rPr>
              <w:t>得分</w:t>
            </w:r>
          </w:p>
        </w:tc>
        <w:tc>
          <w:tcPr>
            <w:tcW w:w="1253" w:type="pct"/>
            <w:tcMar>
              <w:top w:w="10" w:type="dxa"/>
              <w:left w:w="10" w:type="dxa"/>
              <w:right w:w="10" w:type="dxa"/>
            </w:tcMar>
            <w:vAlign w:val="center"/>
          </w:tcPr>
          <w:p w14:paraId="2C873C66">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仿宋" w:cs="仿宋"/>
                <w:b/>
                <w:bCs/>
                <w:sz w:val="24"/>
              </w:rPr>
            </w:pPr>
            <w:r>
              <w:rPr>
                <w:rFonts w:hint="eastAsia" w:ascii="Times New Roman" w:hAnsi="Times New Roman" w:eastAsia="仿宋" w:cs="仿宋"/>
                <w:b/>
                <w:bCs/>
                <w:sz w:val="24"/>
              </w:rPr>
              <w:t>得分率</w:t>
            </w:r>
          </w:p>
        </w:tc>
      </w:tr>
      <w:tr w14:paraId="77E81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249" w:type="pct"/>
            <w:tcMar>
              <w:top w:w="10" w:type="dxa"/>
              <w:left w:w="10" w:type="dxa"/>
              <w:right w:w="10" w:type="dxa"/>
            </w:tcMar>
            <w:vAlign w:val="center"/>
          </w:tcPr>
          <w:p w14:paraId="3180894A">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仿宋" w:cs="仿宋"/>
                <w:sz w:val="24"/>
              </w:rPr>
            </w:pPr>
            <w:bookmarkStart w:id="0" w:name="_Hlk215849277"/>
            <w:r>
              <w:rPr>
                <w:rFonts w:hint="eastAsia" w:ascii="Times New Roman" w:hAnsi="Times New Roman" w:eastAsia="仿宋" w:cs="仿宋"/>
                <w:sz w:val="24"/>
              </w:rPr>
              <w:t>决策</w:t>
            </w:r>
          </w:p>
        </w:tc>
        <w:tc>
          <w:tcPr>
            <w:tcW w:w="1249" w:type="pct"/>
            <w:tcMar>
              <w:top w:w="10" w:type="dxa"/>
              <w:left w:w="10" w:type="dxa"/>
              <w:right w:w="10" w:type="dxa"/>
            </w:tcMar>
            <w:vAlign w:val="center"/>
          </w:tcPr>
          <w:p w14:paraId="2B1FA790">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仿宋" w:cs="仿宋"/>
                <w:sz w:val="24"/>
                <w:lang w:val="en-US" w:eastAsia="zh-CN"/>
              </w:rPr>
            </w:pPr>
            <w:r>
              <w:rPr>
                <w:rFonts w:hint="eastAsia" w:ascii="Times New Roman" w:hAnsi="Times New Roman" w:eastAsia="仿宋" w:cs="仿宋"/>
                <w:sz w:val="24"/>
              </w:rPr>
              <w:t>15</w:t>
            </w:r>
            <w:r>
              <w:rPr>
                <w:rFonts w:hint="eastAsia" w:ascii="Times New Roman" w:hAnsi="Times New Roman" w:eastAsia="仿宋" w:cs="仿宋"/>
                <w:sz w:val="24"/>
                <w:lang w:val="en-US" w:eastAsia="zh-CN"/>
              </w:rPr>
              <w:t>.00</w:t>
            </w:r>
          </w:p>
        </w:tc>
        <w:tc>
          <w:tcPr>
            <w:tcW w:w="1249" w:type="pct"/>
            <w:tcMar>
              <w:top w:w="10" w:type="dxa"/>
              <w:left w:w="10" w:type="dxa"/>
              <w:right w:w="10" w:type="dxa"/>
            </w:tcMar>
            <w:vAlign w:val="center"/>
          </w:tcPr>
          <w:p w14:paraId="786C0451">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仿宋" w:cs="仿宋"/>
                <w:sz w:val="24"/>
                <w:lang w:val="en-US" w:eastAsia="zh-CN"/>
              </w:rPr>
            </w:pPr>
            <w:r>
              <w:rPr>
                <w:rFonts w:hint="eastAsia" w:ascii="Times New Roman" w:hAnsi="Times New Roman" w:eastAsia="仿宋" w:cs="仿宋"/>
                <w:sz w:val="24"/>
              </w:rPr>
              <w:t>12.5</w:t>
            </w:r>
            <w:r>
              <w:rPr>
                <w:rFonts w:hint="eastAsia" w:ascii="Times New Roman" w:hAnsi="Times New Roman" w:eastAsia="仿宋" w:cs="仿宋"/>
                <w:sz w:val="24"/>
                <w:lang w:val="en-US" w:eastAsia="zh-CN"/>
              </w:rPr>
              <w:t>0</w:t>
            </w:r>
          </w:p>
        </w:tc>
        <w:tc>
          <w:tcPr>
            <w:tcW w:w="1253" w:type="pct"/>
            <w:tcMar>
              <w:top w:w="10" w:type="dxa"/>
              <w:left w:w="10" w:type="dxa"/>
              <w:right w:w="10" w:type="dxa"/>
            </w:tcMar>
            <w:vAlign w:val="center"/>
          </w:tcPr>
          <w:p w14:paraId="62EEA2CA">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仿宋" w:cs="仿宋"/>
                <w:sz w:val="24"/>
              </w:rPr>
            </w:pPr>
            <w:r>
              <w:rPr>
                <w:rFonts w:hint="eastAsia" w:ascii="Times New Roman" w:hAnsi="Times New Roman" w:eastAsia="仿宋" w:cs="仿宋"/>
                <w:sz w:val="24"/>
              </w:rPr>
              <w:t>83.33%</w:t>
            </w:r>
          </w:p>
        </w:tc>
      </w:tr>
      <w:tr w14:paraId="6CA41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249" w:type="pct"/>
            <w:tcMar>
              <w:top w:w="10" w:type="dxa"/>
              <w:left w:w="10" w:type="dxa"/>
              <w:right w:w="10" w:type="dxa"/>
            </w:tcMar>
            <w:vAlign w:val="center"/>
          </w:tcPr>
          <w:p w14:paraId="1E3618FF">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仿宋" w:cs="仿宋"/>
                <w:sz w:val="24"/>
              </w:rPr>
            </w:pPr>
            <w:r>
              <w:rPr>
                <w:rFonts w:hint="eastAsia" w:ascii="Times New Roman" w:hAnsi="Times New Roman" w:eastAsia="仿宋" w:cs="仿宋"/>
                <w:sz w:val="24"/>
              </w:rPr>
              <w:t>过程</w:t>
            </w:r>
          </w:p>
        </w:tc>
        <w:tc>
          <w:tcPr>
            <w:tcW w:w="1249" w:type="pct"/>
            <w:tcMar>
              <w:top w:w="10" w:type="dxa"/>
              <w:left w:w="10" w:type="dxa"/>
              <w:right w:w="10" w:type="dxa"/>
            </w:tcMar>
            <w:vAlign w:val="center"/>
          </w:tcPr>
          <w:p w14:paraId="1C69A81C">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仿宋" w:cs="仿宋"/>
                <w:sz w:val="24"/>
                <w:lang w:val="en-US" w:eastAsia="zh-CN"/>
              </w:rPr>
            </w:pPr>
            <w:r>
              <w:rPr>
                <w:rFonts w:hint="eastAsia" w:ascii="Times New Roman" w:hAnsi="Times New Roman" w:eastAsia="仿宋" w:cs="仿宋"/>
                <w:sz w:val="24"/>
              </w:rPr>
              <w:t>25</w:t>
            </w:r>
            <w:r>
              <w:rPr>
                <w:rFonts w:hint="eastAsia" w:ascii="Times New Roman" w:hAnsi="Times New Roman" w:eastAsia="仿宋" w:cs="仿宋"/>
                <w:sz w:val="24"/>
                <w:lang w:val="en-US" w:eastAsia="zh-CN"/>
              </w:rPr>
              <w:t>.00</w:t>
            </w:r>
          </w:p>
        </w:tc>
        <w:tc>
          <w:tcPr>
            <w:tcW w:w="1249" w:type="pct"/>
            <w:tcMar>
              <w:top w:w="10" w:type="dxa"/>
              <w:left w:w="10" w:type="dxa"/>
              <w:right w:w="10" w:type="dxa"/>
            </w:tcMar>
            <w:vAlign w:val="center"/>
          </w:tcPr>
          <w:p w14:paraId="1C62F9D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仿宋" w:cs="仿宋"/>
                <w:sz w:val="24"/>
              </w:rPr>
            </w:pPr>
            <w:r>
              <w:rPr>
                <w:rFonts w:hint="eastAsia" w:ascii="Times New Roman" w:hAnsi="Times New Roman" w:eastAsia="仿宋" w:cs="仿宋"/>
                <w:sz w:val="24"/>
              </w:rPr>
              <w:t>19.66</w:t>
            </w:r>
          </w:p>
        </w:tc>
        <w:tc>
          <w:tcPr>
            <w:tcW w:w="1253" w:type="pct"/>
            <w:tcMar>
              <w:top w:w="10" w:type="dxa"/>
              <w:left w:w="10" w:type="dxa"/>
              <w:right w:w="10" w:type="dxa"/>
            </w:tcMar>
            <w:vAlign w:val="center"/>
          </w:tcPr>
          <w:p w14:paraId="1C1855E6">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仿宋" w:cs="仿宋"/>
                <w:sz w:val="24"/>
              </w:rPr>
            </w:pPr>
            <w:bookmarkStart w:id="1" w:name="OLE_LINK9"/>
            <w:r>
              <w:rPr>
                <w:rFonts w:hint="eastAsia" w:ascii="Times New Roman" w:hAnsi="Times New Roman" w:eastAsia="仿宋" w:cs="仿宋"/>
                <w:sz w:val="24"/>
              </w:rPr>
              <w:t>78.64%</w:t>
            </w:r>
            <w:bookmarkEnd w:id="1"/>
          </w:p>
        </w:tc>
      </w:tr>
      <w:tr w14:paraId="5AF49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249" w:type="pct"/>
            <w:tcMar>
              <w:top w:w="10" w:type="dxa"/>
              <w:left w:w="10" w:type="dxa"/>
              <w:right w:w="10" w:type="dxa"/>
            </w:tcMar>
            <w:vAlign w:val="center"/>
          </w:tcPr>
          <w:p w14:paraId="6F2EA0E4">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仿宋" w:cs="仿宋"/>
                <w:sz w:val="24"/>
              </w:rPr>
            </w:pPr>
            <w:r>
              <w:rPr>
                <w:rFonts w:hint="eastAsia" w:ascii="Times New Roman" w:hAnsi="Times New Roman" w:eastAsia="仿宋" w:cs="仿宋"/>
                <w:sz w:val="24"/>
              </w:rPr>
              <w:t>产出</w:t>
            </w:r>
          </w:p>
        </w:tc>
        <w:tc>
          <w:tcPr>
            <w:tcW w:w="1249" w:type="pct"/>
            <w:tcMar>
              <w:top w:w="10" w:type="dxa"/>
              <w:left w:w="10" w:type="dxa"/>
              <w:right w:w="10" w:type="dxa"/>
            </w:tcMar>
            <w:vAlign w:val="center"/>
          </w:tcPr>
          <w:p w14:paraId="6ADF3E71">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仿宋" w:cs="仿宋"/>
                <w:sz w:val="24"/>
                <w:lang w:val="en-US" w:eastAsia="zh-CN"/>
              </w:rPr>
            </w:pPr>
            <w:r>
              <w:rPr>
                <w:rFonts w:hint="eastAsia" w:ascii="Times New Roman" w:hAnsi="Times New Roman" w:eastAsia="仿宋" w:cs="仿宋"/>
                <w:sz w:val="24"/>
              </w:rPr>
              <w:t>35</w:t>
            </w:r>
            <w:r>
              <w:rPr>
                <w:rFonts w:hint="eastAsia" w:ascii="Times New Roman" w:hAnsi="Times New Roman" w:eastAsia="仿宋" w:cs="仿宋"/>
                <w:sz w:val="24"/>
                <w:lang w:val="en-US" w:eastAsia="zh-CN"/>
              </w:rPr>
              <w:t>.00</w:t>
            </w:r>
          </w:p>
        </w:tc>
        <w:tc>
          <w:tcPr>
            <w:tcW w:w="1249" w:type="pct"/>
            <w:tcMar>
              <w:top w:w="10" w:type="dxa"/>
              <w:left w:w="10" w:type="dxa"/>
              <w:right w:w="10" w:type="dxa"/>
            </w:tcMar>
            <w:vAlign w:val="center"/>
          </w:tcPr>
          <w:p w14:paraId="116B5962">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仿宋" w:cs="仿宋"/>
                <w:sz w:val="24"/>
                <w:lang w:val="en-US" w:eastAsia="zh-CN"/>
              </w:rPr>
            </w:pPr>
            <w:r>
              <w:rPr>
                <w:rFonts w:hint="eastAsia" w:ascii="Times New Roman" w:hAnsi="Times New Roman" w:eastAsia="仿宋" w:cs="仿宋"/>
                <w:sz w:val="24"/>
              </w:rPr>
              <w:t>29.5</w:t>
            </w:r>
            <w:r>
              <w:rPr>
                <w:rFonts w:hint="eastAsia" w:ascii="Times New Roman" w:hAnsi="Times New Roman" w:eastAsia="仿宋" w:cs="仿宋"/>
                <w:sz w:val="24"/>
                <w:lang w:val="en-US" w:eastAsia="zh-CN"/>
              </w:rPr>
              <w:t>0</w:t>
            </w:r>
          </w:p>
        </w:tc>
        <w:tc>
          <w:tcPr>
            <w:tcW w:w="1253" w:type="pct"/>
            <w:tcMar>
              <w:top w:w="10" w:type="dxa"/>
              <w:left w:w="10" w:type="dxa"/>
              <w:right w:w="10" w:type="dxa"/>
            </w:tcMar>
            <w:vAlign w:val="center"/>
          </w:tcPr>
          <w:p w14:paraId="5E50C078">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仿宋" w:cs="仿宋"/>
                <w:sz w:val="24"/>
              </w:rPr>
            </w:pPr>
            <w:r>
              <w:rPr>
                <w:rFonts w:hint="eastAsia" w:ascii="Times New Roman" w:hAnsi="Times New Roman" w:eastAsia="仿宋" w:cs="仿宋"/>
                <w:sz w:val="24"/>
              </w:rPr>
              <w:t>84.29%</w:t>
            </w:r>
          </w:p>
        </w:tc>
      </w:tr>
      <w:tr w14:paraId="62BD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249" w:type="pct"/>
            <w:tcMar>
              <w:top w:w="10" w:type="dxa"/>
              <w:left w:w="10" w:type="dxa"/>
              <w:right w:w="10" w:type="dxa"/>
            </w:tcMar>
            <w:vAlign w:val="center"/>
          </w:tcPr>
          <w:p w14:paraId="74D62C54">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仿宋" w:cs="仿宋"/>
                <w:sz w:val="24"/>
              </w:rPr>
            </w:pPr>
            <w:r>
              <w:rPr>
                <w:rFonts w:hint="eastAsia" w:ascii="Times New Roman" w:hAnsi="Times New Roman" w:eastAsia="仿宋" w:cs="仿宋"/>
                <w:sz w:val="24"/>
              </w:rPr>
              <w:t>效益</w:t>
            </w:r>
          </w:p>
        </w:tc>
        <w:tc>
          <w:tcPr>
            <w:tcW w:w="1249" w:type="pct"/>
            <w:tcMar>
              <w:top w:w="10" w:type="dxa"/>
              <w:left w:w="10" w:type="dxa"/>
              <w:right w:w="10" w:type="dxa"/>
            </w:tcMar>
            <w:vAlign w:val="center"/>
          </w:tcPr>
          <w:p w14:paraId="576F8AB3">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仿宋" w:cs="仿宋"/>
                <w:sz w:val="24"/>
              </w:rPr>
            </w:pPr>
            <w:r>
              <w:rPr>
                <w:rFonts w:hint="eastAsia" w:ascii="Times New Roman" w:hAnsi="Times New Roman" w:eastAsia="仿宋" w:cs="仿宋"/>
                <w:sz w:val="24"/>
              </w:rPr>
              <w:t>25</w:t>
            </w:r>
          </w:p>
        </w:tc>
        <w:tc>
          <w:tcPr>
            <w:tcW w:w="1249" w:type="pct"/>
            <w:tcMar>
              <w:top w:w="10" w:type="dxa"/>
              <w:left w:w="10" w:type="dxa"/>
              <w:right w:w="10" w:type="dxa"/>
            </w:tcMar>
            <w:vAlign w:val="center"/>
          </w:tcPr>
          <w:p w14:paraId="6D28DC5A">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仿宋" w:cs="仿宋"/>
                <w:sz w:val="24"/>
              </w:rPr>
            </w:pPr>
            <w:r>
              <w:rPr>
                <w:rFonts w:hint="eastAsia" w:ascii="Times New Roman" w:hAnsi="Times New Roman" w:eastAsia="仿宋" w:cs="仿宋"/>
                <w:sz w:val="24"/>
              </w:rPr>
              <w:t>22.0</w:t>
            </w:r>
          </w:p>
        </w:tc>
        <w:tc>
          <w:tcPr>
            <w:tcW w:w="1253" w:type="pct"/>
            <w:tcMar>
              <w:top w:w="10" w:type="dxa"/>
              <w:left w:w="10" w:type="dxa"/>
              <w:right w:w="10" w:type="dxa"/>
            </w:tcMar>
            <w:vAlign w:val="center"/>
          </w:tcPr>
          <w:p w14:paraId="539A550A">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仿宋" w:cs="仿宋"/>
                <w:sz w:val="24"/>
              </w:rPr>
            </w:pPr>
            <w:r>
              <w:rPr>
                <w:rFonts w:hint="eastAsia" w:ascii="Times New Roman" w:hAnsi="Times New Roman" w:eastAsia="仿宋" w:cs="仿宋"/>
                <w:sz w:val="24"/>
              </w:rPr>
              <w:t>88.0</w:t>
            </w:r>
            <w:r>
              <w:rPr>
                <w:rFonts w:hint="eastAsia" w:ascii="Times New Roman" w:hAnsi="Times New Roman" w:eastAsia="仿宋" w:cs="仿宋"/>
                <w:sz w:val="24"/>
                <w:lang w:val="en-US" w:eastAsia="zh-CN"/>
              </w:rPr>
              <w:t>0</w:t>
            </w:r>
            <w:r>
              <w:rPr>
                <w:rFonts w:hint="eastAsia" w:ascii="Times New Roman" w:hAnsi="Times New Roman" w:eastAsia="仿宋" w:cs="仿宋"/>
                <w:sz w:val="24"/>
              </w:rPr>
              <w:t>%</w:t>
            </w:r>
          </w:p>
        </w:tc>
      </w:tr>
      <w:bookmarkEnd w:id="0"/>
      <w:tr w14:paraId="3AF1C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249" w:type="pct"/>
            <w:tcMar>
              <w:top w:w="10" w:type="dxa"/>
              <w:left w:w="10" w:type="dxa"/>
              <w:right w:w="10" w:type="dxa"/>
            </w:tcMar>
            <w:vAlign w:val="center"/>
          </w:tcPr>
          <w:p w14:paraId="143EDA2E">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仿宋" w:cs="仿宋"/>
                <w:sz w:val="24"/>
              </w:rPr>
            </w:pPr>
            <w:r>
              <w:rPr>
                <w:rFonts w:hint="eastAsia" w:ascii="Times New Roman" w:hAnsi="Times New Roman" w:eastAsia="仿宋" w:cs="仿宋"/>
                <w:sz w:val="24"/>
              </w:rPr>
              <w:t>合计</w:t>
            </w:r>
          </w:p>
        </w:tc>
        <w:tc>
          <w:tcPr>
            <w:tcW w:w="1249" w:type="pct"/>
            <w:tcMar>
              <w:top w:w="10" w:type="dxa"/>
              <w:left w:w="10" w:type="dxa"/>
              <w:right w:w="10" w:type="dxa"/>
            </w:tcMar>
            <w:vAlign w:val="center"/>
          </w:tcPr>
          <w:p w14:paraId="4A44C624">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仿宋" w:cs="仿宋"/>
                <w:sz w:val="24"/>
                <w:lang w:val="en-US" w:eastAsia="zh-CN"/>
              </w:rPr>
            </w:pPr>
            <w:r>
              <w:rPr>
                <w:rFonts w:hint="eastAsia" w:ascii="Times New Roman" w:hAnsi="Times New Roman" w:eastAsia="仿宋" w:cs="仿宋"/>
                <w:sz w:val="24"/>
              </w:rPr>
              <w:t>100</w:t>
            </w:r>
            <w:r>
              <w:rPr>
                <w:rFonts w:hint="eastAsia" w:ascii="Times New Roman" w:hAnsi="Times New Roman" w:eastAsia="仿宋" w:cs="仿宋"/>
                <w:sz w:val="24"/>
                <w:lang w:val="en-US" w:eastAsia="zh-CN"/>
              </w:rPr>
              <w:t>.00</w:t>
            </w:r>
          </w:p>
        </w:tc>
        <w:tc>
          <w:tcPr>
            <w:tcW w:w="1249" w:type="pct"/>
            <w:tcMar>
              <w:top w:w="10" w:type="dxa"/>
              <w:left w:w="10" w:type="dxa"/>
              <w:right w:w="10" w:type="dxa"/>
            </w:tcMar>
            <w:vAlign w:val="center"/>
          </w:tcPr>
          <w:p w14:paraId="4B722C18">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仿宋" w:cs="仿宋"/>
                <w:sz w:val="24"/>
              </w:rPr>
            </w:pPr>
            <w:r>
              <w:rPr>
                <w:rFonts w:hint="eastAsia" w:ascii="Times New Roman" w:hAnsi="Times New Roman" w:eastAsia="仿宋" w:cs="仿宋"/>
                <w:sz w:val="24"/>
              </w:rPr>
              <w:t>83.66</w:t>
            </w:r>
          </w:p>
        </w:tc>
        <w:tc>
          <w:tcPr>
            <w:tcW w:w="1253" w:type="pct"/>
            <w:tcMar>
              <w:top w:w="10" w:type="dxa"/>
              <w:left w:w="10" w:type="dxa"/>
              <w:right w:w="10" w:type="dxa"/>
            </w:tcMar>
            <w:vAlign w:val="center"/>
          </w:tcPr>
          <w:p w14:paraId="76126676">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仿宋" w:cs="仿宋"/>
                <w:sz w:val="24"/>
              </w:rPr>
            </w:pPr>
            <w:r>
              <w:rPr>
                <w:rFonts w:hint="eastAsia" w:ascii="Times New Roman" w:hAnsi="Times New Roman" w:eastAsia="仿宋" w:cs="仿宋"/>
                <w:sz w:val="24"/>
              </w:rPr>
              <w:t>83.66%</w:t>
            </w:r>
          </w:p>
        </w:tc>
      </w:tr>
      <w:tr w14:paraId="33594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5000" w:type="pct"/>
            <w:gridSpan w:val="4"/>
            <w:tcMar>
              <w:top w:w="10" w:type="dxa"/>
              <w:left w:w="10" w:type="dxa"/>
              <w:right w:w="10" w:type="dxa"/>
            </w:tcMar>
            <w:vAlign w:val="center"/>
          </w:tcPr>
          <w:p w14:paraId="3C877326">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仿宋" w:cs="仿宋"/>
                <w:sz w:val="24"/>
              </w:rPr>
            </w:pPr>
            <w:r>
              <w:rPr>
                <w:rFonts w:hint="eastAsia" w:ascii="Times New Roman" w:hAnsi="Times New Roman" w:eastAsia="仿宋" w:cs="仿宋"/>
                <w:b/>
                <w:bCs/>
                <w:sz w:val="24"/>
              </w:rPr>
              <w:t>绩效评价得分：83.66   综合评价结果等级：良</w:t>
            </w:r>
          </w:p>
        </w:tc>
      </w:tr>
    </w:tbl>
    <w:p w14:paraId="737B3CB5">
      <w:pPr>
        <w:keepNext w:val="0"/>
        <w:keepLines w:val="0"/>
        <w:pageBreakBefore w:val="0"/>
        <w:widowControl w:val="0"/>
        <w:kinsoku/>
        <w:wordWrap/>
        <w:overflowPunct/>
        <w:topLinePunct w:val="0"/>
        <w:autoSpaceDE/>
        <w:autoSpaceDN/>
        <w:bidi w:val="0"/>
        <w:adjustRightInd/>
        <w:snapToGrid/>
        <w:spacing w:line="200" w:lineRule="exact"/>
        <w:ind w:firstLine="640" w:firstLineChars="200"/>
        <w:textAlignment w:val="auto"/>
        <w:rPr>
          <w:rFonts w:hint="eastAsia" w:ascii="Times New Roman" w:hAnsi="Times New Roman" w:eastAsia="黑体" w:cs="黑体"/>
          <w:sz w:val="32"/>
          <w:szCs w:val="32"/>
        </w:rPr>
      </w:pPr>
    </w:p>
    <w:p w14:paraId="082D362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方正仿宋_GB2312" w:hAnsi="方正仿宋_GB2312" w:eastAsia="方正仿宋_GB2312" w:cs="方正仿宋_GB2312"/>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、主要经验及做法</w:t>
      </w:r>
    </w:p>
    <w:p w14:paraId="43A43D58">
      <w:pPr>
        <w:keepNext w:val="0"/>
        <w:keepLines w:val="0"/>
        <w:pageBreakBefore w:val="0"/>
        <w:kinsoku/>
        <w:wordWrap/>
        <w:overflowPunct/>
        <w:topLinePunct w:val="0"/>
        <w:autoSpaceDE/>
        <w:autoSpaceDN/>
        <w:bidi w:val="0"/>
        <w:adjustRightInd/>
        <w:spacing w:line="578" w:lineRule="exact"/>
        <w:ind w:left="0" w:lef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强化</w:t>
      </w:r>
      <w:r>
        <w:rPr>
          <w:rFonts w:hint="eastAsia" w:ascii="楷体_GB2312" w:hAnsi="楷体_GB2312" w:eastAsia="楷体_GB2312" w:cs="楷体_GB2312"/>
          <w:sz w:val="32"/>
          <w:szCs w:val="32"/>
        </w:rPr>
        <w:t>规划引领与政策遵循</w:t>
      </w:r>
    </w:p>
    <w:p w14:paraId="7B32627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严格依据义务教育校舍安全保障相关政策文件，以提升校舍安全水平、服务教育教学为核心目标，科学规划项目实施范围与</w:t>
      </w:r>
      <w:r>
        <w:rPr>
          <w:rFonts w:hint="eastAsia" w:eastAsia="仿宋_GB2312" w:cs="仿宋_GB2312"/>
          <w:sz w:val="32"/>
          <w:szCs w:val="32"/>
          <w:lang w:val="en-US" w:eastAsia="zh-CN"/>
        </w:rPr>
        <w:t>建设</w:t>
      </w:r>
      <w:r>
        <w:rPr>
          <w:rFonts w:hint="eastAsia" w:ascii="Times New Roman" w:hAnsi="Times New Roman" w:eastAsia="仿宋_GB2312" w:cs="仿宋_GB2312"/>
          <w:sz w:val="32"/>
          <w:szCs w:val="32"/>
        </w:rPr>
        <w:t>内容。通过</w:t>
      </w:r>
      <w:r>
        <w:rPr>
          <w:rFonts w:hint="eastAsia" w:eastAsia="仿宋_GB2312" w:cs="仿宋_GB2312"/>
          <w:sz w:val="32"/>
          <w:szCs w:val="32"/>
          <w:lang w:val="en-US" w:eastAsia="zh-CN"/>
        </w:rPr>
        <w:t>明晰</w:t>
      </w:r>
      <w:r>
        <w:rPr>
          <w:rFonts w:hint="eastAsia" w:ascii="Times New Roman" w:hAnsi="Times New Roman" w:eastAsia="仿宋_GB2312" w:cs="仿宋_GB2312"/>
          <w:sz w:val="32"/>
          <w:szCs w:val="32"/>
        </w:rPr>
        <w:t>政策依据</w:t>
      </w:r>
      <w:r>
        <w:rPr>
          <w:rFonts w:hint="eastAsia" w:eastAsia="仿宋_GB2312" w:cs="仿宋_GB2312"/>
          <w:sz w:val="32"/>
          <w:szCs w:val="32"/>
          <w:lang w:eastAsia="zh-CN"/>
        </w:rPr>
        <w:t>、</w:t>
      </w:r>
      <w:r>
        <w:rPr>
          <w:rFonts w:hint="eastAsia" w:eastAsia="仿宋_GB2312" w:cs="仿宋_GB2312"/>
          <w:sz w:val="32"/>
          <w:szCs w:val="32"/>
          <w:lang w:val="en-US" w:eastAsia="zh-CN"/>
        </w:rPr>
        <w:t>锚定</w:t>
      </w:r>
      <w:r>
        <w:rPr>
          <w:rFonts w:hint="eastAsia" w:ascii="Times New Roman" w:hAnsi="Times New Roman" w:eastAsia="仿宋_GB2312" w:cs="仿宋_GB2312"/>
          <w:sz w:val="32"/>
          <w:szCs w:val="32"/>
        </w:rPr>
        <w:t>工作导向，确保项目建设贴合教育发展</w:t>
      </w:r>
      <w:r>
        <w:rPr>
          <w:rFonts w:hint="eastAsia" w:eastAsia="仿宋_GB2312" w:cs="仿宋_GB2312"/>
          <w:sz w:val="32"/>
          <w:szCs w:val="32"/>
          <w:lang w:val="en-US" w:eastAsia="zh-CN"/>
        </w:rPr>
        <w:t>实际</w:t>
      </w:r>
      <w:r>
        <w:rPr>
          <w:rFonts w:hint="eastAsia" w:ascii="Times New Roman" w:hAnsi="Times New Roman" w:eastAsia="仿宋_GB2312" w:cs="仿宋_GB2312"/>
          <w:sz w:val="32"/>
          <w:szCs w:val="32"/>
        </w:rPr>
        <w:t>需求，为义务教育阶段校舍安全筑牢政策根基，保障项目推进方向的正确性与合规性</w:t>
      </w:r>
      <w:r>
        <w:rPr>
          <w:rFonts w:hint="eastAsia" w:ascii="仿宋_GB2312" w:hAnsi="仿宋_GB2312" w:eastAsia="仿宋_GB2312" w:cs="仿宋_GB2312"/>
          <w:sz w:val="32"/>
          <w:szCs w:val="32"/>
        </w:rPr>
        <w:t>。</w:t>
      </w:r>
    </w:p>
    <w:p w14:paraId="54F3FD15">
      <w:pPr>
        <w:keepNext w:val="0"/>
        <w:keepLines w:val="0"/>
        <w:pageBreakBefore w:val="0"/>
        <w:kinsoku/>
        <w:wordWrap/>
        <w:overflowPunct/>
        <w:topLinePunct w:val="0"/>
        <w:autoSpaceDE/>
        <w:autoSpaceDN/>
        <w:bidi w:val="0"/>
        <w:adjustRightInd/>
        <w:spacing w:line="578" w:lineRule="exact"/>
        <w:ind w:left="0" w:lef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做实</w:t>
      </w:r>
      <w:r>
        <w:rPr>
          <w:rFonts w:hint="eastAsia" w:ascii="楷体_GB2312" w:hAnsi="楷体_GB2312" w:eastAsia="楷体_GB2312" w:cs="楷体_GB2312"/>
          <w:sz w:val="32"/>
          <w:szCs w:val="32"/>
        </w:rPr>
        <w:t>资金保障与基础管理</w:t>
      </w:r>
    </w:p>
    <w:p w14:paraId="5672424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积极落实资金筹措，保障项目资金足额到位，为校舍改造、安全设施建设等工作提供物质支撑。同时，建立</w:t>
      </w:r>
      <w:r>
        <w:rPr>
          <w:rFonts w:hint="eastAsia" w:eastAsia="仿宋_GB2312" w:cs="仿宋_GB2312"/>
          <w:sz w:val="32"/>
          <w:szCs w:val="32"/>
          <w:lang w:val="en-US" w:eastAsia="zh-CN"/>
        </w:rPr>
        <w:t>健全</w:t>
      </w:r>
      <w:r>
        <w:rPr>
          <w:rFonts w:hint="eastAsia" w:ascii="Times New Roman" w:hAnsi="Times New Roman" w:eastAsia="仿宋_GB2312" w:cs="仿宋_GB2312"/>
          <w:sz w:val="32"/>
          <w:szCs w:val="32"/>
        </w:rPr>
        <w:t>基础管理制度，对项目立项、施工</w:t>
      </w:r>
      <w:r>
        <w:rPr>
          <w:rFonts w:hint="eastAsia" w:eastAsia="仿宋_GB2312" w:cs="仿宋_GB2312"/>
          <w:sz w:val="32"/>
          <w:szCs w:val="32"/>
          <w:lang w:eastAsia="zh-CN"/>
        </w:rPr>
        <w:t>、</w:t>
      </w:r>
      <w:r>
        <w:rPr>
          <w:rFonts w:hint="eastAsia" w:ascii="Times New Roman" w:hAnsi="Times New Roman" w:eastAsia="仿宋_GB2312" w:cs="仿宋_GB2312"/>
          <w:sz w:val="32"/>
          <w:szCs w:val="32"/>
        </w:rPr>
        <w:t>验收</w:t>
      </w:r>
      <w:r>
        <w:rPr>
          <w:rFonts w:hint="eastAsia" w:eastAsia="仿宋_GB2312" w:cs="仿宋_GB2312"/>
          <w:sz w:val="32"/>
          <w:szCs w:val="32"/>
          <w:lang w:val="en-US" w:eastAsia="zh-CN"/>
        </w:rPr>
        <w:t>等</w:t>
      </w:r>
      <w:r>
        <w:rPr>
          <w:rFonts w:hint="eastAsia" w:ascii="Times New Roman" w:hAnsi="Times New Roman" w:eastAsia="仿宋_GB2312" w:cs="仿宋_GB2312"/>
          <w:sz w:val="32"/>
          <w:szCs w:val="32"/>
        </w:rPr>
        <w:t>全流程进行规范化管理，涵盖资料存档、流程把控等</w:t>
      </w:r>
      <w:r>
        <w:rPr>
          <w:rFonts w:hint="eastAsia" w:eastAsia="仿宋_GB2312" w:cs="仿宋_GB2312"/>
          <w:sz w:val="32"/>
          <w:szCs w:val="32"/>
          <w:lang w:val="en-US" w:eastAsia="zh-CN"/>
        </w:rPr>
        <w:t>关键环节</w:t>
      </w:r>
      <w:r>
        <w:rPr>
          <w:rFonts w:hint="eastAsia" w:ascii="Times New Roman" w:hAnsi="Times New Roman" w:eastAsia="仿宋_GB2312" w:cs="仿宋_GB2312"/>
          <w:sz w:val="32"/>
          <w:szCs w:val="32"/>
        </w:rPr>
        <w:t>，确保项目运行有章可循，初步构建起项目推进的基本管理框架</w:t>
      </w:r>
      <w:r>
        <w:rPr>
          <w:rFonts w:hint="eastAsia" w:ascii="仿宋_GB2312" w:hAnsi="仿宋_GB2312" w:eastAsia="仿宋_GB2312" w:cs="仿宋_GB2312"/>
          <w:sz w:val="32"/>
          <w:szCs w:val="32"/>
        </w:rPr>
        <w:t>。</w:t>
      </w:r>
    </w:p>
    <w:p w14:paraId="386364C3">
      <w:pPr>
        <w:keepNext w:val="0"/>
        <w:keepLines w:val="0"/>
        <w:pageBreakBefore w:val="0"/>
        <w:kinsoku/>
        <w:wordWrap/>
        <w:overflowPunct/>
        <w:topLinePunct w:val="0"/>
        <w:autoSpaceDE/>
        <w:autoSpaceDN/>
        <w:bidi w:val="0"/>
        <w:adjustRightInd/>
        <w:spacing w:line="578" w:lineRule="exact"/>
        <w:ind w:left="0" w:leftChars="0"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（三）聚焦核心安全目标</w:t>
      </w:r>
      <w:r>
        <w:rPr>
          <w:rFonts w:hint="eastAsia" w:ascii="楷体_GB2312" w:hAnsi="楷体_GB2312" w:eastAsia="楷体_GB2312" w:cs="楷体_GB2312"/>
          <w:sz w:val="32"/>
          <w:szCs w:val="32"/>
          <w:lang w:val="en-US" w:eastAsia="zh-CN"/>
        </w:rPr>
        <w:t>落地</w:t>
      </w:r>
    </w:p>
    <w:p w14:paraId="70C2F50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以校舍安全改造为核心任务，加大对危旧校舍的修缮、加固力度，项目实施</w:t>
      </w:r>
      <w:r>
        <w:rPr>
          <w:rFonts w:hint="eastAsia" w:eastAsia="仿宋_GB2312" w:cs="仿宋_GB2312"/>
          <w:sz w:val="32"/>
          <w:szCs w:val="32"/>
          <w:lang w:val="en-US" w:eastAsia="zh-CN"/>
        </w:rPr>
        <w:t>过程</w:t>
      </w:r>
      <w:r>
        <w:rPr>
          <w:rFonts w:hint="eastAsia" w:ascii="Times New Roman" w:hAnsi="Times New Roman" w:eastAsia="仿宋_GB2312" w:cs="仿宋_GB2312"/>
          <w:sz w:val="32"/>
          <w:szCs w:val="32"/>
        </w:rPr>
        <w:t>中，</w:t>
      </w:r>
      <w:r>
        <w:rPr>
          <w:rFonts w:hint="eastAsia" w:eastAsia="仿宋_GB2312" w:cs="仿宋_GB2312"/>
          <w:sz w:val="32"/>
          <w:szCs w:val="32"/>
          <w:lang w:val="en-US" w:eastAsia="zh-CN"/>
        </w:rPr>
        <w:t>聚焦</w:t>
      </w:r>
      <w:r>
        <w:rPr>
          <w:rFonts w:hint="eastAsia" w:ascii="Times New Roman" w:hAnsi="Times New Roman" w:eastAsia="仿宋_GB2312" w:cs="仿宋_GB2312"/>
          <w:sz w:val="32"/>
          <w:szCs w:val="32"/>
        </w:rPr>
        <w:t>施工质量与安全标准</w:t>
      </w:r>
      <w:r>
        <w:rPr>
          <w:rFonts w:hint="eastAsia" w:eastAsia="仿宋_GB2312" w:cs="仿宋_GB2312"/>
          <w:sz w:val="32"/>
          <w:szCs w:val="32"/>
          <w:lang w:val="en-US" w:eastAsia="zh-CN"/>
        </w:rPr>
        <w:t>管控</w:t>
      </w:r>
      <w:r>
        <w:rPr>
          <w:rFonts w:hint="eastAsia" w:ascii="Times New Roman" w:hAnsi="Times New Roman" w:eastAsia="仿宋_GB2312" w:cs="仿宋_GB2312"/>
          <w:sz w:val="32"/>
          <w:szCs w:val="32"/>
        </w:rPr>
        <w:t>，严</w:t>
      </w:r>
      <w:r>
        <w:rPr>
          <w:rFonts w:hint="eastAsia" w:eastAsia="仿宋_GB2312" w:cs="仿宋_GB2312"/>
          <w:sz w:val="32"/>
          <w:szCs w:val="32"/>
          <w:lang w:val="en-US" w:eastAsia="zh-CN"/>
        </w:rPr>
        <w:t>把</w:t>
      </w:r>
      <w:r>
        <w:rPr>
          <w:rFonts w:hint="eastAsia" w:ascii="Times New Roman" w:hAnsi="Times New Roman" w:eastAsia="仿宋_GB2312" w:cs="仿宋_GB2312"/>
          <w:sz w:val="32"/>
          <w:szCs w:val="32"/>
        </w:rPr>
        <w:t>验收环节，保障改造后校舍</w:t>
      </w:r>
      <w:r>
        <w:rPr>
          <w:rFonts w:hint="eastAsia" w:eastAsia="仿宋_GB2312" w:cs="仿宋_GB2312"/>
          <w:sz w:val="32"/>
          <w:szCs w:val="32"/>
          <w:lang w:val="en-US" w:eastAsia="zh-CN"/>
        </w:rPr>
        <w:t>符合</w:t>
      </w:r>
      <w:r>
        <w:rPr>
          <w:rFonts w:hint="eastAsia" w:ascii="Times New Roman" w:hAnsi="Times New Roman" w:eastAsia="仿宋_GB2312" w:cs="仿宋_GB2312"/>
          <w:sz w:val="32"/>
          <w:szCs w:val="32"/>
        </w:rPr>
        <w:t>安全使用要求，有效提升校舍风险抵御能力，切实守护师生生命安全与</w:t>
      </w:r>
      <w:r>
        <w:rPr>
          <w:rFonts w:hint="eastAsia" w:eastAsia="仿宋_GB2312" w:cs="仿宋_GB2312"/>
          <w:sz w:val="32"/>
          <w:szCs w:val="32"/>
          <w:lang w:val="en-US" w:eastAsia="zh-CN"/>
        </w:rPr>
        <w:t>校园</w:t>
      </w:r>
      <w:r>
        <w:rPr>
          <w:rFonts w:hint="eastAsia" w:ascii="Times New Roman" w:hAnsi="Times New Roman" w:eastAsia="仿宋_GB2312" w:cs="仿宋_GB2312"/>
          <w:sz w:val="32"/>
          <w:szCs w:val="32"/>
        </w:rPr>
        <w:t>教学秩序稳定</w:t>
      </w:r>
      <w:r>
        <w:rPr>
          <w:rFonts w:hint="eastAsia" w:ascii="仿宋_GB2312" w:hAnsi="仿宋_GB2312" w:eastAsia="仿宋_GB2312" w:cs="仿宋_GB2312"/>
          <w:sz w:val="32"/>
          <w:szCs w:val="32"/>
        </w:rPr>
        <w:t>。</w:t>
      </w:r>
    </w:p>
    <w:p w14:paraId="3DA1318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方正仿宋_GB2312" w:hAnsi="方正仿宋_GB2312" w:eastAsia="方正仿宋_GB2312" w:cs="方正仿宋_GB2312"/>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、存在的问题</w:t>
      </w:r>
    </w:p>
    <w:p w14:paraId="4F03AA8E">
      <w:pPr>
        <w:keepNext w:val="0"/>
        <w:keepLines w:val="0"/>
        <w:pageBreakBefore w:val="0"/>
        <w:kinsoku/>
        <w:wordWrap/>
        <w:overflowPunct/>
        <w:topLinePunct w:val="0"/>
        <w:autoSpaceDE/>
        <w:autoSpaceDN/>
        <w:bidi w:val="0"/>
        <w:adjustRightInd/>
        <w:spacing w:line="578" w:lineRule="exact"/>
        <w:ind w:left="0" w:lef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（一）绩效目标管理问题</w:t>
      </w:r>
    </w:p>
    <w:p w14:paraId="49381B74">
      <w:pPr>
        <w:keepNext w:val="0"/>
        <w:keepLines w:val="0"/>
        <w:pageBreakBefore w:val="0"/>
        <w:kinsoku/>
        <w:wordWrap/>
        <w:overflowPunct/>
        <w:topLinePunct w:val="0"/>
        <w:autoSpaceDE/>
        <w:autoSpaceDN/>
        <w:bidi w:val="0"/>
        <w:adjustRightInd/>
        <w:spacing w:line="578" w:lineRule="exact"/>
        <w:ind w:left="0" w:leftChars="0" w:firstLine="640" w:firstLineChars="200"/>
        <w:textAlignment w:val="auto"/>
        <w:outlineLvl w:val="9"/>
        <w:rPr>
          <w:rFonts w:hint="eastAsia" w:ascii="仿宋_GB2312" w:hAnsi="仿宋_GB2312" w:eastAsia="仿宋_GB2312" w:cs="仿宋_GB2312"/>
          <w:color w:val="000000"/>
          <w:sz w:val="32"/>
          <w:szCs w:val="32"/>
          <w:lang w:eastAsia="zh-CN"/>
        </w:rPr>
      </w:pPr>
      <w:r>
        <w:rPr>
          <w:rFonts w:hint="eastAsia" w:ascii="Times New Roman" w:hAnsi="Times New Roman" w:eastAsia="仿宋_GB2312" w:cs="仿宋_GB2312"/>
          <w:color w:val="000000"/>
          <w:sz w:val="32"/>
          <w:szCs w:val="32"/>
          <w:lang w:val="en-US" w:eastAsia="zh-CN"/>
        </w:rPr>
        <w:t>一是绩效目标合理性与明确性不足。</w:t>
      </w:r>
      <w:r>
        <w:rPr>
          <w:rFonts w:hint="eastAsia" w:ascii="Times New Roman" w:hAnsi="Times New Roman" w:eastAsia="仿宋_GB2312" w:cs="仿宋_GB2312"/>
          <w:color w:val="000000"/>
          <w:sz w:val="32"/>
          <w:szCs w:val="32"/>
        </w:rPr>
        <w:t>合理性方面，部分项目绩效目标与项目</w:t>
      </w:r>
      <w:r>
        <w:rPr>
          <w:rFonts w:hint="eastAsia" w:eastAsia="仿宋_GB2312" w:cs="仿宋_GB2312"/>
          <w:color w:val="000000"/>
          <w:sz w:val="32"/>
          <w:szCs w:val="32"/>
          <w:lang w:val="en-US" w:eastAsia="zh-CN"/>
        </w:rPr>
        <w:t>核心内容</w:t>
      </w:r>
      <w:r>
        <w:rPr>
          <w:rFonts w:hint="eastAsia" w:ascii="Times New Roman" w:hAnsi="Times New Roman" w:eastAsia="仿宋_GB2312" w:cs="仿宋_GB2312"/>
          <w:color w:val="000000"/>
          <w:sz w:val="32"/>
          <w:szCs w:val="32"/>
        </w:rPr>
        <w:t>关联性、匹配度欠佳，目标设定未充分契合项目实际需求，对后续项目执行</w:t>
      </w:r>
      <w:r>
        <w:rPr>
          <w:rFonts w:hint="eastAsia" w:ascii="Times New Roman" w:hAnsi="Times New Roman" w:eastAsia="仿宋_GB2312" w:cs="仿宋_GB2312"/>
          <w:color w:val="000000"/>
          <w:sz w:val="32"/>
          <w:szCs w:val="32"/>
          <w:lang w:eastAsia="zh-CN"/>
        </w:rPr>
        <w:t>的</w:t>
      </w:r>
      <w:r>
        <w:rPr>
          <w:rFonts w:hint="eastAsia" w:ascii="Times New Roman" w:hAnsi="Times New Roman" w:eastAsia="仿宋_GB2312" w:cs="仿宋_GB2312"/>
          <w:color w:val="000000"/>
          <w:sz w:val="32"/>
          <w:szCs w:val="32"/>
        </w:rPr>
        <w:t>指引作用</w:t>
      </w:r>
      <w:r>
        <w:rPr>
          <w:rFonts w:hint="eastAsia" w:ascii="Times New Roman" w:hAnsi="Times New Roman" w:eastAsia="仿宋_GB2312" w:cs="仿宋_GB2312"/>
          <w:color w:val="000000"/>
          <w:sz w:val="32"/>
          <w:szCs w:val="32"/>
          <w:lang w:val="en-US" w:eastAsia="zh-CN"/>
        </w:rPr>
        <w:t>较为</w:t>
      </w:r>
      <w:r>
        <w:rPr>
          <w:rFonts w:hint="eastAsia" w:ascii="Times New Roman" w:hAnsi="Times New Roman" w:eastAsia="仿宋_GB2312" w:cs="仿宋_GB2312"/>
          <w:color w:val="000000"/>
          <w:sz w:val="32"/>
          <w:szCs w:val="32"/>
        </w:rPr>
        <w:t>有限；明确性</w:t>
      </w:r>
      <w:r>
        <w:rPr>
          <w:rFonts w:hint="eastAsia" w:ascii="Times New Roman" w:hAnsi="Times New Roman" w:eastAsia="仿宋_GB2312" w:cs="仿宋_GB2312"/>
          <w:color w:val="000000"/>
          <w:sz w:val="32"/>
          <w:szCs w:val="32"/>
          <w:lang w:val="en-US" w:eastAsia="zh-CN"/>
        </w:rPr>
        <w:t>方面</w:t>
      </w:r>
      <w:r>
        <w:rPr>
          <w:rFonts w:hint="eastAsia" w:ascii="Times New Roman" w:hAnsi="Times New Roman" w:eastAsia="仿宋_GB2312" w:cs="仿宋_GB2312"/>
          <w:color w:val="000000"/>
          <w:sz w:val="32"/>
          <w:szCs w:val="32"/>
        </w:rPr>
        <w:t>，个别项目绩效目标</w:t>
      </w:r>
      <w:r>
        <w:rPr>
          <w:rFonts w:hint="default" w:ascii="Times New Roman" w:hAnsi="Times New Roman" w:eastAsia="仿宋_GB2312" w:cs="仿宋_GB2312"/>
          <w:color w:val="000000"/>
          <w:sz w:val="32"/>
          <w:szCs w:val="32"/>
        </w:rPr>
        <w:t>未进行细化分解，指标表述模糊，导致项目执行过程中目标导向不清晰，考核缺乏精准依据</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二是</w:t>
      </w:r>
      <w:r>
        <w:rPr>
          <w:rFonts w:hint="eastAsia" w:ascii="Times New Roman" w:hAnsi="Times New Roman" w:eastAsia="仿宋_GB2312" w:cs="仿宋_GB2312"/>
          <w:color w:val="000000"/>
          <w:sz w:val="32"/>
          <w:szCs w:val="32"/>
        </w:rPr>
        <w:t>指标设定可衡量性欠缺</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经济效益等指标设定笼统，未量化具体标准，</w:t>
      </w:r>
      <w:r>
        <w:rPr>
          <w:rFonts w:hint="eastAsia" w:ascii="Times New Roman" w:hAnsi="Times New Roman" w:eastAsia="仿宋_GB2312" w:cs="仿宋_GB2312"/>
          <w:color w:val="000000"/>
          <w:sz w:val="32"/>
          <w:szCs w:val="32"/>
          <w:lang w:val="en-US" w:eastAsia="zh-CN"/>
        </w:rPr>
        <w:t>以</w:t>
      </w:r>
      <w:r>
        <w:rPr>
          <w:rFonts w:hint="eastAsia" w:ascii="Times New Roman" w:hAnsi="Times New Roman" w:eastAsia="仿宋_GB2312" w:cs="仿宋_GB2312"/>
          <w:color w:val="000000"/>
          <w:sz w:val="32"/>
          <w:szCs w:val="32"/>
        </w:rPr>
        <w:t>经济效益指标</w:t>
      </w:r>
      <w:r>
        <w:rPr>
          <w:rFonts w:hint="eastAsia" w:ascii="Times New Roman" w:hAnsi="Times New Roman" w:eastAsia="仿宋_GB2312" w:cs="仿宋_GB2312"/>
          <w:color w:val="000000"/>
          <w:sz w:val="32"/>
          <w:szCs w:val="32"/>
          <w:lang w:val="en-US" w:eastAsia="zh-CN"/>
        </w:rPr>
        <w:t>为例，</w:t>
      </w:r>
      <w:r>
        <w:rPr>
          <w:rFonts w:hint="eastAsia" w:ascii="Times New Roman" w:hAnsi="Times New Roman" w:eastAsia="仿宋_GB2312" w:cs="仿宋_GB2312"/>
          <w:color w:val="000000"/>
          <w:sz w:val="32"/>
          <w:szCs w:val="32"/>
        </w:rPr>
        <w:t>因缺乏具体可衡量的判定依据，无法准确</w:t>
      </w:r>
      <w:r>
        <w:rPr>
          <w:rFonts w:hint="eastAsia" w:ascii="Times New Roman" w:hAnsi="Times New Roman" w:eastAsia="仿宋_GB2312" w:cs="仿宋_GB2312"/>
          <w:color w:val="000000"/>
          <w:sz w:val="32"/>
          <w:szCs w:val="32"/>
          <w:lang w:val="en-US" w:eastAsia="zh-CN"/>
        </w:rPr>
        <w:t>评估</w:t>
      </w:r>
      <w:r>
        <w:rPr>
          <w:rFonts w:hint="eastAsia" w:ascii="Times New Roman" w:hAnsi="Times New Roman" w:eastAsia="仿宋_GB2312" w:cs="仿宋_GB2312"/>
          <w:color w:val="000000"/>
          <w:sz w:val="32"/>
          <w:szCs w:val="32"/>
        </w:rPr>
        <w:t>项目</w:t>
      </w:r>
      <w:r>
        <w:rPr>
          <w:rFonts w:hint="eastAsia" w:ascii="Times New Roman" w:hAnsi="Times New Roman" w:eastAsia="仿宋_GB2312" w:cs="仿宋_GB2312"/>
          <w:color w:val="000000"/>
          <w:sz w:val="32"/>
          <w:szCs w:val="32"/>
          <w:lang w:val="en-US" w:eastAsia="zh-CN"/>
        </w:rPr>
        <w:t>在</w:t>
      </w:r>
      <w:r>
        <w:rPr>
          <w:rFonts w:hint="eastAsia" w:ascii="Times New Roman" w:hAnsi="Times New Roman" w:eastAsia="仿宋_GB2312" w:cs="仿宋_GB2312"/>
          <w:color w:val="000000"/>
          <w:sz w:val="32"/>
          <w:szCs w:val="32"/>
        </w:rPr>
        <w:t>建筑产业带动、就业扩容、税收增长等方面的实际成效，影响效益维度的绩效评价的科学性与准确性</w:t>
      </w:r>
      <w:r>
        <w:rPr>
          <w:rFonts w:hint="eastAsia" w:ascii="Times New Roman" w:hAnsi="Times New Roman" w:eastAsia="仿宋_GB2312" w:cs="仿宋_GB2312"/>
          <w:color w:val="000000"/>
          <w:sz w:val="32"/>
          <w:szCs w:val="32"/>
          <w:lang w:eastAsia="zh-CN"/>
        </w:rPr>
        <w:t>。</w:t>
      </w:r>
    </w:p>
    <w:p w14:paraId="0F90CDEC">
      <w:pPr>
        <w:keepNext w:val="0"/>
        <w:keepLines w:val="0"/>
        <w:pageBreakBefore w:val="0"/>
        <w:kinsoku/>
        <w:wordWrap/>
        <w:overflowPunct/>
        <w:topLinePunct w:val="0"/>
        <w:autoSpaceDE/>
        <w:autoSpaceDN/>
        <w:bidi w:val="0"/>
        <w:adjustRightInd/>
        <w:spacing w:line="578" w:lineRule="exact"/>
        <w:ind w:left="0" w:lef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（二）资金管理问题</w:t>
      </w:r>
    </w:p>
    <w:p w14:paraId="4C7DDF94">
      <w:pPr>
        <w:keepNext w:val="0"/>
        <w:keepLines w:val="0"/>
        <w:pageBreakBefore w:val="0"/>
        <w:kinsoku/>
        <w:wordWrap/>
        <w:overflowPunct/>
        <w:topLinePunct w:val="0"/>
        <w:autoSpaceDE/>
        <w:autoSpaceDN/>
        <w:bidi w:val="0"/>
        <w:adjustRightInd/>
        <w:spacing w:line="578" w:lineRule="exact"/>
        <w:ind w:left="0" w:leftChars="0" w:firstLine="640" w:firstLineChars="200"/>
        <w:textAlignment w:val="auto"/>
        <w:outlineLvl w:val="9"/>
        <w:rPr>
          <w:rFonts w:hint="eastAsia" w:ascii="仿宋_GB2312" w:hAnsi="仿宋_GB2312" w:eastAsia="仿宋_GB2312" w:cs="仿宋_GB2312"/>
          <w:color w:val="000000"/>
          <w:sz w:val="32"/>
          <w:szCs w:val="32"/>
        </w:rPr>
      </w:pPr>
      <w:r>
        <w:rPr>
          <w:rFonts w:hint="eastAsia" w:ascii="Times New Roman" w:hAnsi="Times New Roman" w:eastAsia="仿宋_GB2312" w:cs="仿宋_GB2312"/>
          <w:color w:val="000000"/>
          <w:sz w:val="32"/>
          <w:szCs w:val="32"/>
          <w:lang w:val="en-US" w:eastAsia="zh-CN"/>
        </w:rPr>
        <w:t>一是</w:t>
      </w:r>
      <w:r>
        <w:rPr>
          <w:rFonts w:hint="eastAsia" w:ascii="Times New Roman" w:hAnsi="Times New Roman" w:eastAsia="仿宋_GB2312" w:cs="仿宋_GB2312"/>
          <w:color w:val="000000"/>
          <w:sz w:val="32"/>
          <w:szCs w:val="32"/>
          <w:lang w:eastAsia="zh-CN"/>
        </w:rPr>
        <w:t>预算执行与资金使用不规范。预算执行率未达</w:t>
      </w:r>
      <w:r>
        <w:rPr>
          <w:rFonts w:hint="eastAsia" w:eastAsia="仿宋_GB2312" w:cs="仿宋_GB2312"/>
          <w:color w:val="000000"/>
          <w:sz w:val="32"/>
          <w:szCs w:val="32"/>
          <w:lang w:val="en-US" w:eastAsia="zh-CN"/>
        </w:rPr>
        <w:t>到预期目标</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项目单位项目实施存在偏差</w:t>
      </w:r>
      <w:r>
        <w:rPr>
          <w:rFonts w:hint="eastAsia" w:ascii="Times New Roman" w:hAnsi="Times New Roman" w:eastAsia="仿宋_GB2312" w:cs="仿宋_GB2312"/>
          <w:color w:val="000000"/>
          <w:sz w:val="32"/>
          <w:szCs w:val="32"/>
          <w:highlight w:val="none"/>
          <w:lang w:eastAsia="zh-CN"/>
        </w:rPr>
        <w:t>，部分</w:t>
      </w:r>
      <w:r>
        <w:rPr>
          <w:rFonts w:hint="eastAsia" w:ascii="Times New Roman" w:hAnsi="Times New Roman" w:eastAsia="仿宋_GB2312" w:cs="仿宋_GB2312"/>
          <w:color w:val="000000"/>
          <w:sz w:val="32"/>
          <w:szCs w:val="32"/>
          <w:highlight w:val="none"/>
          <w:lang w:val="en-US" w:eastAsia="zh-CN"/>
        </w:rPr>
        <w:t>项目</w:t>
      </w:r>
      <w:r>
        <w:rPr>
          <w:rFonts w:hint="eastAsia" w:ascii="Times New Roman" w:hAnsi="Times New Roman" w:eastAsia="仿宋_GB2312" w:cs="仿宋_GB2312"/>
          <w:color w:val="000000"/>
          <w:sz w:val="32"/>
          <w:szCs w:val="32"/>
          <w:highlight w:val="none"/>
          <w:lang w:eastAsia="zh-CN"/>
        </w:rPr>
        <w:t>未按</w:t>
      </w:r>
      <w:r>
        <w:rPr>
          <w:rFonts w:hint="eastAsia" w:ascii="Times New Roman" w:hAnsi="Times New Roman" w:eastAsia="仿宋_GB2312" w:cs="仿宋_GB2312"/>
          <w:color w:val="000000"/>
          <w:sz w:val="32"/>
          <w:szCs w:val="32"/>
          <w:highlight w:val="none"/>
          <w:lang w:val="en-US" w:eastAsia="zh-CN"/>
        </w:rPr>
        <w:t>预算批复实施。二是</w:t>
      </w:r>
      <w:r>
        <w:rPr>
          <w:rFonts w:hint="eastAsia" w:ascii="Times New Roman" w:hAnsi="Times New Roman" w:eastAsia="仿宋_GB2312" w:cs="仿宋_GB2312"/>
          <w:color w:val="000000"/>
          <w:sz w:val="32"/>
          <w:szCs w:val="32"/>
          <w:lang w:val="en-US" w:eastAsia="zh-CN"/>
        </w:rPr>
        <w:t>资金分配需进一步细化。</w:t>
      </w:r>
      <w:r>
        <w:rPr>
          <w:rFonts w:hint="default" w:ascii="Times New Roman" w:hAnsi="Times New Roman" w:eastAsia="仿宋_GB2312" w:cs="仿宋_GB2312"/>
          <w:color w:val="000000"/>
          <w:sz w:val="32"/>
          <w:szCs w:val="32"/>
          <w:lang w:val="en-US" w:eastAsia="zh-CN"/>
        </w:rPr>
        <w:t>部分项目未经过专业论证</w:t>
      </w:r>
      <w:r>
        <w:rPr>
          <w:rFonts w:hint="eastAsia" w:ascii="Times New Roman" w:hAnsi="Times New Roman" w:eastAsia="仿宋_GB2312" w:cs="仿宋_GB2312"/>
          <w:color w:val="000000"/>
          <w:sz w:val="32"/>
          <w:szCs w:val="32"/>
          <w:lang w:val="en-US" w:eastAsia="zh-CN"/>
        </w:rPr>
        <w:t>，</w:t>
      </w:r>
      <w:r>
        <w:rPr>
          <w:rFonts w:hint="default" w:ascii="Times New Roman" w:hAnsi="Times New Roman" w:eastAsia="仿宋_GB2312" w:cs="仿宋_GB2312"/>
          <w:color w:val="000000"/>
          <w:sz w:val="32"/>
          <w:szCs w:val="32"/>
          <w:lang w:val="en-US" w:eastAsia="zh-CN"/>
        </w:rPr>
        <w:t>资金分配缺乏充</w:t>
      </w:r>
      <w:r>
        <w:rPr>
          <w:rFonts w:hint="default" w:ascii="Times New Roman" w:hAnsi="Times New Roman" w:eastAsia="仿宋_GB2312" w:cs="仿宋_GB2312"/>
          <w:color w:val="000000"/>
          <w:spacing w:val="-6"/>
          <w:sz w:val="32"/>
          <w:szCs w:val="32"/>
          <w:lang w:val="en-US" w:eastAsia="zh-CN"/>
        </w:rPr>
        <w:t>分测算依据</w:t>
      </w:r>
      <w:r>
        <w:rPr>
          <w:rFonts w:hint="eastAsia" w:eastAsia="仿宋_GB2312" w:cs="仿宋_GB2312"/>
          <w:color w:val="000000"/>
          <w:spacing w:val="-6"/>
          <w:sz w:val="32"/>
          <w:szCs w:val="32"/>
          <w:lang w:val="en-US" w:eastAsia="zh-CN"/>
        </w:rPr>
        <w:t>，</w:t>
      </w:r>
      <w:r>
        <w:rPr>
          <w:rFonts w:hint="default" w:ascii="Times New Roman" w:hAnsi="Times New Roman" w:eastAsia="仿宋_GB2312" w:cs="仿宋_GB2312"/>
          <w:color w:val="000000"/>
          <w:spacing w:val="-6"/>
          <w:sz w:val="32"/>
          <w:szCs w:val="32"/>
          <w:lang w:val="en-US" w:eastAsia="zh-CN"/>
        </w:rPr>
        <w:t>且项目批复不够细化，</w:t>
      </w:r>
      <w:r>
        <w:rPr>
          <w:rFonts w:hint="eastAsia" w:eastAsia="仿宋_GB2312" w:cs="仿宋_GB2312"/>
          <w:color w:val="000000"/>
          <w:spacing w:val="-6"/>
          <w:sz w:val="32"/>
          <w:szCs w:val="32"/>
          <w:lang w:val="en-US" w:eastAsia="zh-CN"/>
        </w:rPr>
        <w:t>部分</w:t>
      </w:r>
      <w:r>
        <w:rPr>
          <w:rFonts w:hint="default" w:ascii="Times New Roman" w:hAnsi="Times New Roman" w:eastAsia="仿宋_GB2312" w:cs="仿宋_GB2312"/>
          <w:color w:val="000000"/>
          <w:spacing w:val="-6"/>
          <w:sz w:val="32"/>
          <w:szCs w:val="32"/>
          <w:lang w:val="en-US" w:eastAsia="zh-CN"/>
        </w:rPr>
        <w:t>建设内容</w:t>
      </w:r>
      <w:r>
        <w:rPr>
          <w:rFonts w:hint="eastAsia" w:ascii="Times New Roman" w:hAnsi="Times New Roman" w:eastAsia="仿宋_GB2312" w:cs="仿宋_GB2312"/>
          <w:color w:val="000000"/>
          <w:spacing w:val="-6"/>
          <w:sz w:val="32"/>
          <w:szCs w:val="32"/>
          <w:lang w:val="en-US" w:eastAsia="zh-CN"/>
        </w:rPr>
        <w:t>笼统概括为其他。</w:t>
      </w:r>
    </w:p>
    <w:p w14:paraId="484A53A8">
      <w:pPr>
        <w:keepNext w:val="0"/>
        <w:keepLines w:val="0"/>
        <w:pageBreakBefore w:val="0"/>
        <w:kinsoku/>
        <w:wordWrap/>
        <w:overflowPunct/>
        <w:topLinePunct w:val="0"/>
        <w:autoSpaceDE/>
        <w:autoSpaceDN/>
        <w:bidi w:val="0"/>
        <w:adjustRightInd/>
        <w:spacing w:line="578" w:lineRule="exact"/>
        <w:ind w:left="0" w:lef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（三）项目实施管理问题</w:t>
      </w:r>
    </w:p>
    <w:p w14:paraId="6DF228A6">
      <w:pPr>
        <w:keepNext w:val="0"/>
        <w:keepLines w:val="0"/>
        <w:pageBreakBefore w:val="0"/>
        <w:kinsoku/>
        <w:wordWrap/>
        <w:overflowPunct/>
        <w:topLinePunct w:val="0"/>
        <w:autoSpaceDE/>
        <w:autoSpaceDN/>
        <w:bidi w:val="0"/>
        <w:adjustRightInd/>
        <w:spacing w:line="578" w:lineRule="exact"/>
        <w:ind w:left="0" w:leftChars="0" w:firstLine="640" w:firstLineChars="200"/>
        <w:textAlignment w:val="auto"/>
        <w:outlineLvl w:val="9"/>
        <w:rPr>
          <w:rFonts w:hint="eastAsia" w:ascii="仿宋_GB2312" w:hAnsi="仿宋_GB2312" w:eastAsia="仿宋_GB2312" w:cs="仿宋_GB2312"/>
          <w:color w:val="000000"/>
          <w:sz w:val="32"/>
          <w:szCs w:val="32"/>
        </w:rPr>
      </w:pPr>
      <w:r>
        <w:rPr>
          <w:rFonts w:hint="eastAsia" w:ascii="Times New Roman" w:hAnsi="Times New Roman" w:eastAsia="仿宋_GB2312" w:cs="仿宋_GB2312"/>
          <w:color w:val="000000"/>
          <w:sz w:val="32"/>
          <w:szCs w:val="32"/>
          <w:lang w:val="en-US" w:eastAsia="zh-CN"/>
        </w:rPr>
        <w:t>一是</w:t>
      </w:r>
      <w:r>
        <w:rPr>
          <w:rFonts w:hint="eastAsia" w:ascii="Times New Roman" w:hAnsi="Times New Roman" w:eastAsia="仿宋_GB2312" w:cs="仿宋_GB2312"/>
          <w:color w:val="000000"/>
          <w:sz w:val="32"/>
          <w:szCs w:val="32"/>
          <w:lang w:eastAsia="zh-CN"/>
        </w:rPr>
        <w:t>制度执行有效性欠缺。</w:t>
      </w:r>
      <w:r>
        <w:rPr>
          <w:rFonts w:hint="eastAsia" w:eastAsia="仿宋_GB2312" w:cs="仿宋_GB2312"/>
          <w:color w:val="000000"/>
          <w:sz w:val="32"/>
          <w:szCs w:val="32"/>
          <w:lang w:val="en-US" w:eastAsia="zh-CN"/>
        </w:rPr>
        <w:t>项目</w:t>
      </w:r>
      <w:r>
        <w:rPr>
          <w:rFonts w:hint="eastAsia" w:ascii="Times New Roman" w:hAnsi="Times New Roman" w:eastAsia="仿宋_GB2312" w:cs="仿宋_GB2312"/>
          <w:color w:val="000000"/>
          <w:sz w:val="32"/>
          <w:szCs w:val="32"/>
          <w:lang w:eastAsia="zh-CN"/>
        </w:rPr>
        <w:t>组织实施环节，存在未严格履行工程变更审批、未定期开展安全隐患排查等情况，体现出管理制度执行刚性不足，对项目</w:t>
      </w:r>
      <w:r>
        <w:rPr>
          <w:rFonts w:hint="eastAsia" w:eastAsia="仿宋_GB2312" w:cs="仿宋_GB2312"/>
          <w:color w:val="000000"/>
          <w:sz w:val="32"/>
          <w:szCs w:val="32"/>
          <w:lang w:val="en-US" w:eastAsia="zh-CN"/>
        </w:rPr>
        <w:t>规范</w:t>
      </w:r>
      <w:r>
        <w:rPr>
          <w:rFonts w:hint="eastAsia" w:ascii="Times New Roman" w:hAnsi="Times New Roman" w:eastAsia="仿宋_GB2312" w:cs="仿宋_GB2312"/>
          <w:color w:val="000000"/>
          <w:sz w:val="32"/>
          <w:szCs w:val="32"/>
          <w:lang w:eastAsia="zh-CN"/>
        </w:rPr>
        <w:t>推进和</w:t>
      </w:r>
      <w:r>
        <w:rPr>
          <w:rFonts w:hint="eastAsia" w:eastAsia="仿宋_GB2312" w:cs="仿宋_GB2312"/>
          <w:color w:val="000000"/>
          <w:sz w:val="32"/>
          <w:szCs w:val="32"/>
          <w:lang w:val="en-US" w:eastAsia="zh-CN"/>
        </w:rPr>
        <w:t>顺利</w:t>
      </w:r>
      <w:r>
        <w:rPr>
          <w:rFonts w:hint="eastAsia" w:ascii="Times New Roman" w:hAnsi="Times New Roman" w:eastAsia="仿宋_GB2312" w:cs="仿宋_GB2312"/>
          <w:color w:val="000000"/>
          <w:sz w:val="32"/>
          <w:szCs w:val="32"/>
          <w:lang w:eastAsia="zh-CN"/>
        </w:rPr>
        <w:t>实施保障</w:t>
      </w:r>
      <w:r>
        <w:rPr>
          <w:rFonts w:hint="eastAsia" w:ascii="Times New Roman" w:hAnsi="Times New Roman" w:eastAsia="仿宋_GB2312" w:cs="仿宋_GB2312"/>
          <w:color w:val="000000"/>
          <w:sz w:val="32"/>
          <w:szCs w:val="32"/>
          <w:lang w:val="en-US" w:eastAsia="zh-CN"/>
        </w:rPr>
        <w:t>力度</w:t>
      </w:r>
      <w:r>
        <w:rPr>
          <w:rFonts w:hint="eastAsia" w:ascii="Times New Roman" w:hAnsi="Times New Roman" w:eastAsia="仿宋_GB2312" w:cs="仿宋_GB2312"/>
          <w:color w:val="000000"/>
          <w:sz w:val="32"/>
          <w:szCs w:val="32"/>
          <w:lang w:eastAsia="zh-CN"/>
        </w:rPr>
        <w:t>不够。</w:t>
      </w:r>
      <w:r>
        <w:rPr>
          <w:rFonts w:hint="eastAsia" w:ascii="Times New Roman" w:hAnsi="Times New Roman" w:eastAsia="仿宋_GB2312" w:cs="仿宋_GB2312"/>
          <w:color w:val="000000"/>
          <w:sz w:val="32"/>
          <w:szCs w:val="32"/>
          <w:lang w:val="en-US" w:eastAsia="zh-CN"/>
        </w:rPr>
        <w:t>二是</w:t>
      </w:r>
      <w:r>
        <w:rPr>
          <w:rFonts w:hint="eastAsia" w:ascii="Times New Roman" w:hAnsi="Times New Roman" w:eastAsia="仿宋_GB2312" w:cs="仿宋_GB2312"/>
          <w:color w:val="000000"/>
          <w:sz w:val="32"/>
          <w:szCs w:val="32"/>
          <w:lang w:eastAsia="zh-CN"/>
        </w:rPr>
        <w:t>产出</w:t>
      </w:r>
      <w:r>
        <w:rPr>
          <w:rFonts w:hint="eastAsia" w:ascii="Times New Roman" w:hAnsi="Times New Roman" w:eastAsia="仿宋_GB2312" w:cs="仿宋_GB2312"/>
          <w:color w:val="000000"/>
          <w:sz w:val="32"/>
          <w:szCs w:val="32"/>
          <w:lang w:val="en-US" w:eastAsia="zh-CN"/>
        </w:rPr>
        <w:t>与效益管理不全面。</w:t>
      </w:r>
      <w:r>
        <w:rPr>
          <w:rFonts w:hint="eastAsia" w:ascii="Times New Roman" w:hAnsi="Times New Roman" w:eastAsia="仿宋_GB2312" w:cs="仿宋_GB2312"/>
          <w:color w:val="000000"/>
          <w:sz w:val="32"/>
          <w:szCs w:val="32"/>
          <w:lang w:eastAsia="zh-CN"/>
        </w:rPr>
        <w:t>数量指标方面，</w:t>
      </w:r>
      <w:r>
        <w:rPr>
          <w:rFonts w:hint="eastAsia" w:ascii="Times New Roman" w:hAnsi="Times New Roman" w:eastAsia="仿宋_GB2312" w:cs="仿宋_GB2312"/>
          <w:color w:val="000000"/>
          <w:sz w:val="32"/>
          <w:szCs w:val="32"/>
          <w:lang w:val="en-US" w:eastAsia="zh-CN"/>
        </w:rPr>
        <w:t>存在</w:t>
      </w:r>
      <w:r>
        <w:rPr>
          <w:rFonts w:hint="eastAsia" w:ascii="Times New Roman" w:hAnsi="Times New Roman" w:eastAsia="仿宋_GB2312" w:cs="仿宋_GB2312"/>
          <w:color w:val="000000"/>
          <w:sz w:val="32"/>
          <w:szCs w:val="32"/>
          <w:lang w:eastAsia="zh-CN"/>
        </w:rPr>
        <w:t>未按预算批复用途使用资金</w:t>
      </w:r>
      <w:r>
        <w:rPr>
          <w:rFonts w:hint="eastAsia" w:ascii="Times New Roman" w:hAnsi="Times New Roman" w:eastAsia="仿宋_GB2312" w:cs="仿宋_GB2312"/>
          <w:color w:val="000000"/>
          <w:sz w:val="32"/>
          <w:szCs w:val="32"/>
          <w:lang w:val="en-US" w:eastAsia="zh-CN"/>
        </w:rPr>
        <w:t>的情况</w:t>
      </w:r>
      <w:r>
        <w:rPr>
          <w:rFonts w:hint="eastAsia" w:ascii="Times New Roman" w:hAnsi="Times New Roman" w:eastAsia="仿宋_GB2312" w:cs="仿宋_GB2312"/>
          <w:color w:val="000000"/>
          <w:sz w:val="32"/>
          <w:szCs w:val="32"/>
          <w:lang w:eastAsia="zh-CN"/>
        </w:rPr>
        <w:t>，影响数量指标达成；效益指标</w:t>
      </w:r>
      <w:r>
        <w:rPr>
          <w:rFonts w:hint="eastAsia" w:eastAsia="仿宋_GB2312" w:cs="仿宋_GB2312"/>
          <w:color w:val="000000"/>
          <w:sz w:val="32"/>
          <w:szCs w:val="32"/>
          <w:lang w:val="en-US" w:eastAsia="zh-CN"/>
        </w:rPr>
        <w:t>方面</w:t>
      </w:r>
      <w:r>
        <w:rPr>
          <w:rFonts w:hint="eastAsia" w:ascii="Times New Roman" w:hAnsi="Times New Roman" w:eastAsia="仿宋_GB2312" w:cs="仿宋_GB2312"/>
          <w:color w:val="000000"/>
          <w:sz w:val="32"/>
          <w:szCs w:val="32"/>
          <w:lang w:eastAsia="zh-CN"/>
        </w:rPr>
        <w:t>，生态效益佐证资料缺失、可持续影响维度</w:t>
      </w:r>
      <w:r>
        <w:rPr>
          <w:rFonts w:hint="eastAsia" w:ascii="Times New Roman" w:hAnsi="Times New Roman" w:eastAsia="仿宋_GB2312" w:cs="仿宋_GB2312"/>
          <w:color w:val="000000"/>
          <w:sz w:val="32"/>
          <w:szCs w:val="32"/>
          <w:lang w:val="en-US" w:eastAsia="zh-CN"/>
        </w:rPr>
        <w:t>中</w:t>
      </w:r>
      <w:r>
        <w:rPr>
          <w:rFonts w:hint="eastAsia" w:ascii="Times New Roman" w:hAnsi="Times New Roman" w:eastAsia="仿宋_GB2312" w:cs="仿宋_GB2312"/>
          <w:color w:val="000000"/>
          <w:sz w:val="32"/>
          <w:szCs w:val="32"/>
          <w:lang w:eastAsia="zh-CN"/>
        </w:rPr>
        <w:t>防震应急管理空白等</w:t>
      </w:r>
      <w:r>
        <w:rPr>
          <w:rFonts w:hint="eastAsia" w:eastAsia="仿宋_GB2312" w:cs="仿宋_GB2312"/>
          <w:color w:val="000000"/>
          <w:sz w:val="32"/>
          <w:szCs w:val="32"/>
          <w:lang w:val="en-US" w:eastAsia="zh-CN"/>
        </w:rPr>
        <w:t>问题</w:t>
      </w:r>
      <w:r>
        <w:rPr>
          <w:rFonts w:hint="eastAsia" w:ascii="Times New Roman" w:hAnsi="Times New Roman" w:eastAsia="仿宋_GB2312" w:cs="仿宋_GB2312"/>
          <w:color w:val="000000"/>
          <w:sz w:val="32"/>
          <w:szCs w:val="32"/>
          <w:lang w:eastAsia="zh-CN"/>
        </w:rPr>
        <w:t>，反映</w:t>
      </w:r>
      <w:r>
        <w:rPr>
          <w:rFonts w:hint="eastAsia" w:eastAsia="仿宋_GB2312" w:cs="仿宋_GB2312"/>
          <w:color w:val="000000"/>
          <w:sz w:val="32"/>
          <w:szCs w:val="32"/>
          <w:lang w:val="en-US" w:eastAsia="zh-CN"/>
        </w:rPr>
        <w:t>出</w:t>
      </w:r>
      <w:r>
        <w:rPr>
          <w:rFonts w:hint="eastAsia" w:ascii="Times New Roman" w:hAnsi="Times New Roman" w:eastAsia="仿宋_GB2312" w:cs="仿宋_GB2312"/>
          <w:color w:val="000000"/>
          <w:sz w:val="32"/>
          <w:szCs w:val="32"/>
          <w:lang w:eastAsia="zh-CN"/>
        </w:rPr>
        <w:t>项目在效益维度管理不全面。</w:t>
      </w:r>
    </w:p>
    <w:p w14:paraId="07DFA07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方正仿宋_GB2312" w:hAnsi="方正仿宋_GB2312" w:eastAsia="方正仿宋_GB2312" w:cs="方正仿宋_GB2312"/>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、有关建议</w:t>
      </w:r>
    </w:p>
    <w:p w14:paraId="6F0BF4EF">
      <w:pPr>
        <w:keepNext w:val="0"/>
        <w:keepLines w:val="0"/>
        <w:pageBreakBefore w:val="0"/>
        <w:kinsoku/>
        <w:wordWrap/>
        <w:overflowPunct/>
        <w:topLinePunct w:val="0"/>
        <w:autoSpaceDE/>
        <w:autoSpaceDN/>
        <w:bidi w:val="0"/>
        <w:adjustRightInd/>
        <w:spacing w:line="578" w:lineRule="exact"/>
        <w:ind w:left="0" w:leftChars="0"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优化绩效目标管理</w:t>
      </w:r>
    </w:p>
    <w:p w14:paraId="62E73CA9">
      <w:pPr>
        <w:pStyle w:val="2"/>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楷体" w:hAnsi="楷体" w:eastAsia="楷体" w:cs="楷体"/>
          <w:color w:val="000000"/>
          <w:sz w:val="32"/>
          <w:szCs w:val="32"/>
        </w:rPr>
      </w:pPr>
      <w:r>
        <w:rPr>
          <w:rFonts w:hint="eastAsia" w:ascii="Times New Roman" w:hAnsi="Times New Roman" w:cs="仿宋_GB2312"/>
          <w:color w:val="000000"/>
          <w:kern w:val="2"/>
          <w:sz w:val="32"/>
          <w:szCs w:val="32"/>
          <w:lang w:val="en-US" w:eastAsia="zh-CN" w:bidi="ar-SA"/>
        </w:rPr>
        <w:t>一是</w:t>
      </w:r>
      <w:r>
        <w:rPr>
          <w:rFonts w:hint="eastAsia" w:ascii="Times New Roman" w:hAnsi="Times New Roman" w:eastAsia="仿宋_GB2312" w:cs="仿宋_GB2312"/>
          <w:color w:val="000000"/>
          <w:kern w:val="2"/>
          <w:sz w:val="32"/>
          <w:szCs w:val="32"/>
          <w:lang w:val="en-US" w:eastAsia="zh-CN" w:bidi="ar-SA"/>
        </w:rPr>
        <w:t>精准设定绩效目标</w:t>
      </w:r>
      <w:r>
        <w:rPr>
          <w:rFonts w:hint="eastAsia" w:ascii="Times New Roman" w:hAnsi="Times New Roman" w:cs="仿宋_GB2312"/>
          <w:color w:val="000000"/>
          <w:kern w:val="2"/>
          <w:sz w:val="32"/>
          <w:szCs w:val="32"/>
          <w:lang w:val="en-US" w:eastAsia="zh-CN" w:bidi="ar-SA"/>
        </w:rPr>
        <w:t>。</w:t>
      </w:r>
      <w:r>
        <w:rPr>
          <w:rFonts w:hint="eastAsia" w:ascii="Times New Roman" w:hAnsi="Times New Roman" w:eastAsia="仿宋_GB2312" w:cs="仿宋_GB2312"/>
          <w:color w:val="000000"/>
          <w:kern w:val="2"/>
          <w:sz w:val="32"/>
          <w:szCs w:val="32"/>
          <w:lang w:val="en-US" w:eastAsia="zh-CN" w:bidi="ar-SA"/>
        </w:rPr>
        <w:t>项目前期扎实开展调研论证，严格对标校舍安全保障政策要求，紧密结合县域教育发展实际需求，科学制定绩效目标，确保目标与项目定位、部门职责高度契合，切实增强目标对项目执行的引领作用。围绕数量、质量、时效、效益等维度，对绩效目标进行细化分解，设定清晰、可衡量、可考核的具体指标。</w:t>
      </w:r>
      <w:r>
        <w:rPr>
          <w:rFonts w:hint="eastAsia" w:ascii="Times New Roman" w:hAnsi="Times New Roman" w:cs="仿宋_GB2312"/>
          <w:color w:val="000000"/>
          <w:kern w:val="2"/>
          <w:sz w:val="32"/>
          <w:szCs w:val="32"/>
          <w:lang w:val="en-US" w:eastAsia="zh-CN" w:bidi="ar-SA"/>
        </w:rPr>
        <w:t>二是</w:t>
      </w:r>
      <w:r>
        <w:rPr>
          <w:rFonts w:hint="eastAsia" w:ascii="Times New Roman" w:hAnsi="Times New Roman" w:eastAsia="仿宋_GB2312" w:cs="仿宋_GB2312"/>
          <w:color w:val="000000"/>
          <w:kern w:val="2"/>
          <w:sz w:val="32"/>
          <w:szCs w:val="32"/>
          <w:lang w:val="en-US" w:eastAsia="zh-CN" w:bidi="ar-SA"/>
        </w:rPr>
        <w:t>完善指标衡量机制。针对经济效益等表述笼统的指标，系统梳理可量化的核心维度，通过统计报表、第三方数据等方式采集数据，提升指标的可衡量性，精准客观反映项目综合效益</w:t>
      </w:r>
      <w:r>
        <w:rPr>
          <w:rFonts w:hint="eastAsia" w:ascii="Times New Roman" w:hAnsi="Times New Roman" w:cs="仿宋_GB2312"/>
          <w:color w:val="000000"/>
          <w:kern w:val="2"/>
          <w:sz w:val="32"/>
          <w:szCs w:val="32"/>
          <w:lang w:val="en-US" w:eastAsia="zh-CN" w:bidi="ar-SA"/>
        </w:rPr>
        <w:t>。</w:t>
      </w:r>
      <w:bookmarkStart w:id="2" w:name="_GoBack"/>
      <w:bookmarkEnd w:id="2"/>
    </w:p>
    <w:p w14:paraId="39388816">
      <w:pPr>
        <w:keepNext w:val="0"/>
        <w:keepLines w:val="0"/>
        <w:pageBreakBefore w:val="0"/>
        <w:kinsoku/>
        <w:wordWrap/>
        <w:overflowPunct/>
        <w:topLinePunct w:val="0"/>
        <w:autoSpaceDE/>
        <w:autoSpaceDN/>
        <w:bidi w:val="0"/>
        <w:adjustRightInd/>
        <w:spacing w:line="578" w:lineRule="exact"/>
        <w:ind w:left="0" w:leftChars="0"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强化资金管理</w:t>
      </w:r>
    </w:p>
    <w:p w14:paraId="091F0366">
      <w:pPr>
        <w:keepNext w:val="0"/>
        <w:keepLines w:val="0"/>
        <w:pageBreakBefore w:val="0"/>
        <w:kinsoku/>
        <w:wordWrap/>
        <w:overflowPunct/>
        <w:topLinePunct w:val="0"/>
        <w:autoSpaceDE/>
        <w:autoSpaceDN/>
        <w:bidi w:val="0"/>
        <w:adjustRightInd/>
        <w:spacing w:line="578"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Times New Roman" w:hAnsi="Times New Roman" w:eastAsia="仿宋_GB2312" w:cs="仿宋_GB2312"/>
          <w:color w:val="000000"/>
          <w:kern w:val="2"/>
          <w:sz w:val="32"/>
          <w:szCs w:val="32"/>
          <w:lang w:val="en-US" w:eastAsia="zh-CN" w:bidi="ar-SA"/>
        </w:rPr>
        <w:t>一是规范预算执行与使用。项目单位严格按照预算批复用途使用资金，主管部门加强资金支付审核，建立资金使用全流程监控机制，定期比对预算与实际支出，对执行偏差及时预警、整改，提高财政资金使用精准度。二是提升预算编制科学性。预算编制前期，全面开展项目必要性、可行性论证，严格筛选项目，聚焦校舍安全保障核心需求。结合县域校舍现状、发展规划等，科学测算项目资金需求，增强预算与项目实际的适配性，为项目实施筑牢资金保障基础</w:t>
      </w:r>
      <w:r>
        <w:rPr>
          <w:rFonts w:hint="eastAsia" w:ascii="仿宋_GB2312" w:hAnsi="仿宋_GB2312" w:eastAsia="仿宋_GB2312" w:cs="仿宋_GB2312"/>
          <w:color w:val="000000"/>
          <w:sz w:val="32"/>
          <w:szCs w:val="32"/>
        </w:rPr>
        <w:t>。</w:t>
      </w:r>
    </w:p>
    <w:p w14:paraId="38C5AF7E">
      <w:pPr>
        <w:keepNext w:val="0"/>
        <w:keepLines w:val="0"/>
        <w:pageBreakBefore w:val="0"/>
        <w:kinsoku/>
        <w:wordWrap/>
        <w:overflowPunct/>
        <w:topLinePunct w:val="0"/>
        <w:autoSpaceDE/>
        <w:autoSpaceDN/>
        <w:bidi w:val="0"/>
        <w:adjustRightInd/>
        <w:spacing w:line="578" w:lineRule="exact"/>
        <w:ind w:left="0" w:leftChars="0"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（三）</w:t>
      </w:r>
      <w:r>
        <w:rPr>
          <w:rFonts w:hint="eastAsia" w:ascii="楷体_GB2312" w:hAnsi="楷体_GB2312" w:eastAsia="楷体_GB2312" w:cs="楷体_GB2312"/>
          <w:sz w:val="32"/>
          <w:szCs w:val="32"/>
          <w:lang w:val="en-US" w:eastAsia="zh-CN"/>
        </w:rPr>
        <w:t>加强项目实施管控</w:t>
      </w:r>
    </w:p>
    <w:p w14:paraId="479ABCD9">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仿宋_GB2312" w:hAnsi="仿宋_GB2312" w:eastAsia="仿宋_GB2312" w:cs="仿宋_GB2312"/>
          <w:color w:val="000000"/>
          <w:sz w:val="32"/>
          <w:szCs w:val="32"/>
        </w:rPr>
      </w:pPr>
      <w:r>
        <w:rPr>
          <w:rFonts w:hint="eastAsia" w:ascii="Times New Roman" w:hAnsi="Times New Roman" w:eastAsia="仿宋_GB2312" w:cs="仿宋_GB2312"/>
          <w:color w:val="000000"/>
          <w:sz w:val="32"/>
          <w:szCs w:val="32"/>
          <w:lang w:val="en-US" w:eastAsia="zh-CN"/>
        </w:rPr>
        <w:t>一是</w:t>
      </w:r>
      <w:r>
        <w:rPr>
          <w:rFonts w:hint="eastAsia" w:ascii="Times New Roman" w:hAnsi="Times New Roman" w:eastAsia="仿宋_GB2312" w:cs="仿宋_GB2312"/>
          <w:color w:val="000000"/>
          <w:sz w:val="32"/>
          <w:szCs w:val="32"/>
          <w:lang w:eastAsia="zh-CN"/>
        </w:rPr>
        <w:t>筑牢制度执行刚性</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lang w:eastAsia="zh-CN"/>
        </w:rPr>
        <w:t>完善项目实施管理制度体系，细化工程变更审批、安全隐患排查等流程，明确责任主体与操作规范；建立制度执行监督机制，通过定期检查、专项审计等方式，督促</w:t>
      </w:r>
      <w:r>
        <w:rPr>
          <w:rFonts w:hint="eastAsia" w:ascii="Times New Roman" w:hAnsi="Times New Roman" w:eastAsia="仿宋_GB2312" w:cs="仿宋_GB2312"/>
          <w:color w:val="000000"/>
          <w:spacing w:val="-6"/>
          <w:sz w:val="32"/>
          <w:szCs w:val="32"/>
          <w:lang w:eastAsia="zh-CN"/>
        </w:rPr>
        <w:t>责任部门严格落实制度，对违规行为严肃追责，保障项目规范实施。</w:t>
      </w:r>
      <w:r>
        <w:rPr>
          <w:rFonts w:hint="eastAsia" w:ascii="Times New Roman" w:hAnsi="Times New Roman" w:eastAsia="仿宋_GB2312" w:cs="仿宋_GB2312"/>
          <w:color w:val="000000"/>
          <w:spacing w:val="-6"/>
          <w:sz w:val="32"/>
          <w:szCs w:val="32"/>
          <w:lang w:val="en-US" w:eastAsia="zh-CN"/>
        </w:rPr>
        <w:t>二是</w:t>
      </w:r>
      <w:r>
        <w:rPr>
          <w:rFonts w:hint="eastAsia" w:ascii="Times New Roman" w:hAnsi="Times New Roman" w:eastAsia="仿宋_GB2312" w:cs="仿宋_GB2312"/>
          <w:color w:val="000000"/>
          <w:sz w:val="32"/>
          <w:szCs w:val="32"/>
          <w:lang w:eastAsia="zh-CN"/>
        </w:rPr>
        <w:t>统筹产出与效益达成。聚焦数量指标，强化项目实施过程管控，</w:t>
      </w:r>
      <w:r>
        <w:rPr>
          <w:rFonts w:hint="eastAsia" w:ascii="Times New Roman" w:hAnsi="Times New Roman" w:eastAsia="仿宋_GB2312" w:cs="仿宋_GB2312"/>
          <w:color w:val="000000"/>
          <w:sz w:val="32"/>
          <w:szCs w:val="32"/>
          <w:lang w:val="en-US" w:eastAsia="zh-CN"/>
        </w:rPr>
        <w:t>严格规范资金使用方向，</w:t>
      </w:r>
      <w:r>
        <w:rPr>
          <w:rFonts w:hint="eastAsia" w:ascii="Times New Roman" w:hAnsi="Times New Roman" w:eastAsia="仿宋_GB2312" w:cs="仿宋_GB2312"/>
          <w:color w:val="000000"/>
          <w:sz w:val="32"/>
          <w:szCs w:val="32"/>
          <w:lang w:eastAsia="zh-CN"/>
        </w:rPr>
        <w:t>确保按预算批复完成校舍修缮加固等核心任务。效益维度，</w:t>
      </w:r>
      <w:r>
        <w:rPr>
          <w:rFonts w:hint="eastAsia" w:ascii="Times New Roman" w:hAnsi="Times New Roman" w:eastAsia="仿宋_GB2312" w:cs="仿宋_GB2312"/>
          <w:color w:val="000000"/>
          <w:sz w:val="32"/>
          <w:szCs w:val="32"/>
          <w:lang w:val="en-US" w:eastAsia="zh-CN"/>
        </w:rPr>
        <w:t>系统梳理并</w:t>
      </w:r>
      <w:r>
        <w:rPr>
          <w:rFonts w:hint="eastAsia" w:ascii="Times New Roman" w:hAnsi="Times New Roman" w:eastAsia="仿宋_GB2312" w:cs="仿宋_GB2312"/>
          <w:color w:val="000000"/>
          <w:sz w:val="32"/>
          <w:szCs w:val="32"/>
          <w:lang w:eastAsia="zh-CN"/>
        </w:rPr>
        <w:t>完善留存生态效益佐证资料，</w:t>
      </w:r>
      <w:r>
        <w:rPr>
          <w:rFonts w:hint="eastAsia" w:ascii="Times New Roman" w:hAnsi="Times New Roman" w:eastAsia="仿宋_GB2312" w:cs="仿宋_GB2312"/>
          <w:color w:val="000000"/>
          <w:sz w:val="32"/>
          <w:szCs w:val="32"/>
          <w:lang w:val="en-US" w:eastAsia="zh-CN"/>
        </w:rPr>
        <w:t>可持续影响方面，重点补充防震应急预案制定、定期应急演练等关键工作，构建全维度应急管理体系，全面提升项目综合效益</w:t>
      </w:r>
      <w:r>
        <w:rPr>
          <w:rFonts w:hint="eastAsia" w:ascii="仿宋_GB2312" w:hAnsi="仿宋_GB2312" w:eastAsia="仿宋_GB2312" w:cs="仿宋_GB2312"/>
          <w:color w:val="000000"/>
          <w:sz w:val="32"/>
          <w:szCs w:val="32"/>
        </w:rPr>
        <w:t>。</w:t>
      </w:r>
    </w:p>
    <w:p w14:paraId="4E2287A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方正仿宋_GB2312" w:hAnsi="方正仿宋_GB2312" w:eastAsia="方正仿宋_GB2312" w:cs="方正仿宋_GB2312"/>
          <w:sz w:val="32"/>
          <w:szCs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84FF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299496">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299496">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FE528C"/>
    <w:rsid w:val="00844FF8"/>
    <w:rsid w:val="009511B0"/>
    <w:rsid w:val="00CF116C"/>
    <w:rsid w:val="00DF5B3D"/>
    <w:rsid w:val="03031F4B"/>
    <w:rsid w:val="0660075E"/>
    <w:rsid w:val="0F9A7ED8"/>
    <w:rsid w:val="119F468C"/>
    <w:rsid w:val="19FE528C"/>
    <w:rsid w:val="1B662AAD"/>
    <w:rsid w:val="2AD35FB1"/>
    <w:rsid w:val="2BCF11E3"/>
    <w:rsid w:val="3D730534"/>
    <w:rsid w:val="41BE41FA"/>
    <w:rsid w:val="44DD34D7"/>
    <w:rsid w:val="45807F1C"/>
    <w:rsid w:val="45F3209F"/>
    <w:rsid w:val="5336668C"/>
    <w:rsid w:val="63FC1A12"/>
    <w:rsid w:val="667C4500"/>
    <w:rsid w:val="6A4806D7"/>
    <w:rsid w:val="6FB5018B"/>
    <w:rsid w:val="77057BFA"/>
    <w:rsid w:val="7A5E316C"/>
    <w:rsid w:val="7CF16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unhideWhenUsed/>
    <w:qFormat/>
    <w:uiPriority w:val="99"/>
    <w:pPr>
      <w:ind w:firstLine="540"/>
    </w:pPr>
    <w:rPr>
      <w:rFonts w:ascii="仿宋_GB2312" w:eastAsia="仿宋_GB2312"/>
      <w:sz w:val="28"/>
      <w:szCs w:val="20"/>
    </w:rPr>
  </w:style>
  <w:style w:type="paragraph" w:styleId="4">
    <w:name w:val="Body Text"/>
    <w:basedOn w:val="1"/>
    <w:unhideWhenUsed/>
    <w:qFormat/>
    <w:uiPriority w:val="99"/>
    <w:pPr>
      <w:tabs>
        <w:tab w:val="left" w:pos="0"/>
      </w:tabs>
    </w:pPr>
    <w:rPr>
      <w:rFonts w:ascii="宋体" w:hAnsi="宋体" w:eastAsia="仿宋_GB2312"/>
      <w:color w:val="000000"/>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2638</Words>
  <Characters>2729</Characters>
  <Lines>118</Lines>
  <Paragraphs>116</Paragraphs>
  <TotalTime>1</TotalTime>
  <ScaleCrop>false</ScaleCrop>
  <LinksUpToDate>false</LinksUpToDate>
  <CharactersWithSpaces>2733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2025-12-08T08:16:00Z</dcterms:created>
  <dc:creator>梅</dc:creator>
  <cp:lastModifiedBy>exquisite</cp:lastModifiedBy>
  <dcterms:modified xsi:type="dcterms:W3CDTF">2025-12-23T01:42:09Z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AF1A68A5482148BD8C48A3C63E3AD80B_13</vt:lpwstr>
  </property>
  <property fmtid="{D5CDD505-2E9C-101B-9397-08002B2CF9AE}" pid="4" name="KSOTemplateDocerSaveRecord">
    <vt:lpwstr>eyJoZGlkIjoiZmIxMmRmYTA5NGU0NDQ0ZTlkMzRlNWJlNTFlZWI4MDUiLCJ1c2VySWQiOiI0MzIwMDYxOTQifQ==</vt:lpwstr>
  </property>
</Properties>
</file>