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826D7">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664B5FBE">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69D67441">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4A91A36">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西乡县大牧人农牧科技有限公司</w:t>
      </w:r>
      <w:r>
        <w:rPr>
          <w:rFonts w:hint="eastAsia" w:ascii="方正小标宋简体" w:hAnsi="方正小标宋简体" w:eastAsia="方正小标宋简体" w:cs="方正小标宋简体"/>
          <w:b w:val="0"/>
          <w:bCs w:val="0"/>
          <w:color w:val="000000"/>
          <w:kern w:val="0"/>
          <w:sz w:val="44"/>
          <w:szCs w:val="44"/>
          <w:lang w:val="en-US" w:eastAsia="zh-CN" w:bidi="ar"/>
        </w:rPr>
        <w:t>“</w:t>
      </w:r>
      <w:r>
        <w:rPr>
          <w:rFonts w:hint="default" w:ascii="Times New Roman" w:hAnsi="Times New Roman" w:eastAsia="方正小标宋简体" w:cs="Times New Roman"/>
          <w:b w:val="0"/>
          <w:bCs w:val="0"/>
          <w:color w:val="000000"/>
          <w:kern w:val="0"/>
          <w:sz w:val="44"/>
          <w:szCs w:val="44"/>
          <w:lang w:val="en-US" w:eastAsia="zh-CN" w:bidi="ar"/>
        </w:rPr>
        <w:t>2024•12•16</w:t>
      </w:r>
      <w:r>
        <w:rPr>
          <w:rFonts w:hint="eastAsia" w:ascii="方正小标宋简体" w:hAnsi="方正小标宋简体" w:eastAsia="方正小标宋简体" w:cs="方正小标宋简体"/>
          <w:b w:val="0"/>
          <w:bCs w:val="0"/>
          <w:color w:val="000000"/>
          <w:kern w:val="0"/>
          <w:sz w:val="44"/>
          <w:szCs w:val="44"/>
          <w:lang w:val="en-US" w:eastAsia="zh-CN" w:bidi="ar"/>
        </w:rPr>
        <w:t>”</w:t>
      </w:r>
      <w:r>
        <w:rPr>
          <w:rFonts w:hint="eastAsia" w:ascii="方正小标宋简体" w:hAnsi="方正小标宋简体" w:eastAsia="方正小标宋简体" w:cs="方正小标宋简体"/>
          <w:color w:val="000000"/>
          <w:kern w:val="0"/>
          <w:sz w:val="44"/>
          <w:szCs w:val="44"/>
          <w:lang w:val="en-US" w:eastAsia="zh-CN" w:bidi="ar"/>
        </w:rPr>
        <w:t>淹溺一般事故调查报告</w:t>
      </w:r>
    </w:p>
    <w:p w14:paraId="0940AF00">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255CE83B">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2883DA8">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274C0AD4">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25180330">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CCE7EE5">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BC01ABE">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0A93B23A">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52C4EA4F">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535EF619">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124D1561">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73C30C5D">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p>
    <w:p w14:paraId="617BD696">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西乡县人民政府事故调查组</w:t>
      </w:r>
    </w:p>
    <w:p w14:paraId="36B5156D">
      <w:pPr>
        <w:keepNext w:val="0"/>
        <w:keepLines w:val="0"/>
        <w:pageBreakBefore w:val="0"/>
        <w:widowControl/>
        <w:suppressLineNumbers w:val="0"/>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仿宋_GB2312" w:cs="Times New Roman"/>
          <w:color w:val="000000"/>
          <w:kern w:val="0"/>
          <w:sz w:val="32"/>
          <w:szCs w:val="32"/>
          <w:lang w:val="en-US" w:eastAsia="zh-CN" w:bidi="ar"/>
        </w:rPr>
        <w:t>2026年8月</w:t>
      </w:r>
      <w:r>
        <w:rPr>
          <w:rFonts w:hint="eastAsia" w:ascii="Times New Roman" w:hAnsi="Times New Roman" w:eastAsia="仿宋_GB2312" w:cs="Times New Roman"/>
          <w:color w:val="000000"/>
          <w:kern w:val="0"/>
          <w:sz w:val="32"/>
          <w:szCs w:val="32"/>
          <w:lang w:val="en-US" w:eastAsia="zh-CN" w:bidi="ar"/>
        </w:rPr>
        <w:t>26日</w:t>
      </w:r>
    </w:p>
    <w:p w14:paraId="5AD82627">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br w:type="page"/>
      </w:r>
    </w:p>
    <w:sdt>
      <w:sdtPr>
        <w:rPr>
          <w:rFonts w:ascii="宋体" w:hAnsi="宋体" w:eastAsia="宋体" w:cstheme="minorBidi"/>
          <w:kern w:val="2"/>
          <w:sz w:val="21"/>
          <w:szCs w:val="24"/>
          <w:lang w:val="en-US" w:eastAsia="zh-CN" w:bidi="ar-SA"/>
        </w:rPr>
        <w:id w:val="458075158"/>
        <w15:color w:val="DBDBDB"/>
        <w:docPartObj>
          <w:docPartGallery w:val="Table of Contents"/>
          <w:docPartUnique/>
        </w:docPartObj>
      </w:sdtPr>
      <w:sdtEndPr>
        <w:rPr>
          <w:rFonts w:hint="default" w:ascii="Times New Roman" w:hAnsi="Times New Roman" w:eastAsia="黑体" w:cs="Times New Roman"/>
          <w:kern w:val="2"/>
          <w:sz w:val="21"/>
          <w:szCs w:val="32"/>
          <w:lang w:val="en-US" w:eastAsia="zh-CN" w:bidi="ar-SA"/>
        </w:rPr>
      </w:sdtEndPr>
      <w:sdtContent>
        <w:p w14:paraId="5DCD7CCC">
          <w:pPr>
            <w:keepNext w:val="0"/>
            <w:keepLines w:val="0"/>
            <w:pageBreakBefore w:val="0"/>
            <w:widowControl w:val="0"/>
            <w:kinsoku/>
            <w:wordWrap/>
            <w:overflowPunct/>
            <w:topLinePunct w:val="0"/>
            <w:autoSpaceDE/>
            <w:autoSpaceDN/>
            <w:bidi w:val="0"/>
            <w:adjustRightInd/>
            <w:snapToGrid/>
            <w:spacing w:before="0" w:beforeLines="0" w:after="313" w:afterLines="100" w:line="240" w:lineRule="auto"/>
            <w:ind w:left="0" w:leftChars="0" w:right="0" w:righ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1C58382D">
          <w:pPr>
            <w:pStyle w:val="5"/>
            <w:tabs>
              <w:tab w:val="right" w:leader="dot" w:pos="8845"/>
            </w:tabs>
            <w:rPr>
              <w:rFonts w:hint="default" w:ascii="Times New Roman" w:hAnsi="Times New Roman" w:cs="Times New Roman"/>
            </w:rPr>
          </w:pPr>
          <w:r>
            <w:rPr>
              <w:rFonts w:hint="default" w:ascii="Times New Roman" w:hAnsi="Times New Roman" w:eastAsia="黑体" w:cs="Times New Roman"/>
              <w:sz w:val="32"/>
              <w:szCs w:val="32"/>
              <w:lang w:val="en-US" w:eastAsia="zh-CN"/>
            </w:rPr>
            <w:fldChar w:fldCharType="begin"/>
          </w:r>
          <w:r>
            <w:rPr>
              <w:rFonts w:hint="default" w:ascii="Times New Roman" w:hAnsi="Times New Roman" w:eastAsia="黑体" w:cs="Times New Roman"/>
              <w:sz w:val="32"/>
              <w:szCs w:val="32"/>
              <w:lang w:val="en-US" w:eastAsia="zh-CN"/>
            </w:rPr>
            <w:instrText xml:space="preserve">TOC \o "1-2" \h \u </w:instrText>
          </w:r>
          <w:r>
            <w:rPr>
              <w:rFonts w:hint="default" w:ascii="Times New Roman" w:hAnsi="Times New Roman" w:eastAsia="黑体" w:cs="Times New Roman"/>
              <w:sz w:val="32"/>
              <w:szCs w:val="32"/>
              <w:lang w:val="en-US" w:eastAsia="zh-CN"/>
            </w:rPr>
            <w:fldChar w:fldCharType="separate"/>
          </w:r>
          <w:r>
            <w:rPr>
              <w:rFonts w:hint="default" w:ascii="Times New Roman" w:hAnsi="Times New Roman" w:eastAsia="黑体" w:cs="Times New Roman"/>
              <w:szCs w:val="32"/>
              <w:lang w:val="en-US" w:eastAsia="zh-CN"/>
            </w:rPr>
            <w:fldChar w:fldCharType="begin"/>
          </w:r>
          <w:r>
            <w:rPr>
              <w:rFonts w:hint="default" w:ascii="Times New Roman" w:hAnsi="Times New Roman" w:eastAsia="黑体" w:cs="Times New Roman"/>
              <w:szCs w:val="32"/>
              <w:lang w:val="en-US" w:eastAsia="zh-CN"/>
            </w:rPr>
            <w:instrText xml:space="preserve"> HYPERLINK \l _Toc808251950 </w:instrText>
          </w:r>
          <w:r>
            <w:rPr>
              <w:rFonts w:hint="default" w:ascii="Times New Roman" w:hAnsi="Times New Roman" w:eastAsia="黑体" w:cs="Times New Roman"/>
              <w:szCs w:val="32"/>
              <w:lang w:val="en-US" w:eastAsia="zh-CN"/>
            </w:rPr>
            <w:fldChar w:fldCharType="separate"/>
          </w:r>
          <w:r>
            <w:rPr>
              <w:rFonts w:hint="default" w:ascii="Times New Roman" w:hAnsi="Times New Roman" w:eastAsia="黑体" w:cs="Times New Roman"/>
              <w:szCs w:val="32"/>
              <w:lang w:val="en-US" w:eastAsia="zh-CN"/>
            </w:rPr>
            <w:t>一、事故基本情况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_Toc808251950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eastAsia="黑体" w:cs="Times New Roman"/>
              <w:szCs w:val="32"/>
              <w:lang w:val="en-US" w:eastAsia="zh-CN"/>
            </w:rPr>
            <w:fldChar w:fldCharType="end"/>
          </w:r>
        </w:p>
        <w:p w14:paraId="5D1BE656">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_Toc2076065308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（一）事故发生单位</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_Toc2076065308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34450963">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_Toc1603064755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（二）粪污处理外包情况</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_Toc1603064755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2</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1DE32A75">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_Toc1060382619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（三）事故伤亡人员情况</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_Toc1060382619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2</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25CDD737">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_Toc2130926210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（四）事故现场情况</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_Toc2130926210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3</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1D2F5C0F">
          <w:pPr>
            <w:pStyle w:val="7"/>
            <w:tabs>
              <w:tab w:val="right" w:leader="dot" w:pos="8845"/>
            </w:tabs>
            <w:rPr>
              <w:rFonts w:hint="default" w:ascii="Times New Roman" w:hAnsi="Times New Roman" w:cs="Times New Roman"/>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_Toc1852049130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（五）事故发生及救援经过</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_Toc1852049130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6</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39D1AD17">
          <w:pPr>
            <w:pStyle w:val="5"/>
            <w:tabs>
              <w:tab w:val="right" w:leader="dot" w:pos="8845"/>
            </w:tabs>
            <w:rPr>
              <w:rFonts w:hint="default" w:ascii="Times New Roman" w:hAnsi="Times New Roman" w:cs="Times New Roman"/>
            </w:rPr>
          </w:pPr>
          <w:r>
            <w:rPr>
              <w:rFonts w:hint="default" w:ascii="Times New Roman" w:hAnsi="Times New Roman" w:eastAsia="黑体" w:cs="Times New Roman"/>
              <w:szCs w:val="32"/>
              <w:lang w:val="en-US" w:eastAsia="zh-CN"/>
            </w:rPr>
            <w:fldChar w:fldCharType="begin"/>
          </w:r>
          <w:r>
            <w:rPr>
              <w:rFonts w:hint="default" w:ascii="Times New Roman" w:hAnsi="Times New Roman" w:eastAsia="黑体" w:cs="Times New Roman"/>
              <w:szCs w:val="32"/>
              <w:lang w:val="en-US" w:eastAsia="zh-CN"/>
            </w:rPr>
            <w:instrText xml:space="preserve"> HYPERLINK \l _Toc987100364 </w:instrText>
          </w:r>
          <w:r>
            <w:rPr>
              <w:rFonts w:hint="default" w:ascii="Times New Roman" w:hAnsi="Times New Roman" w:eastAsia="黑体" w:cs="Times New Roman"/>
              <w:szCs w:val="32"/>
              <w:lang w:val="en-US" w:eastAsia="zh-CN"/>
            </w:rPr>
            <w:fldChar w:fldCharType="separate"/>
          </w:r>
          <w:r>
            <w:rPr>
              <w:rFonts w:hint="default" w:ascii="Times New Roman" w:hAnsi="Times New Roman" w:eastAsia="黑体" w:cs="Times New Roman"/>
              <w:szCs w:val="32"/>
              <w:lang w:val="en-US" w:eastAsia="zh-CN"/>
            </w:rPr>
            <w:t>二、事故应急处置及评估情况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_Toc987100364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eastAsia="黑体" w:cs="Times New Roman"/>
              <w:szCs w:val="32"/>
              <w:lang w:val="en-US" w:eastAsia="zh-CN"/>
            </w:rPr>
            <w:fldChar w:fldCharType="end"/>
          </w:r>
        </w:p>
        <w:p w14:paraId="2793229E">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_Toc1425583398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（一）善后情况</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_Toc1425583398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7</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2F81BB25">
          <w:pPr>
            <w:pStyle w:val="7"/>
            <w:tabs>
              <w:tab w:val="right" w:leader="dot" w:pos="8845"/>
            </w:tabs>
            <w:rPr>
              <w:rFonts w:hint="default" w:ascii="Times New Roman" w:hAnsi="Times New Roman" w:cs="Times New Roman"/>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_Toc1665910190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（二）事故应急处置评估</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_Toc1665910190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8</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4450FCE7">
          <w:pPr>
            <w:pStyle w:val="5"/>
            <w:tabs>
              <w:tab w:val="right" w:leader="dot" w:pos="8845"/>
            </w:tabs>
            <w:rPr>
              <w:rFonts w:hint="default" w:ascii="Times New Roman" w:hAnsi="Times New Roman" w:cs="Times New Roman"/>
            </w:rPr>
          </w:pPr>
          <w:r>
            <w:rPr>
              <w:rFonts w:hint="default" w:ascii="Times New Roman" w:hAnsi="Times New Roman" w:eastAsia="黑体" w:cs="Times New Roman"/>
              <w:szCs w:val="32"/>
              <w:lang w:val="en-US" w:eastAsia="zh-CN"/>
            </w:rPr>
            <w:fldChar w:fldCharType="begin"/>
          </w:r>
          <w:r>
            <w:rPr>
              <w:rFonts w:hint="default" w:ascii="Times New Roman" w:hAnsi="Times New Roman" w:eastAsia="黑体" w:cs="Times New Roman"/>
              <w:szCs w:val="32"/>
              <w:lang w:val="en-US" w:eastAsia="zh-CN"/>
            </w:rPr>
            <w:instrText xml:space="preserve"> HYPERLINK \l _Toc1785859299 </w:instrText>
          </w:r>
          <w:r>
            <w:rPr>
              <w:rFonts w:hint="default" w:ascii="Times New Roman" w:hAnsi="Times New Roman" w:eastAsia="黑体" w:cs="Times New Roman"/>
              <w:szCs w:val="32"/>
              <w:lang w:val="en-US" w:eastAsia="zh-CN"/>
            </w:rPr>
            <w:fldChar w:fldCharType="separate"/>
          </w:r>
          <w:r>
            <w:rPr>
              <w:rFonts w:hint="default" w:ascii="Times New Roman" w:hAnsi="Times New Roman" w:eastAsia="黑体" w:cs="Times New Roman"/>
              <w:szCs w:val="32"/>
              <w:lang w:val="en-US" w:eastAsia="zh-CN"/>
            </w:rPr>
            <w:t>三、事故原因分析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_Toc1785859299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eastAsia="黑体" w:cs="Times New Roman"/>
              <w:szCs w:val="32"/>
              <w:lang w:val="en-US" w:eastAsia="zh-CN"/>
            </w:rPr>
            <w:fldChar w:fldCharType="end"/>
          </w:r>
        </w:p>
        <w:p w14:paraId="252EE696">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_Toc1881778519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（一）直接原因</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_Toc1881778519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8</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3359F4C6">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_Toc369135302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（二）间接原因</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_Toc369135302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8</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3EC33601">
          <w:pPr>
            <w:pStyle w:val="7"/>
            <w:tabs>
              <w:tab w:val="right" w:leader="dot" w:pos="8845"/>
            </w:tabs>
            <w:rPr>
              <w:rFonts w:hint="default" w:ascii="Times New Roman" w:hAnsi="Times New Roman" w:cs="Times New Roman"/>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_Toc1211152298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（三）其他可能因素排除</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_Toc1211152298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9</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5E95EC3E">
          <w:pPr>
            <w:pStyle w:val="5"/>
            <w:tabs>
              <w:tab w:val="right" w:leader="dot" w:pos="8845"/>
            </w:tabs>
            <w:rPr>
              <w:rFonts w:hint="default" w:ascii="Times New Roman" w:hAnsi="Times New Roman" w:cs="Times New Roman"/>
            </w:rPr>
          </w:pPr>
          <w:r>
            <w:rPr>
              <w:rFonts w:hint="default" w:ascii="Times New Roman" w:hAnsi="Times New Roman" w:eastAsia="黑体" w:cs="Times New Roman"/>
              <w:szCs w:val="32"/>
              <w:lang w:val="en-US" w:eastAsia="zh-CN"/>
            </w:rPr>
            <w:fldChar w:fldCharType="begin"/>
          </w:r>
          <w:r>
            <w:rPr>
              <w:rFonts w:hint="default" w:ascii="Times New Roman" w:hAnsi="Times New Roman" w:eastAsia="黑体" w:cs="Times New Roman"/>
              <w:szCs w:val="32"/>
              <w:lang w:val="en-US" w:eastAsia="zh-CN"/>
            </w:rPr>
            <w:instrText xml:space="preserve"> HYPERLINK \l _Toc846388786 </w:instrText>
          </w:r>
          <w:r>
            <w:rPr>
              <w:rFonts w:hint="default" w:ascii="Times New Roman" w:hAnsi="Times New Roman" w:eastAsia="黑体" w:cs="Times New Roman"/>
              <w:szCs w:val="32"/>
              <w:lang w:val="en-US" w:eastAsia="zh-CN"/>
            </w:rPr>
            <w:fldChar w:fldCharType="separate"/>
          </w:r>
          <w:r>
            <w:rPr>
              <w:rFonts w:hint="default" w:ascii="Times New Roman" w:hAnsi="Times New Roman" w:eastAsia="黑体" w:cs="Times New Roman"/>
              <w:szCs w:val="32"/>
              <w:lang w:val="en-US" w:eastAsia="zh-CN"/>
            </w:rPr>
            <w:t>四、有关责任单位存在的主要问题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_Toc846388786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eastAsia="黑体" w:cs="Times New Roman"/>
              <w:szCs w:val="32"/>
              <w:lang w:val="en-US" w:eastAsia="zh-CN"/>
            </w:rPr>
            <w:fldChar w:fldCharType="end"/>
          </w:r>
        </w:p>
        <w:p w14:paraId="179C99B8">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_Toc569524074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（一）行业监管部门</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_Toc569524074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10</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76EF3927">
          <w:pPr>
            <w:pStyle w:val="7"/>
            <w:tabs>
              <w:tab w:val="right" w:leader="dot" w:pos="8845"/>
            </w:tabs>
            <w:rPr>
              <w:rFonts w:hint="default" w:ascii="Times New Roman" w:hAnsi="Times New Roman" w:cs="Times New Roman"/>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_Toc2027198158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（二）属地人民政府</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_Toc2027198158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11</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5027B5EE">
          <w:pPr>
            <w:pStyle w:val="5"/>
            <w:tabs>
              <w:tab w:val="right" w:leader="dot" w:pos="8845"/>
            </w:tabs>
            <w:rPr>
              <w:rFonts w:hint="default" w:ascii="Times New Roman" w:hAnsi="Times New Roman" w:cs="Times New Roman"/>
            </w:rPr>
          </w:pPr>
          <w:r>
            <w:rPr>
              <w:rFonts w:hint="default" w:ascii="Times New Roman" w:hAnsi="Times New Roman" w:eastAsia="黑体" w:cs="Times New Roman"/>
              <w:szCs w:val="32"/>
              <w:lang w:val="en-US" w:eastAsia="zh-CN"/>
            </w:rPr>
            <w:fldChar w:fldCharType="begin"/>
          </w:r>
          <w:r>
            <w:rPr>
              <w:rFonts w:hint="default" w:ascii="Times New Roman" w:hAnsi="Times New Roman" w:eastAsia="黑体" w:cs="Times New Roman"/>
              <w:szCs w:val="32"/>
              <w:lang w:val="en-US" w:eastAsia="zh-CN"/>
            </w:rPr>
            <w:instrText xml:space="preserve"> HYPERLINK \l _Toc250265901 </w:instrText>
          </w:r>
          <w:r>
            <w:rPr>
              <w:rFonts w:hint="default" w:ascii="Times New Roman" w:hAnsi="Times New Roman" w:eastAsia="黑体" w:cs="Times New Roman"/>
              <w:szCs w:val="32"/>
              <w:lang w:val="en-US" w:eastAsia="zh-CN"/>
            </w:rPr>
            <w:fldChar w:fldCharType="separate"/>
          </w:r>
          <w:r>
            <w:rPr>
              <w:rFonts w:hint="default" w:ascii="Times New Roman" w:hAnsi="Times New Roman" w:eastAsia="黑体" w:cs="Times New Roman"/>
              <w:szCs w:val="32"/>
              <w:lang w:val="en-US" w:eastAsia="zh-CN"/>
            </w:rPr>
            <w:t>五、对相关责任人员及相关单位的处理建议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_Toc250265901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eastAsia="黑体" w:cs="Times New Roman"/>
              <w:szCs w:val="32"/>
              <w:lang w:val="en-US" w:eastAsia="zh-CN"/>
            </w:rPr>
            <w:fldChar w:fldCharType="end"/>
          </w:r>
        </w:p>
        <w:p w14:paraId="352BBE33">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_Toc472032605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（一）免予追究责任人员</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_Toc472032605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11</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79526415">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_Toc575070474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（二）对事故有关责任单位和有关人员的处理建议</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_Toc575070474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12</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17B1863A">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_Toc160731433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（三）对有关公职人员的处理建议</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_Toc160731433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13</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048DF966">
          <w:pPr>
            <w:pStyle w:val="7"/>
            <w:tabs>
              <w:tab w:val="right" w:leader="dot" w:pos="8845"/>
            </w:tabs>
            <w:rPr>
              <w:rFonts w:hint="default" w:ascii="Times New Roman" w:hAnsi="Times New Roman" w:cs="Times New Roman"/>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_Toc358162620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（四）其他处理建议</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_Toc358162620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13</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4D37E02F">
          <w:pPr>
            <w:pStyle w:val="5"/>
            <w:tabs>
              <w:tab w:val="right" w:leader="dot" w:pos="8845"/>
            </w:tabs>
            <w:rPr>
              <w:rFonts w:hint="default" w:ascii="Times New Roman" w:hAnsi="Times New Roman" w:cs="Times New Roman"/>
            </w:rPr>
          </w:pPr>
          <w:r>
            <w:rPr>
              <w:rFonts w:hint="default" w:ascii="Times New Roman" w:hAnsi="Times New Roman" w:eastAsia="黑体" w:cs="Times New Roman"/>
              <w:szCs w:val="32"/>
              <w:lang w:val="en-US" w:eastAsia="zh-CN"/>
            </w:rPr>
            <w:fldChar w:fldCharType="begin"/>
          </w:r>
          <w:r>
            <w:rPr>
              <w:rFonts w:hint="default" w:ascii="Times New Roman" w:hAnsi="Times New Roman" w:eastAsia="黑体" w:cs="Times New Roman"/>
              <w:szCs w:val="32"/>
              <w:lang w:val="en-US" w:eastAsia="zh-CN"/>
            </w:rPr>
            <w:instrText xml:space="preserve"> HYPERLINK \l _Toc1978004370 </w:instrText>
          </w:r>
          <w:r>
            <w:rPr>
              <w:rFonts w:hint="default" w:ascii="Times New Roman" w:hAnsi="Times New Roman" w:eastAsia="黑体" w:cs="Times New Roman"/>
              <w:szCs w:val="32"/>
              <w:lang w:val="en-US" w:eastAsia="zh-CN"/>
            </w:rPr>
            <w:fldChar w:fldCharType="separate"/>
          </w:r>
          <w:r>
            <w:rPr>
              <w:rFonts w:hint="default" w:ascii="Times New Roman" w:hAnsi="Times New Roman" w:eastAsia="黑体" w:cs="Times New Roman"/>
              <w:szCs w:val="32"/>
              <w:lang w:val="en-US" w:eastAsia="zh-CN"/>
            </w:rPr>
            <w:t>六、事故防范和整改措施建议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_Toc1978004370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eastAsia="黑体" w:cs="Times New Roman"/>
              <w:szCs w:val="32"/>
              <w:lang w:val="en-US" w:eastAsia="zh-CN"/>
            </w:rPr>
            <w:fldChar w:fldCharType="end"/>
          </w:r>
        </w:p>
        <w:p w14:paraId="6E92CBAD">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_Toc1711651031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（一）落实企业安全生产主体责任，提高安全管理水平</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_Toc1711651031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14</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1AF098BE">
          <w:pPr>
            <w:pStyle w:val="7"/>
            <w:tabs>
              <w:tab w:val="right" w:leader="dot" w:pos="8845"/>
            </w:tabs>
            <w:rPr>
              <w:rFonts w:hint="default" w:ascii="Times New Roman" w:hAnsi="Times New Roman" w:cs="Times New Roman" w:eastAsiaTheme="majorEastAsia"/>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_Toc1442228419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（二）强化行业主管部门安全监管，加大安全指导力度</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_Toc1442228419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14</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5255D8F7">
          <w:pPr>
            <w:pStyle w:val="7"/>
            <w:tabs>
              <w:tab w:val="right" w:leader="dot" w:pos="8845"/>
            </w:tabs>
            <w:rPr>
              <w:rFonts w:hint="default" w:ascii="Times New Roman" w:hAnsi="Times New Roman" w:cs="Times New Roman"/>
            </w:rPr>
          </w:pPr>
          <w:r>
            <w:rPr>
              <w:rFonts w:hint="default" w:ascii="Times New Roman" w:hAnsi="Times New Roman" w:cs="Times New Roman" w:eastAsiaTheme="majorEastAsia"/>
              <w:szCs w:val="32"/>
              <w:lang w:val="en-US" w:eastAsia="zh-CN"/>
            </w:rPr>
            <w:fldChar w:fldCharType="begin"/>
          </w:r>
          <w:r>
            <w:rPr>
              <w:rFonts w:hint="default" w:ascii="Times New Roman" w:hAnsi="Times New Roman" w:cs="Times New Roman" w:eastAsiaTheme="majorEastAsia"/>
              <w:szCs w:val="32"/>
              <w:lang w:val="en-US" w:eastAsia="zh-CN"/>
            </w:rPr>
            <w:instrText xml:space="preserve"> HYPERLINK \l _Toc1136575222 </w:instrText>
          </w:r>
          <w:r>
            <w:rPr>
              <w:rFonts w:hint="default" w:ascii="Times New Roman" w:hAnsi="Times New Roman" w:cs="Times New Roman" w:eastAsiaTheme="majorEastAsia"/>
              <w:szCs w:val="32"/>
              <w:lang w:val="en-US" w:eastAsia="zh-CN"/>
            </w:rPr>
            <w:fldChar w:fldCharType="separate"/>
          </w:r>
          <w:r>
            <w:rPr>
              <w:rFonts w:hint="default" w:ascii="Times New Roman" w:hAnsi="Times New Roman" w:cs="Times New Roman" w:eastAsiaTheme="majorEastAsia"/>
              <w:szCs w:val="32"/>
              <w:lang w:val="en-US" w:eastAsia="zh-CN"/>
            </w:rPr>
            <w:t>（三）切实履行属地政府管理职责，全面夯实基层基础</w:t>
          </w:r>
          <w:r>
            <w:rPr>
              <w:rFonts w:hint="default" w:ascii="Times New Roman" w:hAnsi="Times New Roman" w:cs="Times New Roman" w:eastAsiaTheme="majorEastAsia"/>
            </w:rPr>
            <w:tab/>
          </w:r>
          <w:r>
            <w:rPr>
              <w:rFonts w:hint="default" w:ascii="Times New Roman" w:hAnsi="Times New Roman" w:cs="Times New Roman" w:eastAsiaTheme="majorEastAsia"/>
            </w:rPr>
            <w:fldChar w:fldCharType="begin"/>
          </w:r>
          <w:r>
            <w:rPr>
              <w:rFonts w:hint="default" w:ascii="Times New Roman" w:hAnsi="Times New Roman" w:cs="Times New Roman" w:eastAsiaTheme="majorEastAsia"/>
            </w:rPr>
            <w:instrText xml:space="preserve"> PAGEREF _Toc1136575222 \h </w:instrText>
          </w:r>
          <w:r>
            <w:rPr>
              <w:rFonts w:hint="default" w:ascii="Times New Roman" w:hAnsi="Times New Roman" w:cs="Times New Roman" w:eastAsiaTheme="majorEastAsia"/>
            </w:rPr>
            <w:fldChar w:fldCharType="separate"/>
          </w:r>
          <w:r>
            <w:rPr>
              <w:rFonts w:hint="default" w:ascii="Times New Roman" w:hAnsi="Times New Roman" w:cs="Times New Roman" w:eastAsiaTheme="majorEastAsia"/>
            </w:rPr>
            <w:t>15</w:t>
          </w:r>
          <w:r>
            <w:rPr>
              <w:rFonts w:hint="default" w:ascii="Times New Roman" w:hAnsi="Times New Roman" w:cs="Times New Roman" w:eastAsiaTheme="majorEastAsia"/>
            </w:rPr>
            <w:fldChar w:fldCharType="end"/>
          </w:r>
          <w:r>
            <w:rPr>
              <w:rFonts w:hint="default" w:ascii="Times New Roman" w:hAnsi="Times New Roman" w:cs="Times New Roman" w:eastAsiaTheme="majorEastAsia"/>
              <w:szCs w:val="32"/>
              <w:lang w:val="en-US" w:eastAsia="zh-CN"/>
            </w:rPr>
            <w:fldChar w:fldCharType="end"/>
          </w:r>
        </w:p>
        <w:p w14:paraId="5CB9F026">
          <w:pPr>
            <w:keepNext w:val="0"/>
            <w:keepLines w:val="0"/>
            <w:pageBreakBefore w:val="0"/>
            <w:widowControl w:val="0"/>
            <w:numPr>
              <w:ilvl w:val="0"/>
              <w:numId w:val="0"/>
            </w:numPr>
            <w:kinsoku w:val="0"/>
            <w:wordWrap/>
            <w:overflowPunct/>
            <w:topLinePunct w:val="0"/>
            <w:autoSpaceDE/>
            <w:autoSpaceDN/>
            <w:bidi w:val="0"/>
            <w:adjustRightInd/>
            <w:snapToGrid/>
            <w:spacing w:line="580" w:lineRule="exact"/>
            <w:jc w:val="left"/>
            <w:textAlignment w:val="auto"/>
            <w:rPr>
              <w:rFonts w:hint="default" w:ascii="Times New Roman" w:hAnsi="Times New Roman" w:eastAsia="黑体" w:cs="Times New Roman"/>
              <w:kern w:val="2"/>
              <w:sz w:val="21"/>
              <w:szCs w:val="32"/>
              <w:lang w:val="en-US" w:eastAsia="zh-CN" w:bidi="ar-SA"/>
            </w:rPr>
            <w:sectPr>
              <w:footnotePr>
                <w:numFmt w:val="decimal"/>
              </w:footnotePr>
              <w:pgSz w:w="11906" w:h="16838"/>
              <w:pgMar w:top="2098" w:right="1474" w:bottom="1984" w:left="1587" w:header="851" w:footer="992" w:gutter="0"/>
              <w:pgNumType w:fmt="decimal" w:start="1"/>
              <w:cols w:space="425" w:num="1"/>
              <w:docGrid w:type="lines" w:linePitch="312" w:charSpace="0"/>
            </w:sectPr>
          </w:pPr>
          <w:r>
            <w:rPr>
              <w:rFonts w:hint="default" w:ascii="Times New Roman" w:hAnsi="Times New Roman" w:eastAsia="黑体" w:cs="Times New Roman"/>
              <w:szCs w:val="32"/>
              <w:lang w:val="en-US" w:eastAsia="zh-CN"/>
            </w:rPr>
            <w:fldChar w:fldCharType="end"/>
          </w:r>
        </w:p>
      </w:sdtContent>
    </w:sdt>
    <w:p w14:paraId="07F4E03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0" w:name="_Toc808251950"/>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lang w:val="en-US" w:eastAsia="zh-CN"/>
        </w:rPr>
        <w:t>月</w:t>
      </w:r>
      <w:r>
        <w:rPr>
          <w:rFonts w:hint="default" w:ascii="Times New Roman" w:hAnsi="Times New Roman" w:eastAsia="仿宋_GB2312" w:cs="Times New Roman"/>
          <w:sz w:val="32"/>
          <w:szCs w:val="32"/>
          <w:lang w:val="en-US" w:eastAsia="zh-CN"/>
        </w:rPr>
        <w:t>16</w:t>
      </w:r>
      <w:r>
        <w:rPr>
          <w:rFonts w:hint="eastAsia" w:ascii="仿宋_GB2312" w:hAnsi="仿宋_GB2312" w:eastAsia="仿宋_GB2312" w:cs="仿宋_GB2312"/>
          <w:sz w:val="32"/>
          <w:szCs w:val="32"/>
          <w:lang w:val="en-US" w:eastAsia="zh-CN"/>
        </w:rPr>
        <w:t>日，西乡县大牧人农牧科技有限公司私渡镇潘坝村赵家沟养殖场发生一起淹溺事故，造成</w:t>
      </w:r>
      <w:r>
        <w:rPr>
          <w:rFonts w:hint="default"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人死亡。</w:t>
      </w:r>
    </w:p>
    <w:p w14:paraId="51F7331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lang w:val="en-US" w:eastAsia="zh-CN"/>
        </w:rPr>
        <w:t>2026</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6</w:t>
      </w:r>
      <w:r>
        <w:rPr>
          <w:rFonts w:hint="eastAsia" w:ascii="仿宋_GB2312" w:hAnsi="仿宋_GB2312" w:eastAsia="仿宋_GB2312" w:cs="仿宋_GB2312"/>
          <w:sz w:val="32"/>
          <w:szCs w:val="32"/>
          <w:lang w:val="en-US" w:eastAsia="zh-CN"/>
        </w:rPr>
        <w:t>月</w:t>
      </w:r>
      <w:r>
        <w:rPr>
          <w:rFonts w:hint="default" w:ascii="Times New Roman" w:hAnsi="Times New Roman" w:eastAsia="仿宋_GB2312" w:cs="Times New Roman"/>
          <w:sz w:val="32"/>
          <w:szCs w:val="32"/>
          <w:lang w:val="en-US" w:eastAsia="zh-CN"/>
        </w:rPr>
        <w:t>18</w:t>
      </w:r>
      <w:r>
        <w:rPr>
          <w:rFonts w:hint="eastAsia" w:ascii="仿宋_GB2312" w:hAnsi="仿宋_GB2312" w:eastAsia="仿宋_GB2312" w:cs="仿宋_GB2312"/>
          <w:sz w:val="32"/>
          <w:szCs w:val="32"/>
          <w:lang w:val="en-US" w:eastAsia="zh-CN"/>
        </w:rPr>
        <w:t>日，西乡县人民政府接到群众对该事故的举报。经相关部门初步核查，情况属实。</w:t>
      </w:r>
      <w:r>
        <w:rPr>
          <w:rFonts w:hint="default" w:ascii="Times New Roman" w:hAnsi="Times New Roman" w:eastAsia="仿宋_GB2312" w:cs="Times New Roman"/>
          <w:sz w:val="32"/>
          <w:szCs w:val="32"/>
          <w:lang w:val="en-US" w:eastAsia="zh-CN"/>
        </w:rPr>
        <w:t>7月</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日</w:t>
      </w:r>
      <w:r>
        <w:rPr>
          <w:rFonts w:hint="eastAsia" w:ascii="仿宋_GB2312" w:hAnsi="仿宋_GB2312" w:eastAsia="仿宋_GB2312" w:cs="仿宋_GB2312"/>
          <w:sz w:val="32"/>
          <w:szCs w:val="32"/>
          <w:lang w:val="en-US" w:eastAsia="zh-CN"/>
        </w:rPr>
        <w:t>，西乡县人民政府依据《中华人民共和国安全生产法》《生产安全事故报告和调查处理条例》等相关规定，决定成立西乡县大牧人农牧科技有限公司“</w:t>
      </w:r>
      <w:r>
        <w:rPr>
          <w:rFonts w:hint="default" w:ascii="Times New Roman" w:hAnsi="Times New Roman" w:eastAsia="仿宋_GB2312" w:cs="Times New Roman"/>
          <w:sz w:val="32"/>
          <w:szCs w:val="32"/>
          <w:lang w:val="en-US" w:eastAsia="zh-CN"/>
        </w:rPr>
        <w:t>2024</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16</w:t>
      </w:r>
      <w:r>
        <w:rPr>
          <w:rFonts w:hint="eastAsia" w:ascii="仿宋_GB2312" w:hAnsi="仿宋_GB2312" w:eastAsia="仿宋_GB2312" w:cs="仿宋_GB2312"/>
          <w:sz w:val="32"/>
          <w:szCs w:val="32"/>
          <w:lang w:val="en-US" w:eastAsia="zh-CN"/>
        </w:rPr>
        <w:t>”一般亡人事故调查组，由西乡县安委办主任、县应急管理局局长任组长，县公安局、县总工会、县人社局、县应急管理局等单位有关人员为成员，邀请相关专家</w:t>
      </w:r>
      <w:r>
        <w:rPr>
          <w:rFonts w:hint="default" w:ascii="Times New Roman" w:hAnsi="Times New Roman" w:eastAsia="仿宋_GB2312" w:cs="Times New Roman"/>
          <w:sz w:val="32"/>
          <w:szCs w:val="32"/>
          <w:lang w:val="en-US" w:eastAsia="zh-CN"/>
        </w:rPr>
        <w:t>3</w:t>
      </w:r>
      <w:r>
        <w:rPr>
          <w:rFonts w:hint="eastAsia" w:ascii="仿宋_GB2312" w:hAnsi="仿宋_GB2312" w:eastAsia="仿宋_GB2312" w:cs="仿宋_GB2312"/>
          <w:sz w:val="32"/>
          <w:szCs w:val="32"/>
          <w:lang w:val="en-US" w:eastAsia="zh-CN"/>
        </w:rPr>
        <w:t>名，依法开展事故调查工作。西乡县纪委监委、县检察院派员参加。</w:t>
      </w:r>
    </w:p>
    <w:p w14:paraId="2C665C1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坚持“科学严谨、依法依规、实事求是、注重实效”和“四不放过”的原则，通过现场勘查、调阅资料、人员询问、专家论证及综合分析等方式，查明了事故经过及其原因，确定了事故性质，明确了事故责任，提出了对事故责任单位、责任人员的处理建议及整改防范措施。</w:t>
      </w:r>
    </w:p>
    <w:p w14:paraId="4215E412">
      <w:pPr>
        <w:keepNext w:val="0"/>
        <w:keepLines w:val="0"/>
        <w:pageBreakBefore w:val="0"/>
        <w:widowControl w:val="0"/>
        <w:numPr>
          <w:ilvl w:val="0"/>
          <w:numId w:val="0"/>
        </w:numPr>
        <w:kinsoku w:val="0"/>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lang w:val="en-US" w:eastAsia="zh-CN"/>
        </w:rPr>
        <w:sectPr>
          <w:footerReference r:id="rId4" w:type="default"/>
          <w:footerReference r:id="rId5" w:type="even"/>
          <w:footnotePr>
            <w:numFmt w:val="decimal"/>
          </w:footnotePr>
          <w:pgSz w:w="11906" w:h="16838"/>
          <w:pgMar w:top="2098" w:right="1474" w:bottom="1984" w:left="1587" w:header="851" w:footer="992" w:gutter="0"/>
          <w:pgNumType w:fmt="decimal" w:start="1"/>
          <w:cols w:space="425" w:num="1"/>
          <w:docGrid w:type="lines" w:linePitch="312" w:charSpace="0"/>
        </w:sectPr>
      </w:pPr>
      <w:r>
        <w:rPr>
          <w:rFonts w:hint="default" w:ascii="Times New Roman" w:hAnsi="Times New Roman" w:eastAsia="黑体" w:cs="Times New Roman"/>
          <w:sz w:val="32"/>
          <w:szCs w:val="32"/>
          <w:lang w:val="en-US" w:eastAsia="zh-CN"/>
        </w:rPr>
        <w:t>经调查认定，西乡县大牧人农牧科技有限公司“2024</w:t>
      </w:r>
      <w:r>
        <w:rPr>
          <w:rFonts w:hint="default" w:ascii="Times New Roman" w:hAnsi="Times New Roman" w:eastAsia="仿宋_GB2312" w:cs="Times New Roman"/>
          <w:b/>
          <w:bCs/>
          <w:sz w:val="32"/>
          <w:szCs w:val="32"/>
          <w:lang w:val="en-US" w:eastAsia="zh-CN"/>
        </w:rPr>
        <w:t>·</w:t>
      </w:r>
      <w:r>
        <w:rPr>
          <w:rFonts w:hint="default" w:ascii="Times New Roman" w:hAnsi="Times New Roman" w:eastAsia="黑体" w:cs="Times New Roman"/>
          <w:sz w:val="32"/>
          <w:szCs w:val="32"/>
          <w:lang w:val="en-US" w:eastAsia="zh-CN"/>
        </w:rPr>
        <w:t>12</w:t>
      </w:r>
      <w:r>
        <w:rPr>
          <w:rFonts w:hint="default" w:ascii="Times New Roman" w:hAnsi="Times New Roman" w:eastAsia="仿宋_GB2312" w:cs="Times New Roman"/>
          <w:b/>
          <w:bCs/>
          <w:sz w:val="32"/>
          <w:szCs w:val="32"/>
          <w:lang w:val="en-US" w:eastAsia="zh-CN"/>
        </w:rPr>
        <w:t>·</w:t>
      </w:r>
      <w:r>
        <w:rPr>
          <w:rFonts w:hint="default" w:ascii="Times New Roman" w:hAnsi="Times New Roman" w:eastAsia="黑体" w:cs="Times New Roman"/>
          <w:sz w:val="32"/>
          <w:szCs w:val="32"/>
          <w:lang w:val="en-US" w:eastAsia="zh-CN"/>
        </w:rPr>
        <w:t>16”一般亡人事故是一起因企业安全生产主体责任未落实，事故隐患辨识、管控不到位，作业人员安全意识淡薄、冒险蛮干导致的一般生产安全责任事故</w:t>
      </w:r>
      <w:r>
        <w:rPr>
          <w:rFonts w:hint="eastAsia" w:ascii="Times New Roman" w:hAnsi="Times New Roman" w:eastAsia="黑体" w:cs="Times New Roman"/>
          <w:sz w:val="32"/>
          <w:szCs w:val="32"/>
          <w:lang w:val="en-US" w:eastAsia="zh-CN"/>
        </w:rPr>
        <w:t>。</w:t>
      </w:r>
    </w:p>
    <w:p w14:paraId="51AAF99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一、事故基本情况</w:t>
      </w:r>
      <w:bookmarkEnd w:id="0"/>
    </w:p>
    <w:p w14:paraId="4C790E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1" w:name="_Toc2076065308"/>
      <w:r>
        <w:rPr>
          <w:rFonts w:hint="default" w:ascii="Times New Roman" w:hAnsi="Times New Roman" w:eastAsia="楷体_GB2312" w:cs="Times New Roman"/>
          <w:sz w:val="32"/>
          <w:szCs w:val="32"/>
          <w:lang w:val="en-US" w:eastAsia="zh-CN"/>
        </w:rPr>
        <w:t>（一）事故发生单位</w:t>
      </w:r>
      <w:bookmarkEnd w:id="1"/>
    </w:p>
    <w:p w14:paraId="407BDC45">
      <w:pPr>
        <w:keepNext w:val="0"/>
        <w:keepLines w:val="0"/>
        <w:pageBreakBefore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1.西乡县大牧人农牧科技有限公司</w:t>
      </w:r>
      <w:r>
        <w:rPr>
          <w:rFonts w:hint="eastAsia" w:ascii="Times New Roman" w:hAnsi="Times New Roman" w:eastAsia="仿宋_GB2312" w:cs="Times New Roman"/>
          <w:sz w:val="32"/>
          <w:szCs w:val="32"/>
          <w:lang w:val="en-US" w:eastAsia="zh-CN"/>
        </w:rPr>
        <w:t>（以下简称大牧人公司）</w:t>
      </w:r>
      <w:r>
        <w:rPr>
          <w:rFonts w:hint="default" w:ascii="Times New Roman" w:hAnsi="Times New Roman" w:eastAsia="仿宋_GB2312" w:cs="Times New Roman"/>
          <w:sz w:val="32"/>
          <w:szCs w:val="32"/>
          <w:lang w:val="en-US" w:eastAsia="zh-CN"/>
        </w:rPr>
        <w:t>。成立</w:t>
      </w:r>
      <w:r>
        <w:rPr>
          <w:rFonts w:hint="eastAsia" w:ascii="Times New Roman" w:hAnsi="Times New Roman" w:eastAsia="仿宋_GB2312" w:cs="Times New Roman"/>
          <w:sz w:val="32"/>
          <w:szCs w:val="32"/>
          <w:lang w:val="en-US" w:eastAsia="zh-CN"/>
        </w:rPr>
        <w:t>于</w:t>
      </w:r>
      <w:r>
        <w:rPr>
          <w:rFonts w:hint="default" w:ascii="Times New Roman" w:hAnsi="Times New Roman" w:eastAsia="仿宋_GB2312" w:cs="Times New Roman"/>
          <w:sz w:val="32"/>
          <w:szCs w:val="32"/>
          <w:lang w:val="en-US" w:eastAsia="zh-CN"/>
        </w:rPr>
        <w:t>2022年4月2日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注册</w:t>
      </w:r>
      <w:r>
        <w:rPr>
          <w:rFonts w:hint="eastAsia" w:ascii="Times New Roman" w:hAnsi="Times New Roman" w:eastAsia="仿宋_GB2312" w:cs="Times New Roman"/>
          <w:sz w:val="32"/>
          <w:szCs w:val="32"/>
          <w:lang w:val="en-US" w:eastAsia="zh-CN"/>
        </w:rPr>
        <w:t>地址为</w:t>
      </w:r>
      <w:r>
        <w:rPr>
          <w:rFonts w:hint="default" w:ascii="Times New Roman" w:hAnsi="Times New Roman" w:eastAsia="仿宋_GB2312" w:cs="Times New Roman"/>
          <w:sz w:val="32"/>
          <w:szCs w:val="32"/>
          <w:lang w:val="en-US" w:eastAsia="zh-CN"/>
        </w:rPr>
        <w:t>西乡县私渡镇潘坝村赵家沟三组</w:t>
      </w:r>
      <w:r>
        <w:rPr>
          <w:rFonts w:hint="eastAsia" w:ascii="Times New Roman" w:hAnsi="Times New Roman" w:eastAsia="仿宋_GB2312" w:cs="Times New Roman"/>
          <w:sz w:val="32"/>
          <w:szCs w:val="32"/>
          <w:lang w:val="en-US" w:eastAsia="zh-CN"/>
        </w:rPr>
        <w:t>，距西乡县县城50公里</w:t>
      </w:r>
      <w:r>
        <w:rPr>
          <w:rFonts w:hint="default" w:ascii="Times New Roman" w:hAnsi="Times New Roman" w:eastAsia="仿宋_GB2312" w:cs="Times New Roman"/>
          <w:sz w:val="32"/>
          <w:szCs w:val="32"/>
          <w:lang w:val="en-US" w:eastAsia="zh-CN"/>
        </w:rPr>
        <w:t>。统一社会信用代码：91610724MA7LL9C4K</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企业类型</w:t>
      </w:r>
      <w:r>
        <w:rPr>
          <w:rFonts w:hint="eastAsia"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lang w:val="en-US" w:eastAsia="zh-CN"/>
        </w:rPr>
        <w:t>有限责任公司（自然人投资或控股）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法定代表人</w:t>
      </w:r>
      <w:r>
        <w:rPr>
          <w:rFonts w:hint="eastAsia"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lang w:val="en-US" w:eastAsia="zh-CN"/>
        </w:rPr>
        <w:t>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。主要从事畜牧业养殖、销售活动。</w:t>
      </w:r>
    </w:p>
    <w:p w14:paraId="61461843">
      <w:pPr>
        <w:keepNext w:val="0"/>
        <w:keepLines w:val="0"/>
        <w:pageBreakBefore w:val="0"/>
        <w:numPr>
          <w:ilvl w:val="0"/>
          <w:numId w:val="0"/>
        </w:numPr>
        <w:kinsoku/>
        <w:wordWrap/>
        <w:overflowPunct/>
        <w:topLinePunct w:val="0"/>
        <w:autoSpaceDE/>
        <w:autoSpaceDN/>
        <w:bidi w:val="0"/>
        <w:adjustRightInd/>
        <w:snapToGrid/>
        <w:spacing w:beforeAutospacing="0" w:afterAutospacing="0" w:line="580" w:lineRule="exac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公司内设办公室、财务室，下辖私渡镇</w:t>
      </w:r>
      <w:r>
        <w:rPr>
          <w:rFonts w:hint="default" w:ascii="Times New Roman" w:hAnsi="Times New Roman" w:eastAsia="仿宋_GB2312" w:cs="Times New Roman"/>
          <w:sz w:val="32"/>
          <w:szCs w:val="32"/>
          <w:lang w:val="en-US" w:eastAsia="zh-CN"/>
        </w:rPr>
        <w:t>潘坝村赵家沟养殖场</w:t>
      </w:r>
      <w:r>
        <w:rPr>
          <w:rFonts w:hint="eastAsia" w:ascii="仿宋_GB2312" w:hAnsi="仿宋_GB2312" w:eastAsia="仿宋_GB2312" w:cs="仿宋_GB2312"/>
          <w:sz w:val="32"/>
          <w:szCs w:val="32"/>
          <w:lang w:val="en-US" w:eastAsia="zh-CN"/>
        </w:rPr>
        <w:t>，员工约</w:t>
      </w:r>
      <w:r>
        <w:rPr>
          <w:rFonts w:hint="default" w:ascii="Times New Roman" w:hAnsi="Times New Roman" w:eastAsia="仿宋_GB2312" w:cs="Times New Roman"/>
          <w:sz w:val="32"/>
          <w:szCs w:val="32"/>
          <w:lang w:val="en-US" w:eastAsia="zh-CN"/>
        </w:rPr>
        <w:t>20</w:t>
      </w:r>
      <w:r>
        <w:rPr>
          <w:rFonts w:hint="eastAsia" w:ascii="仿宋_GB2312" w:hAnsi="仿宋_GB2312" w:eastAsia="仿宋_GB2312" w:cs="仿宋_GB2312"/>
          <w:sz w:val="32"/>
          <w:szCs w:val="32"/>
          <w:lang w:val="en-US" w:eastAsia="zh-CN"/>
        </w:rPr>
        <w:t>人左右。</w:t>
      </w:r>
    </w:p>
    <w:p w14:paraId="6C794A68">
      <w:pPr>
        <w:keepNext w:val="0"/>
        <w:keepLines w:val="0"/>
        <w:pageBreakBefore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2.西乡县大牧人农牧科技有限公司</w:t>
      </w:r>
      <w:r>
        <w:rPr>
          <w:rFonts w:hint="eastAsia" w:ascii="Times New Roman" w:hAnsi="Times New Roman" w:eastAsia="仿宋_GB2312" w:cs="Times New Roman"/>
          <w:sz w:val="32"/>
          <w:szCs w:val="32"/>
          <w:lang w:val="en-US" w:eastAsia="zh-CN"/>
        </w:rPr>
        <w:t>私渡镇</w:t>
      </w:r>
      <w:r>
        <w:rPr>
          <w:rFonts w:hint="default" w:ascii="Times New Roman" w:hAnsi="Times New Roman" w:eastAsia="仿宋_GB2312" w:cs="Times New Roman"/>
          <w:sz w:val="32"/>
          <w:szCs w:val="32"/>
          <w:lang w:val="en-US" w:eastAsia="zh-CN"/>
        </w:rPr>
        <w:t>潘坝村赵家沟养殖场</w:t>
      </w:r>
      <w:r>
        <w:rPr>
          <w:rFonts w:hint="eastAsia" w:ascii="仿宋_GB2312" w:hAnsi="仿宋_GB2312" w:eastAsia="仿宋_GB2312" w:cs="仿宋_GB2312"/>
          <w:sz w:val="32"/>
          <w:szCs w:val="32"/>
          <w:lang w:val="en-US" w:eastAsia="zh-CN"/>
        </w:rPr>
        <w:t>（以下简称大牧人养殖场）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2023年4月13日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在私渡镇政府</w:t>
      </w:r>
      <w:r>
        <w:rPr>
          <w:rFonts w:hint="eastAsia" w:ascii="Times New Roman" w:hAnsi="Times New Roman" w:eastAsia="仿宋_GB2312" w:cs="Times New Roman"/>
          <w:sz w:val="32"/>
          <w:szCs w:val="32"/>
          <w:lang w:val="en-US" w:eastAsia="zh-CN"/>
        </w:rPr>
        <w:t>进行了设施农用地项目备案。</w:t>
      </w:r>
      <w:r>
        <w:rPr>
          <w:rFonts w:hint="default" w:ascii="Times New Roman" w:hAnsi="Times New Roman" w:eastAsia="仿宋_GB2312" w:cs="Times New Roman"/>
          <w:sz w:val="32"/>
          <w:szCs w:val="32"/>
          <w:lang w:val="en-US" w:eastAsia="zh-CN"/>
        </w:rPr>
        <w:t>5月9日</w:t>
      </w:r>
      <w:r>
        <w:rPr>
          <w:rFonts w:hint="eastAsia" w:ascii="Times New Roman" w:hAnsi="Times New Roman" w:eastAsia="仿宋_GB2312" w:cs="Times New Roman"/>
          <w:sz w:val="32"/>
          <w:szCs w:val="32"/>
          <w:lang w:val="en-US" w:eastAsia="zh-CN"/>
        </w:rPr>
        <w:t>，在西乡县</w:t>
      </w:r>
      <w:r>
        <w:rPr>
          <w:rFonts w:hint="default" w:ascii="Times New Roman" w:hAnsi="Times New Roman" w:eastAsia="仿宋_GB2312" w:cs="Times New Roman"/>
          <w:sz w:val="32"/>
          <w:szCs w:val="32"/>
          <w:lang w:val="en-US" w:eastAsia="zh-CN"/>
        </w:rPr>
        <w:t>行政审批局进行了</w:t>
      </w:r>
      <w:r>
        <w:rPr>
          <w:rFonts w:hint="eastAsia" w:ascii="Times New Roman" w:hAnsi="Times New Roman" w:eastAsia="仿宋_GB2312" w:cs="Times New Roman"/>
          <w:sz w:val="32"/>
          <w:szCs w:val="32"/>
          <w:lang w:val="en-US" w:eastAsia="zh-CN"/>
        </w:rPr>
        <w:t>建设项目</w:t>
      </w:r>
      <w:r>
        <w:rPr>
          <w:rFonts w:hint="default" w:ascii="Times New Roman" w:hAnsi="Times New Roman" w:eastAsia="仿宋_GB2312" w:cs="Times New Roman"/>
          <w:sz w:val="32"/>
          <w:szCs w:val="32"/>
          <w:lang w:val="en-US" w:eastAsia="zh-CN"/>
        </w:rPr>
        <w:t>备案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6月</w:t>
      </w:r>
      <w:r>
        <w:rPr>
          <w:rFonts w:hint="eastAsia" w:ascii="Times New Roman" w:hAnsi="Times New Roman" w:eastAsia="仿宋_GB2312" w:cs="Times New Roman"/>
          <w:sz w:val="32"/>
          <w:szCs w:val="32"/>
          <w:lang w:val="en-US" w:eastAsia="zh-CN"/>
        </w:rPr>
        <w:t>，大牧人公司自主</w:t>
      </w:r>
      <w:r>
        <w:rPr>
          <w:rFonts w:hint="default" w:ascii="Times New Roman" w:hAnsi="Times New Roman" w:eastAsia="仿宋_GB2312" w:cs="Times New Roman"/>
          <w:sz w:val="32"/>
          <w:szCs w:val="32"/>
          <w:lang w:val="en-US" w:eastAsia="zh-CN"/>
        </w:rPr>
        <w:t>开工</w:t>
      </w:r>
      <w:r>
        <w:rPr>
          <w:rFonts w:hint="eastAsia"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项目占</w:t>
      </w:r>
      <w:r>
        <w:rPr>
          <w:rFonts w:hint="default" w:ascii="Times New Roman" w:hAnsi="Times New Roman" w:eastAsia="仿宋_GB2312" w:cs="Times New Roman"/>
          <w:sz w:val="32"/>
          <w:szCs w:val="32"/>
          <w:lang w:val="en-US" w:eastAsia="zh-CN"/>
        </w:rPr>
        <w:t>地38亩，修建养猪圈舍7500平方米，修建三级沉淀池、沼气池、化</w:t>
      </w:r>
      <w:r>
        <w:rPr>
          <w:rFonts w:hint="eastAsia" w:ascii="Times New Roman" w:hAnsi="Times New Roman" w:eastAsia="仿宋_GB2312" w:cs="Times New Roman"/>
          <w:sz w:val="32"/>
          <w:szCs w:val="32"/>
          <w:lang w:val="en-US" w:eastAsia="zh-CN"/>
        </w:rPr>
        <w:t>尸</w:t>
      </w:r>
      <w:r>
        <w:rPr>
          <w:rFonts w:hint="default" w:ascii="Times New Roman" w:hAnsi="Times New Roman" w:eastAsia="仿宋_GB2312" w:cs="Times New Roman"/>
          <w:sz w:val="32"/>
          <w:szCs w:val="32"/>
          <w:lang w:val="en-US" w:eastAsia="zh-CN"/>
        </w:rPr>
        <w:t>池、干粪棚等</w:t>
      </w:r>
      <w:r>
        <w:rPr>
          <w:rFonts w:hint="eastAsia" w:ascii="Times New Roman" w:hAnsi="Times New Roman" w:eastAsia="仿宋_GB2312" w:cs="Times New Roman"/>
          <w:sz w:val="32"/>
          <w:szCs w:val="32"/>
          <w:lang w:val="en-US" w:eastAsia="zh-CN"/>
        </w:rPr>
        <w:t>配套设施</w:t>
      </w:r>
      <w:r>
        <w:rPr>
          <w:rFonts w:hint="default" w:ascii="Times New Roman" w:hAnsi="Times New Roman" w:eastAsia="仿宋_GB2312" w:cs="Times New Roman"/>
          <w:sz w:val="32"/>
          <w:szCs w:val="32"/>
          <w:lang w:val="en-US" w:eastAsia="zh-CN"/>
        </w:rPr>
        <w:t>1500平方米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购置安装饲料加工、供水饮水、通风及粪液分离发酵等设备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配套电力、给排水、排污、化粪池及场地硬化等基础设施。</w:t>
      </w:r>
      <w:r>
        <w:rPr>
          <w:rFonts w:hint="eastAsia" w:ascii="Times New Roman" w:hAnsi="Times New Roman" w:eastAsia="仿宋_GB2312" w:cs="Times New Roman"/>
          <w:sz w:val="32"/>
          <w:szCs w:val="32"/>
          <w:lang w:val="en-US" w:eastAsia="zh-CN"/>
        </w:rPr>
        <w:t>12月，项目基本建成，预计年出栏生猪4500头。</w:t>
      </w:r>
      <w:r>
        <w:rPr>
          <w:rFonts w:hint="default" w:ascii="Times New Roman" w:hAnsi="Times New Roman" w:eastAsia="仿宋_GB2312" w:cs="Times New Roman"/>
          <w:sz w:val="32"/>
          <w:szCs w:val="32"/>
          <w:lang w:val="en-US" w:eastAsia="zh-CN"/>
        </w:rPr>
        <w:t>12月27日，</w:t>
      </w:r>
      <w:r>
        <w:rPr>
          <w:rFonts w:hint="eastAsia" w:ascii="Times New Roman" w:hAnsi="Times New Roman" w:eastAsia="仿宋_GB2312" w:cs="Times New Roman"/>
          <w:sz w:val="32"/>
          <w:szCs w:val="32"/>
          <w:lang w:val="en-US" w:eastAsia="zh-CN"/>
        </w:rPr>
        <w:t>取得西乡县行政审批局核发的《</w:t>
      </w:r>
      <w:r>
        <w:rPr>
          <w:rFonts w:hint="default" w:ascii="Times New Roman" w:hAnsi="Times New Roman" w:eastAsia="仿宋_GB2312" w:cs="Times New Roman"/>
          <w:sz w:val="32"/>
          <w:szCs w:val="32"/>
          <w:lang w:val="en-US" w:eastAsia="zh-CN"/>
        </w:rPr>
        <w:t>动物防疫条件合格证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2024年1月，该养殖场投入运行。事故发生时，该养殖场处于正常生产经营状态。事故调查期间，大牧人公司未提供该养殖场设计、施工、监理、验收等相关资料。</w:t>
      </w:r>
    </w:p>
    <w:p w14:paraId="1FCAC8F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2" w:name="_Toc1603064755"/>
      <w:r>
        <w:rPr>
          <w:rFonts w:hint="default" w:ascii="Times New Roman" w:hAnsi="Times New Roman" w:eastAsia="楷体_GB2312" w:cs="Times New Roman"/>
          <w:sz w:val="32"/>
          <w:szCs w:val="32"/>
          <w:lang w:val="en-US" w:eastAsia="zh-CN"/>
        </w:rPr>
        <w:t>（二）</w:t>
      </w:r>
      <w:r>
        <w:rPr>
          <w:rFonts w:hint="eastAsia" w:ascii="Times New Roman" w:hAnsi="Times New Roman" w:eastAsia="楷体_GB2312" w:cs="Times New Roman"/>
          <w:sz w:val="32"/>
          <w:szCs w:val="32"/>
          <w:lang w:val="en-US" w:eastAsia="zh-CN"/>
        </w:rPr>
        <w:t>粪污处理外包</w:t>
      </w:r>
      <w:r>
        <w:rPr>
          <w:rFonts w:hint="default" w:ascii="Times New Roman" w:hAnsi="Times New Roman" w:eastAsia="楷体_GB2312" w:cs="Times New Roman"/>
          <w:sz w:val="32"/>
          <w:szCs w:val="32"/>
          <w:lang w:val="en-US" w:eastAsia="zh-CN"/>
        </w:rPr>
        <w:t>情况</w:t>
      </w:r>
      <w:bookmarkEnd w:id="2"/>
    </w:p>
    <w:p w14:paraId="7313836F">
      <w:pPr>
        <w:keepNext w:val="0"/>
        <w:keepLines w:val="0"/>
        <w:pageBreakBefore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大牧人养殖场投入运营后，粪污处理工作由本场员工自行组织开展。</w:t>
      </w:r>
      <w:r>
        <w:rPr>
          <w:rFonts w:hint="default" w:ascii="Times New Roman" w:hAnsi="Times New Roman" w:eastAsia="仿宋_GB2312" w:cs="Times New Roman"/>
          <w:sz w:val="32"/>
          <w:szCs w:val="32"/>
          <w:lang w:val="en-US" w:eastAsia="zh-CN"/>
        </w:rPr>
        <w:t>2024年8月，</w:t>
      </w:r>
      <w:r>
        <w:rPr>
          <w:rFonts w:hint="eastAsia" w:ascii="Times New Roman" w:hAnsi="Times New Roman" w:eastAsia="仿宋_GB2312" w:cs="Times New Roman"/>
          <w:sz w:val="32"/>
          <w:szCs w:val="32"/>
          <w:lang w:val="en-US" w:eastAsia="zh-CN"/>
        </w:rPr>
        <w:t>私渡镇私渡街村民</w:t>
      </w:r>
      <w:r>
        <w:rPr>
          <w:rFonts w:hint="default"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w:t>
      </w:r>
      <w:r>
        <w:rPr>
          <w:rFonts w:hint="eastAsia" w:ascii="Times New Roman" w:hAnsi="Times New Roman" w:eastAsia="仿宋_GB2312" w:cs="Times New Roman"/>
          <w:sz w:val="32"/>
          <w:szCs w:val="32"/>
          <w:lang w:val="en-US" w:eastAsia="zh-CN"/>
        </w:rPr>
        <w:t>与康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结识，</w:t>
      </w:r>
      <w:r>
        <w:rPr>
          <w:rFonts w:hint="default" w:ascii="Times New Roman" w:hAnsi="Times New Roman" w:eastAsia="仿宋_GB2312" w:cs="Times New Roman"/>
          <w:sz w:val="32"/>
          <w:szCs w:val="32"/>
          <w:lang w:val="en-US" w:eastAsia="zh-CN"/>
        </w:rPr>
        <w:t>为大牧人养殖场铺设</w:t>
      </w:r>
      <w:r>
        <w:rPr>
          <w:rFonts w:hint="eastAsia" w:ascii="Times New Roman" w:hAnsi="Times New Roman" w:eastAsia="仿宋_GB2312" w:cs="Times New Roman"/>
          <w:sz w:val="32"/>
          <w:szCs w:val="32"/>
          <w:lang w:val="en-US" w:eastAsia="zh-CN"/>
        </w:rPr>
        <w:t>场</w:t>
      </w:r>
      <w:r>
        <w:rPr>
          <w:rFonts w:hint="default" w:ascii="Times New Roman" w:hAnsi="Times New Roman" w:eastAsia="仿宋_GB2312" w:cs="Times New Roman"/>
          <w:sz w:val="32"/>
          <w:szCs w:val="32"/>
          <w:lang w:val="en-US" w:eastAsia="zh-CN"/>
        </w:rPr>
        <w:t>外</w:t>
      </w:r>
      <w:r>
        <w:rPr>
          <w:rFonts w:hint="eastAsia" w:ascii="Times New Roman" w:hAnsi="Times New Roman" w:eastAsia="仿宋_GB2312" w:cs="Times New Roman"/>
          <w:sz w:val="32"/>
          <w:szCs w:val="32"/>
          <w:lang w:val="en-US" w:eastAsia="zh-CN"/>
        </w:rPr>
        <w:t>排</w:t>
      </w:r>
      <w:r>
        <w:rPr>
          <w:rFonts w:hint="default" w:ascii="Times New Roman" w:hAnsi="Times New Roman" w:eastAsia="仿宋_GB2312" w:cs="Times New Roman"/>
          <w:sz w:val="32"/>
          <w:szCs w:val="32"/>
          <w:lang w:val="en-US" w:eastAsia="zh-CN"/>
        </w:rPr>
        <w:t>粪管道</w:t>
      </w:r>
      <w:r>
        <w:rPr>
          <w:rFonts w:hint="eastAsia" w:ascii="Times New Roman" w:hAnsi="Times New Roman" w:eastAsia="仿宋_GB2312" w:cs="Times New Roman"/>
          <w:sz w:val="32"/>
          <w:szCs w:val="32"/>
          <w:lang w:val="en-US" w:eastAsia="zh-CN"/>
        </w:rPr>
        <w:t>。期间，初步达成由黄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荣承揽</w:t>
      </w:r>
      <w:r>
        <w:rPr>
          <w:rFonts w:hint="default" w:ascii="Times New Roman" w:hAnsi="Times New Roman" w:eastAsia="仿宋_GB2312" w:cs="Times New Roman"/>
          <w:sz w:val="32"/>
          <w:szCs w:val="32"/>
          <w:lang w:val="en-US" w:eastAsia="zh-CN"/>
        </w:rPr>
        <w:t>大牧人养殖场</w:t>
      </w:r>
      <w:r>
        <w:rPr>
          <w:rFonts w:hint="eastAsia" w:ascii="Times New Roman" w:hAnsi="Times New Roman" w:eastAsia="仿宋_GB2312" w:cs="Times New Roman"/>
          <w:sz w:val="32"/>
          <w:szCs w:val="32"/>
          <w:lang w:val="en-US" w:eastAsia="zh-CN"/>
        </w:rPr>
        <w:t>粪污处理工作的意向。11月初，经康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同意，由黄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荣对养殖区和粪污处理区进行了分隔，方便其后期进行粪污处理工作。</w:t>
      </w:r>
    </w:p>
    <w:p w14:paraId="0492468B">
      <w:pPr>
        <w:keepNext w:val="0"/>
        <w:keepLines w:val="0"/>
        <w:pageBreakBefore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2024年12月9日，大牧人公司与黄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荣签订了《粪污沼液处理运营及配套消纳土地种植协议》。协议约定，由黄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荣承包大牧人养殖场每天产生的粪污沼液处理工作，达标合格后进行消纳还田处理。大牧人公司按照一年6万元支付</w:t>
      </w:r>
      <w:r>
        <w:rPr>
          <w:rFonts w:hint="eastAsia" w:ascii="Times New Roman" w:hAnsi="Times New Roman" w:eastAsia="仿宋_GB2312" w:cs="Times New Roman"/>
          <w:sz w:val="32"/>
          <w:szCs w:val="32"/>
          <w:lang w:val="en-US" w:eastAsia="zh-CN"/>
        </w:rPr>
        <w:t>粪污处理</w:t>
      </w:r>
      <w:r>
        <w:rPr>
          <w:rFonts w:hint="default" w:ascii="Times New Roman" w:hAnsi="Times New Roman" w:eastAsia="仿宋_GB2312" w:cs="Times New Roman"/>
          <w:sz w:val="32"/>
          <w:szCs w:val="32"/>
          <w:lang w:val="en-US" w:eastAsia="zh-CN"/>
        </w:rPr>
        <w:t>费用。承包期限：自2024年12月15日起至2027年12月15日止。</w:t>
      </w:r>
      <w:r>
        <w:rPr>
          <w:rFonts w:hint="eastAsia" w:ascii="Times New Roman" w:hAnsi="Times New Roman" w:eastAsia="仿宋_GB2312" w:cs="Times New Roman"/>
          <w:sz w:val="32"/>
          <w:szCs w:val="32"/>
          <w:lang w:val="en-US" w:eastAsia="zh-CN"/>
        </w:rPr>
        <w:t>同时，黄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荣与康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达成合作新建养殖场意向。</w:t>
      </w:r>
      <w:r>
        <w:rPr>
          <w:rFonts w:hint="default" w:ascii="Times New Roman" w:hAnsi="Times New Roman" w:eastAsia="仿宋_GB2312" w:cs="Times New Roman"/>
          <w:sz w:val="32"/>
          <w:szCs w:val="32"/>
          <w:lang w:val="en-US" w:eastAsia="zh-CN"/>
        </w:rPr>
        <w:t>2024年12月15日</w:t>
      </w:r>
      <w:r>
        <w:rPr>
          <w:rFonts w:hint="eastAsia"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荣接手养殖场粪污处理工作。在此过程中，大牧人公司未向黄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荣书面告知养殖场粪污处理区危险因素，未进行书面安全技术交底，未提供必要的安全防护用品，未提供针对有限空间有毒有害因素检测的设备。</w:t>
      </w:r>
    </w:p>
    <w:p w14:paraId="49A99DD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3" w:name="_Toc1060382619"/>
      <w:r>
        <w:rPr>
          <w:rFonts w:hint="default" w:ascii="Times New Roman" w:hAnsi="Times New Roman" w:eastAsia="楷体_GB2312" w:cs="Times New Roman"/>
          <w:sz w:val="32"/>
          <w:szCs w:val="32"/>
          <w:lang w:val="en-US" w:eastAsia="zh-CN"/>
        </w:rPr>
        <w:t>（三）事故</w:t>
      </w:r>
      <w:r>
        <w:rPr>
          <w:rFonts w:hint="eastAsia" w:ascii="Times New Roman" w:hAnsi="Times New Roman" w:eastAsia="楷体_GB2312" w:cs="Times New Roman"/>
          <w:sz w:val="32"/>
          <w:szCs w:val="32"/>
          <w:lang w:val="en-US" w:eastAsia="zh-CN"/>
        </w:rPr>
        <w:t>伤亡</w:t>
      </w:r>
      <w:r>
        <w:rPr>
          <w:rFonts w:hint="default" w:ascii="Times New Roman" w:hAnsi="Times New Roman" w:eastAsia="楷体_GB2312" w:cs="Times New Roman"/>
          <w:sz w:val="32"/>
          <w:szCs w:val="32"/>
          <w:lang w:val="en-US" w:eastAsia="zh-CN"/>
        </w:rPr>
        <w:t>人员情况</w:t>
      </w:r>
      <w:bookmarkEnd w:id="3"/>
    </w:p>
    <w:p w14:paraId="4785AA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死者</w:t>
      </w:r>
      <w:r>
        <w:rPr>
          <w:rFonts w:hint="default"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男，西乡县</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村民，</w:t>
      </w:r>
      <w:r>
        <w:rPr>
          <w:rFonts w:hint="default" w:ascii="Times New Roman" w:hAnsi="Times New Roman" w:eastAsia="仿宋_GB2312" w:cs="Times New Roman"/>
          <w:sz w:val="32"/>
          <w:szCs w:val="32"/>
          <w:lang w:val="en-US" w:eastAsia="zh-CN"/>
        </w:rPr>
        <w:t>时</w:t>
      </w:r>
      <w:r>
        <w:rPr>
          <w:rFonts w:hint="eastAsia"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lang w:val="en-US" w:eastAsia="zh-CN"/>
        </w:rPr>
        <w:t>46岁，汉族，身份证号：61232419</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lang w:val="en-US" w:eastAsia="zh-CN"/>
        </w:rPr>
        <w:t>。</w:t>
      </w:r>
    </w:p>
    <w:p w14:paraId="6E534ECA">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伤者</w:t>
      </w:r>
      <w:r>
        <w:rPr>
          <w:rFonts w:hint="default"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男，西乡县</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村民，</w:t>
      </w:r>
      <w:r>
        <w:rPr>
          <w:rFonts w:hint="default" w:ascii="Times New Roman" w:hAnsi="Times New Roman" w:eastAsia="仿宋_GB2312" w:cs="Times New Roman"/>
          <w:sz w:val="32"/>
          <w:szCs w:val="32"/>
          <w:lang w:val="en-US" w:eastAsia="zh-CN"/>
        </w:rPr>
        <w:t>47岁，汉族，身份证号：61232419</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lang w:val="en-US" w:eastAsia="zh-CN"/>
        </w:rPr>
        <w:t>。因救援过程中进</w:t>
      </w:r>
      <w:r>
        <w:rPr>
          <w:rFonts w:hint="eastAsia" w:ascii="Times New Roman" w:hAnsi="Times New Roman" w:eastAsia="仿宋_GB2312" w:cs="Times New Roman"/>
          <w:kern w:val="0"/>
          <w:sz w:val="32"/>
          <w:szCs w:val="32"/>
          <w:lang w:val="en-US" w:eastAsia="zh-CN" w:bidi="ar"/>
        </w:rPr>
        <w:t>入化粪池打捞死者，腿部皮肤感染</w:t>
      </w:r>
      <w:r>
        <w:rPr>
          <w:rFonts w:hint="default" w:ascii="Times New Roman" w:hAnsi="Times New Roman" w:eastAsia="仿宋_GB2312" w:cs="Times New Roman"/>
          <w:kern w:val="0"/>
          <w:sz w:val="32"/>
          <w:szCs w:val="32"/>
          <w:lang w:val="en-US" w:eastAsia="zh-CN" w:bidi="ar"/>
        </w:rPr>
        <w:t>。</w:t>
      </w:r>
      <w:r>
        <w:rPr>
          <w:rFonts w:hint="eastAsia" w:ascii="Times New Roman" w:hAnsi="Times New Roman" w:eastAsia="仿宋_GB2312" w:cs="Times New Roman"/>
          <w:kern w:val="0"/>
          <w:sz w:val="32"/>
          <w:szCs w:val="32"/>
          <w:lang w:val="en-US" w:eastAsia="zh-CN" w:bidi="ar"/>
        </w:rPr>
        <w:t>为</w:t>
      </w:r>
      <w:r>
        <w:rPr>
          <w:rFonts w:hint="eastAsia"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荣之弟。</w:t>
      </w:r>
    </w:p>
    <w:p w14:paraId="7467412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jc w:val="both"/>
        <w:textAlignment w:val="auto"/>
        <w:outlineLvl w:val="1"/>
        <w:rPr>
          <w:rFonts w:hint="eastAsia" w:ascii="Times New Roman" w:hAnsi="Times New Roman" w:eastAsia="楷体_GB2312" w:cs="Times New Roman"/>
          <w:sz w:val="32"/>
          <w:szCs w:val="32"/>
          <w:lang w:val="en-US" w:eastAsia="zh-CN"/>
        </w:rPr>
      </w:pPr>
      <w:bookmarkStart w:id="4" w:name="_Toc2130926210"/>
      <w:r>
        <w:rPr>
          <w:rFonts w:hint="default" w:ascii="Times New Roman" w:hAnsi="Times New Roman" w:eastAsia="楷体_GB2312" w:cs="Times New Roman"/>
          <w:sz w:val="32"/>
          <w:szCs w:val="32"/>
          <w:lang w:val="en-US" w:eastAsia="zh-CN"/>
        </w:rPr>
        <w:t>（四）</w:t>
      </w:r>
      <w:r>
        <w:rPr>
          <w:rFonts w:hint="eastAsia" w:ascii="Times New Roman" w:hAnsi="Times New Roman" w:eastAsia="楷体_GB2312" w:cs="Times New Roman"/>
          <w:sz w:val="32"/>
          <w:szCs w:val="32"/>
          <w:lang w:val="en-US" w:eastAsia="zh-CN"/>
        </w:rPr>
        <w:t>事故现场情况</w:t>
      </w:r>
      <w:bookmarkEnd w:id="4"/>
    </w:p>
    <w:p w14:paraId="1E9639BE">
      <w:pPr>
        <w:keepNext w:val="0"/>
        <w:keepLines w:val="0"/>
        <w:pageBreakBefore w:val="0"/>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大牧人养殖场位于西乡县私渡镇潘坝村赵家沟三组，</w:t>
      </w:r>
      <w:r>
        <w:rPr>
          <w:rFonts w:hint="default" w:ascii="Times New Roman" w:hAnsi="Times New Roman" w:eastAsia="仿宋_GB2312" w:cs="Times New Roman"/>
          <w:bCs/>
          <w:sz w:val="32"/>
          <w:szCs w:val="32"/>
        </w:rPr>
        <w:t>距西乡县城约</w:t>
      </w:r>
      <w:r>
        <w:rPr>
          <w:rFonts w:hint="default" w:ascii="Times New Roman" w:hAnsi="Times New Roman" w:eastAsia="仿宋_GB2312" w:cs="Times New Roman"/>
          <w:b w:val="0"/>
          <w:bCs/>
          <w:sz w:val="32"/>
          <w:szCs w:val="32"/>
          <w:lang w:val="en-US" w:eastAsia="zh-CN"/>
        </w:rPr>
        <w:t>50</w:t>
      </w:r>
      <w:r>
        <w:rPr>
          <w:rFonts w:hint="default" w:ascii="Times New Roman" w:hAnsi="Times New Roman" w:eastAsia="仿宋_GB2312" w:cs="Times New Roman"/>
          <w:b w:val="0"/>
          <w:bCs/>
          <w:sz w:val="32"/>
          <w:szCs w:val="32"/>
        </w:rPr>
        <w:t>km</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事故发生于</w:t>
      </w:r>
      <w:r>
        <w:rPr>
          <w:rFonts w:hint="default" w:ascii="Times New Roman" w:hAnsi="Times New Roman" w:eastAsia="仿宋_GB2312" w:cs="Times New Roman"/>
          <w:sz w:val="32"/>
          <w:szCs w:val="32"/>
          <w:lang w:val="en-US" w:eastAsia="zh-CN"/>
        </w:rPr>
        <w:t>养殖场粪污处理区化粪池</w:t>
      </w:r>
      <w:r>
        <w:rPr>
          <w:rFonts w:hint="default" w:ascii="Times New Roman" w:hAnsi="Times New Roman" w:eastAsia="仿宋_GB2312" w:cs="Times New Roman"/>
          <w:sz w:val="32"/>
          <w:szCs w:val="32"/>
        </w:rPr>
        <w:t>。</w:t>
      </w:r>
    </w:p>
    <w:p w14:paraId="0A3903EC">
      <w:pPr>
        <w:spacing w:line="360" w:lineRule="auto"/>
        <w:rPr>
          <w:rFonts w:hint="eastAsia" w:ascii="仿宋" w:hAnsi="仿宋" w:eastAsia="仿宋"/>
          <w:sz w:val="32"/>
          <w:szCs w:val="32"/>
          <w:lang w:val="en-US" w:eastAsia="zh-CN"/>
        </w:rPr>
      </w:pPr>
      <w:r>
        <w:drawing>
          <wp:inline distT="0" distB="0" distL="114300" distR="114300">
            <wp:extent cx="3192780" cy="5628005"/>
            <wp:effectExtent l="0" t="0" r="29845" b="6477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8"/>
                    <a:stretch>
                      <a:fillRect/>
                    </a:stretch>
                  </pic:blipFill>
                  <pic:spPr>
                    <a:xfrm rot="-5400000">
                      <a:off x="0" y="0"/>
                      <a:ext cx="3192780" cy="5628005"/>
                    </a:xfrm>
                    <a:prstGeom prst="rect">
                      <a:avLst/>
                    </a:prstGeom>
                    <a:noFill/>
                    <a:ln>
                      <a:noFill/>
                    </a:ln>
                    <a:effectLst>
                      <a:outerShdw dist="56796" dir="3806096" algn="ctr" rotWithShape="0">
                        <a:srgbClr val="808080"/>
                      </a:outerShdw>
                    </a:effectLst>
                  </pic:spPr>
                </pic:pic>
              </a:graphicData>
            </a:graphic>
          </wp:inline>
        </w:drawing>
      </w:r>
      <w:r>
        <mc:AlternateContent>
          <mc:Choice Requires="wps">
            <w:drawing>
              <wp:anchor distT="0" distB="0" distL="114300" distR="114300" simplePos="0" relativeHeight="251668480" behindDoc="0" locked="0" layoutInCell="1" allowOverlap="1">
                <wp:simplePos x="0" y="0"/>
                <wp:positionH relativeFrom="column">
                  <wp:posOffset>4988560</wp:posOffset>
                </wp:positionH>
                <wp:positionV relativeFrom="paragraph">
                  <wp:posOffset>1651000</wp:posOffset>
                </wp:positionV>
                <wp:extent cx="832485" cy="281940"/>
                <wp:effectExtent l="4445" t="219710" r="20320" b="12700"/>
                <wp:wrapNone/>
                <wp:docPr id="13" name="矩形标注 13"/>
                <wp:cNvGraphicFramePr/>
                <a:graphic xmlns:a="http://schemas.openxmlformats.org/drawingml/2006/main">
                  <a:graphicData uri="http://schemas.microsoft.com/office/word/2010/wordprocessingShape">
                    <wps:wsp>
                      <wps:cNvSpPr/>
                      <wps:spPr>
                        <a:xfrm>
                          <a:off x="0" y="0"/>
                          <a:ext cx="832485" cy="281940"/>
                        </a:xfrm>
                        <a:prstGeom prst="wedgeRectCallout">
                          <a:avLst>
                            <a:gd name="adj1" fmla="val -48778"/>
                            <a:gd name="adj2" fmla="val -122745"/>
                          </a:avLst>
                        </a:prstGeom>
                        <a:solidFill>
                          <a:srgbClr val="FFFFFF"/>
                        </a:solidFill>
                        <a:ln w="9525" cap="flat" cmpd="sng">
                          <a:solidFill>
                            <a:srgbClr val="000000"/>
                          </a:solidFill>
                          <a:prstDash val="solid"/>
                          <a:miter/>
                          <a:headEnd type="none" w="med" len="med"/>
                          <a:tailEnd type="none" w="med" len="med"/>
                        </a:ln>
                      </wps:spPr>
                      <wps:txbx>
                        <w:txbxContent>
                          <w:p w14:paraId="4E524F92">
                            <w:pPr>
                              <w:rPr>
                                <w:rFonts w:hint="eastAsia" w:ascii="黑体" w:hAnsi="黑体" w:eastAsia="黑体"/>
                                <w:color w:val="FF0000"/>
                                <w:sz w:val="24"/>
                                <w:lang w:eastAsia="zh-CN"/>
                              </w:rPr>
                            </w:pPr>
                            <w:r>
                              <w:rPr>
                                <w:rFonts w:hint="eastAsia" w:ascii="黑体" w:hAnsi="黑体" w:eastAsia="黑体"/>
                                <w:color w:val="FF0000"/>
                                <w:sz w:val="24"/>
                                <w:lang w:val="en-US" w:eastAsia="zh-CN"/>
                              </w:rPr>
                              <w:t>事故地点</w:t>
                            </w:r>
                          </w:p>
                        </w:txbxContent>
                      </wps:txbx>
                      <wps:bodyPr upright="1"/>
                    </wps:wsp>
                  </a:graphicData>
                </a:graphic>
              </wp:anchor>
            </w:drawing>
          </mc:Choice>
          <mc:Fallback>
            <w:pict>
              <v:shape id="_x0000_s1026" o:spid="_x0000_s1026" o:spt="61" type="#_x0000_t61" style="position:absolute;left:0pt;margin-left:392.8pt;margin-top:130pt;height:22.2pt;width:65.55pt;z-index:251668480;mso-width-relative:page;mso-height-relative:page;" fillcolor="#FFFFFF" filled="t" stroked="t" coordsize="21600,21600" o:gfxdata="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yHu5zcAAAACwEAAA8AAAAAAAAAAQAgAAAAIgAAAGRy&#10;cy9kb3ducmV2LnhtbFBLAQIUABQAAAAIAIdO4kCRUQq+OgIAAJAEAAAOAAAAAAAAAAEAIAAAACsB&#10;AABkcnMvZTJvRG9jLnhtbFBLBQYAAAAABgAGAFkBAADXBQAAAAA=&#10;" adj="264,-15713">
                <v:fill on="t" focussize="0,0"/>
                <v:stroke color="#000000" joinstyle="miter"/>
                <v:imagedata o:title=""/>
                <o:lock v:ext="edit" aspectratio="f"/>
                <v:textbox>
                  <w:txbxContent>
                    <w:p w14:paraId="4E524F92">
                      <w:pPr>
                        <w:rPr>
                          <w:rFonts w:hint="eastAsia" w:ascii="黑体" w:hAnsi="黑体" w:eastAsia="黑体"/>
                          <w:color w:val="FF0000"/>
                          <w:sz w:val="24"/>
                          <w:lang w:eastAsia="zh-CN"/>
                        </w:rPr>
                      </w:pPr>
                      <w:r>
                        <w:rPr>
                          <w:rFonts w:hint="eastAsia" w:ascii="黑体" w:hAnsi="黑体" w:eastAsia="黑体"/>
                          <w:color w:val="FF0000"/>
                          <w:sz w:val="24"/>
                          <w:lang w:val="en-US" w:eastAsia="zh-CN"/>
                        </w:rPr>
                        <w:t>事故地点</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4949825</wp:posOffset>
                </wp:positionH>
                <wp:positionV relativeFrom="paragraph">
                  <wp:posOffset>1384300</wp:posOffset>
                </wp:positionV>
                <wp:extent cx="88900" cy="107315"/>
                <wp:effectExtent l="4445" t="4445" r="20955" b="21590"/>
                <wp:wrapNone/>
                <wp:docPr id="14" name="椭圆 14"/>
                <wp:cNvGraphicFramePr/>
                <a:graphic xmlns:a="http://schemas.openxmlformats.org/drawingml/2006/main">
                  <a:graphicData uri="http://schemas.microsoft.com/office/word/2010/wordprocessingShape">
                    <wps:wsp>
                      <wps:cNvSpPr/>
                      <wps:spPr>
                        <a:xfrm>
                          <a:off x="0" y="0"/>
                          <a:ext cx="88900" cy="107315"/>
                        </a:xfrm>
                        <a:prstGeom prst="ellipse">
                          <a:avLst/>
                        </a:prstGeom>
                        <a:solidFill>
                          <a:srgbClr val="C00000"/>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389.75pt;margin-top:109pt;height:8.45pt;width:7pt;z-index:251667456;mso-width-relative:page;mso-height-relative:page;" fillcolor="#C00000" filled="t" stroked="t" coordsize="21600,21600" o:gfxdata="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t4tNvaAAAACwEAAA8AAAAAAAAAAQAgAAAAIgAAAGRycy9kb3ducmV2Lnht&#10;bFBLAQIUABQAAAAIAIdO4kCETry49wEAABcEAAAOAAAAAAAAAAEAIAAAACkBAABkcnMvZTJvRG9j&#10;LnhtbFBLBQYAAAAABgAGAFkBAACSBQAAAAA=&#10;">
                <v:fill on="t" focussize="0,0"/>
                <v:stroke color="#000000" joinstyle="round"/>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4943475</wp:posOffset>
                </wp:positionH>
                <wp:positionV relativeFrom="paragraph">
                  <wp:posOffset>2058035</wp:posOffset>
                </wp:positionV>
                <wp:extent cx="694690" cy="288290"/>
                <wp:effectExtent l="445770" t="62230" r="21590" b="11430"/>
                <wp:wrapNone/>
                <wp:docPr id="16" name="矩形标注 16"/>
                <wp:cNvGraphicFramePr/>
                <a:graphic xmlns:a="http://schemas.openxmlformats.org/drawingml/2006/main">
                  <a:graphicData uri="http://schemas.microsoft.com/office/word/2010/wordprocessingShape">
                    <wps:wsp>
                      <wps:cNvSpPr/>
                      <wps:spPr>
                        <a:xfrm>
                          <a:off x="0" y="0"/>
                          <a:ext cx="694690" cy="288290"/>
                        </a:xfrm>
                        <a:prstGeom prst="wedgeRectCallout">
                          <a:avLst>
                            <a:gd name="adj1" fmla="val -108861"/>
                            <a:gd name="adj2" fmla="val -66954"/>
                          </a:avLst>
                        </a:prstGeom>
                        <a:solidFill>
                          <a:srgbClr val="FFFFFF"/>
                        </a:solidFill>
                        <a:ln w="9525" cap="flat" cmpd="sng">
                          <a:solidFill>
                            <a:srgbClr val="000000"/>
                          </a:solidFill>
                          <a:prstDash val="solid"/>
                          <a:miter/>
                          <a:headEnd type="none" w="med" len="med"/>
                          <a:tailEnd type="none" w="med" len="med"/>
                        </a:ln>
                      </wps:spPr>
                      <wps:txbx>
                        <w:txbxContent>
                          <w:p w14:paraId="5A092C05">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分离机</w:t>
                            </w:r>
                          </w:p>
                        </w:txbxContent>
                      </wps:txbx>
                      <wps:bodyPr upright="1"/>
                    </wps:wsp>
                  </a:graphicData>
                </a:graphic>
              </wp:anchor>
            </w:drawing>
          </mc:Choice>
          <mc:Fallback>
            <w:pict>
              <v:shape id="_x0000_s1026" o:spid="_x0000_s1026" o:spt="61" type="#_x0000_t61" style="position:absolute;left:0pt;margin-left:389.25pt;margin-top:162.05pt;height:22.7pt;width:54.7pt;z-index:251666432;mso-width-relative:page;mso-height-relative:page;" fillcolor="#FFFFFF" filled="t" stroked="t" coordsize="21600,21600" o:gfxdata="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ETYvvbAAAACwEAAA8AAAAAAAAAAQAgAAAAIgAAAGRycy9k&#10;b3ducmV2LnhtbFBLAQIUABQAAAAIAIdO4kB54DPjOAIAAJAEAAAOAAAAAAAAAAEAIAAAACoBAABk&#10;cnMvZTJvRG9jLnhtbFBLBQYAAAAABgAGAFkBAADUBQAAAAA=&#10;" adj="-12714,-3662">
                <v:fill on="t" focussize="0,0"/>
                <v:stroke color="#000000" joinstyle="miter"/>
                <v:imagedata o:title=""/>
                <o:lock v:ext="edit" aspectratio="f"/>
                <v:textbox>
                  <w:txbxContent>
                    <w:p w14:paraId="5A092C05">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分离机</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3133725</wp:posOffset>
                </wp:positionH>
                <wp:positionV relativeFrom="paragraph">
                  <wp:posOffset>2464435</wp:posOffset>
                </wp:positionV>
                <wp:extent cx="675640" cy="275590"/>
                <wp:effectExtent l="4445" t="148590" r="196215" b="13970"/>
                <wp:wrapNone/>
                <wp:docPr id="24" name="矩形标注 24"/>
                <wp:cNvGraphicFramePr/>
                <a:graphic xmlns:a="http://schemas.openxmlformats.org/drawingml/2006/main">
                  <a:graphicData uri="http://schemas.microsoft.com/office/word/2010/wordprocessingShape">
                    <wps:wsp>
                      <wps:cNvSpPr/>
                      <wps:spPr>
                        <a:xfrm>
                          <a:off x="0" y="0"/>
                          <a:ext cx="675640" cy="275590"/>
                        </a:xfrm>
                        <a:prstGeom prst="wedgeRectCallout">
                          <a:avLst>
                            <a:gd name="adj1" fmla="val 71852"/>
                            <a:gd name="adj2" fmla="val -98236"/>
                          </a:avLst>
                        </a:prstGeom>
                        <a:solidFill>
                          <a:srgbClr val="FFFFFF"/>
                        </a:solidFill>
                        <a:ln w="9525" cap="flat" cmpd="sng">
                          <a:solidFill>
                            <a:srgbClr val="000000"/>
                          </a:solidFill>
                          <a:prstDash val="solid"/>
                          <a:miter/>
                          <a:headEnd type="none" w="med" len="med"/>
                          <a:tailEnd type="none" w="med" len="med"/>
                        </a:ln>
                      </wps:spPr>
                      <wps:txbx>
                        <w:txbxContent>
                          <w:p w14:paraId="1B86C918">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干粪棚</w:t>
                            </w:r>
                          </w:p>
                        </w:txbxContent>
                      </wps:txbx>
                      <wps:bodyPr upright="1"/>
                    </wps:wsp>
                  </a:graphicData>
                </a:graphic>
              </wp:anchor>
            </w:drawing>
          </mc:Choice>
          <mc:Fallback>
            <w:pict>
              <v:shape id="_x0000_s1026" o:spid="_x0000_s1026" o:spt="61" type="#_x0000_t61" style="position:absolute;left:0pt;margin-left:246.75pt;margin-top:194.05pt;height:21.7pt;width:53.2pt;z-index:251665408;mso-width-relative:page;mso-height-relative:page;" fillcolor="#FFFFFF" filled="t" stroked="t" coordsize="21600,21600" o:gfxdata="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DQRxjNkAAAALAQAADwAAAAAAAAABACAAAAAiAAAAZHJzL2Rv&#10;d25yZXYueG1sUEsBAhQAFAAAAAgAh07iQIx6SJ45AgAAjgQAAA4AAAAAAAAAAQAgAAAAKAEAAGRy&#10;cy9lMm9Eb2MueG1sUEsFBgAAAAAGAAYAWQEAANMFAAAAAA==&#10;" adj="26320,-10419">
                <v:fill on="t" focussize="0,0"/>
                <v:stroke color="#000000" joinstyle="miter"/>
                <v:imagedata o:title=""/>
                <o:lock v:ext="edit" aspectratio="f"/>
                <v:textbox>
                  <w:txbxContent>
                    <w:p w14:paraId="1B86C918">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干粪棚</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4156075</wp:posOffset>
                </wp:positionH>
                <wp:positionV relativeFrom="paragraph">
                  <wp:posOffset>254000</wp:posOffset>
                </wp:positionV>
                <wp:extent cx="656590" cy="276225"/>
                <wp:effectExtent l="4445" t="4445" r="215265" b="557530"/>
                <wp:wrapNone/>
                <wp:docPr id="25" name="矩形标注 25"/>
                <wp:cNvGraphicFramePr/>
                <a:graphic xmlns:a="http://schemas.openxmlformats.org/drawingml/2006/main">
                  <a:graphicData uri="http://schemas.microsoft.com/office/word/2010/wordprocessingShape">
                    <wps:wsp>
                      <wps:cNvSpPr/>
                      <wps:spPr>
                        <a:xfrm>
                          <a:off x="0" y="0"/>
                          <a:ext cx="656590" cy="276225"/>
                        </a:xfrm>
                        <a:prstGeom prst="wedgeRectCallout">
                          <a:avLst>
                            <a:gd name="adj1" fmla="val 77949"/>
                            <a:gd name="adj2" fmla="val 238278"/>
                          </a:avLst>
                        </a:prstGeom>
                        <a:solidFill>
                          <a:srgbClr val="FFFFFF"/>
                        </a:solidFill>
                        <a:ln w="9525" cap="flat" cmpd="sng">
                          <a:solidFill>
                            <a:srgbClr val="000000"/>
                          </a:solidFill>
                          <a:prstDash val="solid"/>
                          <a:miter/>
                          <a:headEnd type="none" w="med" len="med"/>
                          <a:tailEnd type="none" w="med" len="med"/>
                        </a:ln>
                      </wps:spPr>
                      <wps:txbx>
                        <w:txbxContent>
                          <w:p w14:paraId="410EA939">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化粪池</w:t>
                            </w:r>
                          </w:p>
                        </w:txbxContent>
                      </wps:txbx>
                      <wps:bodyPr upright="1"/>
                    </wps:wsp>
                  </a:graphicData>
                </a:graphic>
              </wp:anchor>
            </w:drawing>
          </mc:Choice>
          <mc:Fallback>
            <w:pict>
              <v:shape id="_x0000_s1026" o:spid="_x0000_s1026" o:spt="61" type="#_x0000_t61" style="position:absolute;left:0pt;margin-left:327.25pt;margin-top:20pt;height:21.75pt;width:51.7pt;z-index:251664384;mso-width-relative:page;mso-height-relative:page;" fillcolor="#FFFFFF" filled="t" stroked="t" coordsize="21600,21600" o:gfxdata="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WjP5tkAAAAJAQAADwAAAAAAAAABACAAAAAiAAAAZHJzL2Rvd25y&#10;ZXYueG1sUEsBAhQAFAAAAAgAh07iQI123zc2AgAAjgQAAA4AAAAAAAAAAQAgAAAAKAEAAGRycy9l&#10;Mm9Eb2MueG1sUEsFBgAAAAAGAAYAWQEAANAFAAAAAA==&#10;" adj="27637,62268">
                <v:fill on="t" focussize="0,0"/>
                <v:stroke color="#000000" joinstyle="miter"/>
                <v:imagedata o:title=""/>
                <o:lock v:ext="edit" aspectratio="f"/>
                <v:textbox>
                  <w:txbxContent>
                    <w:p w14:paraId="410EA939">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化粪池</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2816225</wp:posOffset>
                </wp:positionH>
                <wp:positionV relativeFrom="paragraph">
                  <wp:posOffset>298450</wp:posOffset>
                </wp:positionV>
                <wp:extent cx="676275" cy="282575"/>
                <wp:effectExtent l="694055" t="4445" r="20320" b="665480"/>
                <wp:wrapNone/>
                <wp:docPr id="26" name="矩形标注 26"/>
                <wp:cNvGraphicFramePr/>
                <a:graphic xmlns:a="http://schemas.openxmlformats.org/drawingml/2006/main">
                  <a:graphicData uri="http://schemas.microsoft.com/office/word/2010/wordprocessingShape">
                    <wps:wsp>
                      <wps:cNvSpPr/>
                      <wps:spPr>
                        <a:xfrm>
                          <a:off x="0" y="0"/>
                          <a:ext cx="676275" cy="282575"/>
                        </a:xfrm>
                        <a:prstGeom prst="wedgeRectCallout">
                          <a:avLst>
                            <a:gd name="adj1" fmla="val -147819"/>
                            <a:gd name="adj2" fmla="val 274227"/>
                          </a:avLst>
                        </a:prstGeom>
                        <a:solidFill>
                          <a:srgbClr val="FFFFFF"/>
                        </a:solidFill>
                        <a:ln w="9525" cap="flat" cmpd="sng">
                          <a:solidFill>
                            <a:srgbClr val="000000"/>
                          </a:solidFill>
                          <a:prstDash val="solid"/>
                          <a:miter/>
                          <a:headEnd type="none" w="med" len="med"/>
                          <a:tailEnd type="none" w="med" len="med"/>
                        </a:ln>
                      </wps:spPr>
                      <wps:txbx>
                        <w:txbxContent>
                          <w:p w14:paraId="1C168F40">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黑膜池</w:t>
                            </w:r>
                          </w:p>
                        </w:txbxContent>
                      </wps:txbx>
                      <wps:bodyPr upright="1"/>
                    </wps:wsp>
                  </a:graphicData>
                </a:graphic>
              </wp:anchor>
            </w:drawing>
          </mc:Choice>
          <mc:Fallback>
            <w:pict>
              <v:shape id="_x0000_s1026" o:spid="_x0000_s1026" o:spt="61" type="#_x0000_t61" style="position:absolute;left:0pt;margin-left:221.75pt;margin-top:23.5pt;height:22.25pt;width:53.25pt;z-index:251663360;mso-width-relative:page;mso-height-relative:page;" fillcolor="#FFFFFF" filled="t" stroked="t" coordsize="21600,21600" o:gfxdata="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0MJqjYAAAACQEAAA8AAAAAAAAAAQAgAAAAIgAAAGRycy9kb3du&#10;cmV2LnhtbFBLAQIUABQAAAAIAIdO4kC4fHyWOAIAAJAEAAAOAAAAAAAAAAEAIAAAACcBAABkcnMv&#10;ZTJvRG9jLnhtbFBLBQYAAAAABgAGAFkBAADRBQAAAAA=&#10;" adj="-21129,70033">
                <v:fill on="t" focussize="0,0"/>
                <v:stroke color="#000000" joinstyle="miter"/>
                <v:imagedata o:title=""/>
                <o:lock v:ext="edit" aspectratio="f"/>
                <v:textbox>
                  <w:txbxContent>
                    <w:p w14:paraId="1C168F40">
                      <w:pPr>
                        <w:rPr>
                          <w:rFonts w:hint="eastAsia" w:ascii="黑体" w:hAnsi="黑体" w:eastAsia="黑体"/>
                          <w:color w:val="FF0000"/>
                          <w:sz w:val="24"/>
                          <w:lang w:val="en-US" w:eastAsia="zh-CN"/>
                        </w:rPr>
                      </w:pPr>
                      <w:r>
                        <w:rPr>
                          <w:rFonts w:hint="eastAsia" w:ascii="黑体" w:hAnsi="黑体" w:eastAsia="黑体"/>
                          <w:color w:val="FF0000"/>
                          <w:sz w:val="24"/>
                          <w:lang w:val="en-US" w:eastAsia="zh-CN"/>
                        </w:rPr>
                        <w:t>黑膜池</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1137285</wp:posOffset>
                </wp:positionH>
                <wp:positionV relativeFrom="paragraph">
                  <wp:posOffset>794385</wp:posOffset>
                </wp:positionV>
                <wp:extent cx="2269490" cy="1666240"/>
                <wp:effectExtent l="252095" t="407670" r="259715" b="421640"/>
                <wp:wrapNone/>
                <wp:docPr id="27" name="矩形 27"/>
                <wp:cNvGraphicFramePr/>
                <a:graphic xmlns:a="http://schemas.openxmlformats.org/drawingml/2006/main">
                  <a:graphicData uri="http://schemas.microsoft.com/office/word/2010/wordprocessingShape">
                    <wps:wsp>
                      <wps:cNvSpPr/>
                      <wps:spPr>
                        <a:xfrm rot="1500000">
                          <a:off x="0" y="0"/>
                          <a:ext cx="2269490" cy="1666240"/>
                        </a:xfrm>
                        <a:prstGeom prst="rect">
                          <a:avLst/>
                        </a:prstGeom>
                        <a:noFill/>
                        <a:ln w="9525" cap="flat" cmpd="sng">
                          <a:solidFill>
                            <a:srgbClr val="C00000"/>
                          </a:solidFill>
                          <a:prstDash val="solid"/>
                          <a:miter/>
                          <a:headEnd type="none" w="med" len="med"/>
                          <a:tailEnd type="none" w="med" len="med"/>
                        </a:ln>
                      </wps:spPr>
                      <wps:txbx>
                        <w:txbxContent>
                          <w:p w14:paraId="16D685B6"/>
                        </w:txbxContent>
                      </wps:txbx>
                      <wps:bodyPr upright="1"/>
                    </wps:wsp>
                  </a:graphicData>
                </a:graphic>
              </wp:anchor>
            </w:drawing>
          </mc:Choice>
          <mc:Fallback>
            <w:pict>
              <v:rect id="_x0000_s1026" o:spid="_x0000_s1026" o:spt="1" style="position:absolute;left:0pt;margin-left:89.55pt;margin-top:62.55pt;height:131.2pt;width:178.7pt;rotation:1638400f;z-index:251662336;mso-width-relative:page;mso-height-relative:page;" filled="f" stroked="t" coordsize="21600,21600" o:gfxdata="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DyKMbZAAAACwEAAA8AAAAAAAAAAQAgAAAAIgAA&#10;AGRycy9kb3ducmV2LnhtbFBLAQIUABQAAAAIAIdO4kB+OTd5BwIAABEEAAAOAAAAAAAAAAEAIAAA&#10;ACgBAABkcnMvZTJvRG9jLnhtbFBLBQYAAAAABgAGAFkBAAChBQAAAAA=&#10;">
                <v:fill on="f" focussize="0,0"/>
                <v:stroke color="#C00000" joinstyle="miter"/>
                <v:imagedata o:title=""/>
                <o:lock v:ext="edit" aspectratio="f"/>
                <v:textbox>
                  <w:txbxContent>
                    <w:p w14:paraId="16D685B6"/>
                  </w:txbxContent>
                </v:textbox>
              </v:rect>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4721860</wp:posOffset>
                </wp:positionH>
                <wp:positionV relativeFrom="paragraph">
                  <wp:posOffset>812165</wp:posOffset>
                </wp:positionV>
                <wp:extent cx="774700" cy="741680"/>
                <wp:effectExtent l="4445" t="4445" r="20955" b="15875"/>
                <wp:wrapNone/>
                <wp:docPr id="28" name="椭圆 28"/>
                <wp:cNvGraphicFramePr/>
                <a:graphic xmlns:a="http://schemas.openxmlformats.org/drawingml/2006/main">
                  <a:graphicData uri="http://schemas.microsoft.com/office/word/2010/wordprocessingShape">
                    <wps:wsp>
                      <wps:cNvSpPr/>
                      <wps:spPr>
                        <a:xfrm>
                          <a:off x="0" y="0"/>
                          <a:ext cx="774700" cy="741680"/>
                        </a:xfrm>
                        <a:prstGeom prst="ellipse">
                          <a:avLst/>
                        </a:prstGeom>
                        <a:noFill/>
                        <a:ln w="9525" cap="flat" cmpd="sng">
                          <a:solidFill>
                            <a:srgbClr val="C00000"/>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371.8pt;margin-top:63.95pt;height:58.4pt;width:61pt;z-index:251661312;mso-width-relative:page;mso-height-relative:page;" filled="f" stroked="t" coordsize="21600,21600" o:gfxdata="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kfvCn2wAAAAsBAAAPAAAAAAAAAAEAIAAAACIAAABkcnMvZG93bnJldi54&#10;bWxQSwECFAAUAAAACACHTuJAXBeNevcBAADvAwAADgAAAAAAAAABACAAAAAqAQAAZHJzL2Uyb0Rv&#10;Yy54bWxQSwUGAAAAAAYABgBZAQAAkwUAAAAA&#10;">
                <v:fill on="f" focussize="0,0"/>
                <v:stroke color="#C00000" joinstyle="round"/>
                <v:imagedata o:title=""/>
                <o:lock v:ext="edit" aspectratio="f"/>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3707765</wp:posOffset>
                </wp:positionH>
                <wp:positionV relativeFrom="paragraph">
                  <wp:posOffset>1776730</wp:posOffset>
                </wp:positionV>
                <wp:extent cx="941705" cy="601980"/>
                <wp:effectExtent l="92075" t="233045" r="109220" b="250825"/>
                <wp:wrapNone/>
                <wp:docPr id="29" name="矩形 29"/>
                <wp:cNvGraphicFramePr/>
                <a:graphic xmlns:a="http://schemas.openxmlformats.org/drawingml/2006/main">
                  <a:graphicData uri="http://schemas.microsoft.com/office/word/2010/wordprocessingShape">
                    <wps:wsp>
                      <wps:cNvSpPr/>
                      <wps:spPr>
                        <a:xfrm rot="-2280000">
                          <a:off x="0" y="0"/>
                          <a:ext cx="941705" cy="601980"/>
                        </a:xfrm>
                        <a:prstGeom prst="rect">
                          <a:avLst/>
                        </a:prstGeom>
                        <a:noFill/>
                        <a:ln w="9525" cap="flat" cmpd="sng">
                          <a:solidFill>
                            <a:srgbClr val="C00000"/>
                          </a:solidFill>
                          <a:prstDash val="solid"/>
                          <a:miter/>
                          <a:headEnd type="none" w="med" len="med"/>
                          <a:tailEnd type="none" w="med" len="med"/>
                        </a:ln>
                      </wps:spPr>
                      <wps:txbx>
                        <w:txbxContent>
                          <w:p w14:paraId="0C8A8A45"/>
                        </w:txbxContent>
                      </wps:txbx>
                      <wps:bodyPr upright="1"/>
                    </wps:wsp>
                  </a:graphicData>
                </a:graphic>
              </wp:anchor>
            </w:drawing>
          </mc:Choice>
          <mc:Fallback>
            <w:pict>
              <v:rect id="_x0000_s1026" o:spid="_x0000_s1026" o:spt="1" style="position:absolute;left:0pt;margin-left:291.95pt;margin-top:139.9pt;height:47.4pt;width:74.15pt;rotation:-2490368f;z-index:251660288;mso-width-relative:page;mso-height-relative:page;" filled="f" stroked="t" coordsize="21600,21600" o:gfxdata="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uNap3cAAAACwEAAA8AAAAAAAAAAQAgAAAA&#10;IgAAAGRycy9kb3ducmV2LnhtbFBLAQIUABQAAAAIAIdO4kCQrnjaBwIAABAEAAAOAAAAAAAAAAEA&#10;IAAAACsBAABkcnMvZTJvRG9jLnhtbFBLBQYAAAAABgAGAFkBAACkBQAAAAA=&#10;">
                <v:fill on="f" focussize="0,0"/>
                <v:stroke color="#C00000" joinstyle="miter"/>
                <v:imagedata o:title=""/>
                <o:lock v:ext="edit" aspectratio="f"/>
                <v:textbox>
                  <w:txbxContent>
                    <w:p w14:paraId="0C8A8A45"/>
                  </w:txbxContent>
                </v:textbox>
              </v:rect>
            </w:pict>
          </mc:Fallback>
        </mc:AlternateContent>
      </w:r>
    </w:p>
    <w:p w14:paraId="01DD1FEB">
      <w:pPr>
        <w:spacing w:line="420" w:lineRule="auto"/>
        <w:jc w:val="center"/>
        <w:rPr>
          <w:rFonts w:hint="default" w:ascii="仿宋" w:hAnsi="仿宋" w:eastAsia="仿宋"/>
          <w:sz w:val="32"/>
          <w:szCs w:val="32"/>
          <w:lang w:val="en-US" w:eastAsia="zh-CN"/>
        </w:rPr>
      </w:pPr>
      <w:r>
        <w:rPr>
          <w:rFonts w:hint="eastAsia" w:ascii="宋体" w:hAnsi="宋体" w:eastAsia="宋体" w:cs="宋体"/>
          <w:b/>
          <w:bCs/>
          <w:sz w:val="24"/>
          <w:szCs w:val="24"/>
          <w:lang w:val="en-US" w:eastAsia="zh-CN"/>
        </w:rPr>
        <w:t>图1 大牧人养殖场粪污处理区</w:t>
      </w:r>
    </w:p>
    <w:p w14:paraId="305CFFEC">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粪污处理</w:t>
      </w:r>
      <w:r>
        <w:rPr>
          <w:rFonts w:hint="eastAsia" w:ascii="仿宋_GB2312" w:hAnsi="仿宋_GB2312" w:eastAsia="仿宋_GB2312" w:cs="仿宋_GB2312"/>
          <w:sz w:val="32"/>
          <w:szCs w:val="32"/>
        </w:rPr>
        <w:t>工艺为：</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lang w:val="en-US" w:eastAsia="zh-CN"/>
        </w:rPr>
        <w:t>饲养产生</w:t>
      </w:r>
      <w:r>
        <w:rPr>
          <w:rFonts w:hint="eastAsia" w:ascii="仿宋_GB2312" w:hAnsi="仿宋_GB2312" w:eastAsia="仿宋_GB2312" w:cs="仿宋_GB2312"/>
          <w:sz w:val="32"/>
          <w:szCs w:val="32"/>
          <w:lang w:eastAsia="zh-CN"/>
        </w:rPr>
        <w:t>的粪</w:t>
      </w:r>
      <w:r>
        <w:rPr>
          <w:rFonts w:hint="eastAsia" w:ascii="仿宋_GB2312" w:hAnsi="仿宋_GB2312" w:eastAsia="仿宋_GB2312" w:cs="仿宋_GB2312"/>
          <w:sz w:val="32"/>
          <w:szCs w:val="32"/>
          <w:lang w:val="en-US" w:eastAsia="zh-CN"/>
        </w:rPr>
        <w:t>污</w:t>
      </w:r>
      <w:r>
        <w:rPr>
          <w:rFonts w:hint="eastAsia" w:ascii="仿宋_GB2312" w:hAnsi="仿宋_GB2312" w:eastAsia="仿宋_GB2312" w:cs="仿宋_GB2312"/>
          <w:sz w:val="32"/>
          <w:szCs w:val="32"/>
          <w:lang w:eastAsia="zh-CN"/>
        </w:rPr>
        <w:t>通过管涵</w:t>
      </w:r>
      <w:r>
        <w:rPr>
          <w:rFonts w:hint="eastAsia" w:ascii="仿宋_GB2312" w:hAnsi="仿宋_GB2312" w:eastAsia="仿宋_GB2312" w:cs="仿宋_GB2312"/>
          <w:sz w:val="32"/>
          <w:szCs w:val="32"/>
          <w:lang w:val="en-US" w:eastAsia="zh-CN"/>
        </w:rPr>
        <w:t>统一收</w:t>
      </w:r>
      <w:r>
        <w:rPr>
          <w:rFonts w:hint="eastAsia" w:ascii="仿宋_GB2312" w:hAnsi="仿宋_GB2312" w:eastAsia="仿宋_GB2312" w:cs="仿宋_GB2312"/>
          <w:sz w:val="32"/>
          <w:szCs w:val="32"/>
          <w:lang w:eastAsia="zh-CN"/>
        </w:rPr>
        <w:t>集</w:t>
      </w:r>
      <w:r>
        <w:rPr>
          <w:rFonts w:hint="eastAsia" w:ascii="仿宋_GB2312" w:hAnsi="仿宋_GB2312" w:eastAsia="仿宋_GB2312" w:cs="仿宋_GB2312"/>
          <w:sz w:val="32"/>
          <w:szCs w:val="32"/>
          <w:lang w:val="en-US" w:eastAsia="zh-CN"/>
        </w:rPr>
        <w:t>进入粪污处理区化粪池</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化粪池安装有用于抽取粪污的抽粪泵设备，</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lang w:val="en-US" w:eastAsia="zh-CN"/>
        </w:rPr>
        <w:t>化粪池</w:t>
      </w:r>
      <w:r>
        <w:rPr>
          <w:rFonts w:hint="eastAsia" w:ascii="仿宋_GB2312" w:hAnsi="仿宋_GB2312" w:eastAsia="仿宋_GB2312" w:cs="仿宋_GB2312"/>
          <w:sz w:val="32"/>
          <w:szCs w:val="32"/>
          <w:lang w:eastAsia="zh-CN"/>
        </w:rPr>
        <w:t>内</w:t>
      </w:r>
      <w:r>
        <w:rPr>
          <w:rFonts w:hint="eastAsia" w:ascii="仿宋_GB2312" w:hAnsi="仿宋_GB2312" w:eastAsia="仿宋_GB2312" w:cs="仿宋_GB2312"/>
          <w:sz w:val="32"/>
          <w:szCs w:val="32"/>
          <w:lang w:val="en-US" w:eastAsia="zh-CN"/>
        </w:rPr>
        <w:t>粪污泵送至固液分离机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分离后的固体粪渣进入干粪棚暂存，堆肥发酵作为有机肥原料外运还田利用，液态粪污进入黑膜池，沼液处理达标消纳还田利用。</w:t>
      </w:r>
    </w:p>
    <w:p w14:paraId="2A5DBE3B">
      <w:pPr>
        <w:spacing w:line="360" w:lineRule="auto"/>
        <w:rPr>
          <w:rFonts w:hint="default" w:ascii="Times New Roman" w:hAnsi="Times New Roman" w:eastAsia="仿宋" w:cs="Times New Roman"/>
          <w:sz w:val="32"/>
          <w:szCs w:val="32"/>
          <w:lang w:eastAsia="zh-CN"/>
        </w:rPr>
      </w:pPr>
      <w:r>
        <w:rPr>
          <w:rFonts w:hint="eastAsia" w:ascii="仿宋" w:hAnsi="仿宋" w:eastAsia="仿宋"/>
          <w:sz w:val="32"/>
          <w:szCs w:val="32"/>
          <w:lang w:val="en-US" w:eastAsia="zh-CN"/>
        </w:rPr>
        <w:drawing>
          <wp:inline distT="0" distB="0" distL="114300" distR="114300">
            <wp:extent cx="2783205" cy="2704465"/>
            <wp:effectExtent l="0" t="0" r="17145" b="635"/>
            <wp:docPr id="30" name="图片 3" descr="4cbfa89859cf577b45cec44da01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descr="4cbfa89859cf577b45cec44da011234"/>
                    <pic:cNvPicPr>
                      <a:picLocks noChangeAspect="1"/>
                    </pic:cNvPicPr>
                  </pic:nvPicPr>
                  <pic:blipFill>
                    <a:blip r:embed="rId9"/>
                    <a:stretch>
                      <a:fillRect/>
                    </a:stretch>
                  </pic:blipFill>
                  <pic:spPr>
                    <a:xfrm>
                      <a:off x="0" y="0"/>
                      <a:ext cx="2783205" cy="2704465"/>
                    </a:xfrm>
                    <a:prstGeom prst="rect">
                      <a:avLst/>
                    </a:prstGeom>
                    <a:noFill/>
                    <a:ln>
                      <a:noFill/>
                    </a:ln>
                  </pic:spPr>
                </pic:pic>
              </a:graphicData>
            </a:graphic>
          </wp:inline>
        </w:drawing>
      </w:r>
      <w:r>
        <w:rPr>
          <w:rFonts w:hint="eastAsia" w:ascii="仿宋" w:hAnsi="仿宋" w:eastAsia="仿宋"/>
          <w:sz w:val="32"/>
          <w:szCs w:val="32"/>
          <w:lang w:val="en-US" w:eastAsia="zh-CN"/>
        </w:rPr>
        <w:drawing>
          <wp:inline distT="0" distB="0" distL="114300" distR="114300">
            <wp:extent cx="2783205" cy="2704465"/>
            <wp:effectExtent l="0" t="0" r="17145" b="635"/>
            <wp:docPr id="33" name="图片 4" descr="fce9d0ee10a361650848872e98e18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descr="fce9d0ee10a361650848872e98e18eb"/>
                    <pic:cNvPicPr>
                      <a:picLocks noChangeAspect="1"/>
                    </pic:cNvPicPr>
                  </pic:nvPicPr>
                  <pic:blipFill>
                    <a:blip r:embed="rId10"/>
                    <a:stretch>
                      <a:fillRect/>
                    </a:stretch>
                  </pic:blipFill>
                  <pic:spPr>
                    <a:xfrm>
                      <a:off x="0" y="0"/>
                      <a:ext cx="2783205" cy="2704465"/>
                    </a:xfrm>
                    <a:prstGeom prst="rect">
                      <a:avLst/>
                    </a:prstGeom>
                    <a:noFill/>
                    <a:ln>
                      <a:noFill/>
                    </a:ln>
                  </pic:spPr>
                </pic:pic>
              </a:graphicData>
            </a:graphic>
          </wp:inline>
        </w:drawing>
      </w:r>
    </w:p>
    <w:p w14:paraId="63580B35">
      <w:pPr>
        <w:spacing w:line="420" w:lineRule="auto"/>
        <w:jc w:val="center"/>
        <w:rPr>
          <w:rFonts w:hint="eastAsia" w:ascii="仿宋" w:hAnsi="仿宋" w:eastAsia="仿宋"/>
          <w:sz w:val="32"/>
          <w:szCs w:val="32"/>
          <w:lang w:val="en-US" w:eastAsia="zh-CN"/>
        </w:rPr>
      </w:pPr>
      <w:r>
        <w:rPr>
          <w:rFonts w:hint="eastAsia" w:ascii="宋体" w:hAnsi="宋体" w:eastAsia="宋体" w:cs="宋体"/>
          <w:b/>
          <w:bCs/>
          <w:sz w:val="24"/>
          <w:szCs w:val="24"/>
          <w:lang w:val="en-US" w:eastAsia="zh-CN"/>
        </w:rPr>
        <w:t xml:space="preserve">图2 干粪棚                     图3 棚内干湿分离机  </w:t>
      </w:r>
    </w:p>
    <w:p w14:paraId="055432D7">
      <w:pPr>
        <w:spacing w:line="360" w:lineRule="auto"/>
        <w:ind w:firstLine="480" w:firstLineChars="150"/>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化粪池</w:t>
      </w: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val="en-US" w:eastAsia="zh-CN"/>
        </w:rPr>
        <w:t>圆形地下</w:t>
      </w:r>
      <w:r>
        <w:rPr>
          <w:rFonts w:hint="default" w:ascii="Times New Roman" w:hAnsi="Times New Roman" w:eastAsia="仿宋_GB2312" w:cs="Times New Roman"/>
          <w:sz w:val="32"/>
          <w:szCs w:val="32"/>
          <w:lang w:eastAsia="zh-CN"/>
        </w:rPr>
        <w:t>水泥窖池</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直径11米，深4.5米，上口高出地面49cm。化粪池口部四分之三部位上方搭设彩钢罩棚，西南方四分之一部位浇筑有混疑土面板，面板上开有长方形孔洞，宽78cm，长85cm，在该孔洞下放一台潜污泵用于抽取粪污。勘查事故现场时发现大牧人公司在事发后在孔洞口部加装了钢筋格栅，钢筋格栅宽78cm，长83cm，并悬挂了部分安全警示标志。</w:t>
      </w:r>
    </w:p>
    <w:p w14:paraId="2B95914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val="en-US" w:eastAsia="zh-CN"/>
        </w:rPr>
        <w:t>参与事故救援人员描述，事发时化粪池内粪污深度约30-40cm。</w:t>
      </w:r>
    </w:p>
    <w:p w14:paraId="77B4325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Times New Roman"/>
          <w:sz w:val="32"/>
          <w:szCs w:val="32"/>
          <w:lang w:val="en-US" w:eastAsia="zh-CN"/>
        </w:rPr>
      </w:pPr>
    </w:p>
    <w:p w14:paraId="088F9C33">
      <w:pPr>
        <w:spacing w:line="360" w:lineRule="auto"/>
        <w:jc w:val="center"/>
        <w:rPr>
          <w:rFonts w:hint="default" w:ascii="仿宋" w:hAnsi="仿宋" w:eastAsia="仿宋"/>
          <w:sz w:val="32"/>
          <w:szCs w:val="32"/>
          <w:lang w:val="en-US" w:eastAsia="zh-CN"/>
        </w:rPr>
      </w:pPr>
      <w:r>
        <mc:AlternateContent>
          <mc:Choice Requires="wps">
            <w:drawing>
              <wp:anchor distT="0" distB="0" distL="114300" distR="114300" simplePos="0" relativeHeight="251669504" behindDoc="0" locked="0" layoutInCell="1" allowOverlap="1">
                <wp:simplePos x="0" y="0"/>
                <wp:positionH relativeFrom="column">
                  <wp:posOffset>4289425</wp:posOffset>
                </wp:positionH>
                <wp:positionV relativeFrom="paragraph">
                  <wp:posOffset>2049780</wp:posOffset>
                </wp:positionV>
                <wp:extent cx="1266825" cy="352425"/>
                <wp:effectExtent l="638810" t="142875" r="18415" b="19050"/>
                <wp:wrapNone/>
                <wp:docPr id="35" name="矩形标注 35"/>
                <wp:cNvGraphicFramePr/>
                <a:graphic xmlns:a="http://schemas.openxmlformats.org/drawingml/2006/main">
                  <a:graphicData uri="http://schemas.microsoft.com/office/word/2010/wordprocessingShape">
                    <wps:wsp>
                      <wps:cNvSpPr/>
                      <wps:spPr>
                        <a:xfrm>
                          <a:off x="0" y="0"/>
                          <a:ext cx="1266825" cy="352425"/>
                        </a:xfrm>
                        <a:prstGeom prst="wedgeRectCallout">
                          <a:avLst>
                            <a:gd name="adj1" fmla="val -97565"/>
                            <a:gd name="adj2" fmla="val -86032"/>
                          </a:avLst>
                        </a:prstGeom>
                        <a:solidFill>
                          <a:srgbClr val="FFFFFF"/>
                        </a:solidFill>
                        <a:ln w="9525" cap="flat" cmpd="sng">
                          <a:solidFill>
                            <a:srgbClr val="000000"/>
                          </a:solidFill>
                          <a:prstDash val="solid"/>
                          <a:miter/>
                          <a:headEnd type="none" w="med" len="med"/>
                          <a:tailEnd type="none" w="med" len="med"/>
                        </a:ln>
                      </wps:spPr>
                      <wps:txbx>
                        <w:txbxContent>
                          <w:p w14:paraId="533AECD0">
                            <w:pPr>
                              <w:rPr>
                                <w:rFonts w:hint="default" w:ascii="黑体" w:hAnsi="黑体" w:eastAsia="黑体"/>
                                <w:color w:val="FF0000"/>
                                <w:sz w:val="24"/>
                                <w:lang w:val="en-US" w:eastAsia="zh-CN"/>
                              </w:rPr>
                            </w:pPr>
                            <w:r>
                              <w:rPr>
                                <w:rFonts w:hint="eastAsia" w:ascii="黑体" w:hAnsi="黑体" w:eastAsia="黑体"/>
                                <w:color w:val="FF0000"/>
                                <w:sz w:val="24"/>
                                <w:lang w:val="en-US" w:eastAsia="zh-CN"/>
                              </w:rPr>
                              <w:t>事故人员坠落点</w:t>
                            </w:r>
                          </w:p>
                        </w:txbxContent>
                      </wps:txbx>
                      <wps:bodyPr upright="1"/>
                    </wps:wsp>
                  </a:graphicData>
                </a:graphic>
              </wp:anchor>
            </w:drawing>
          </mc:Choice>
          <mc:Fallback>
            <w:pict>
              <v:shape id="_x0000_s1026" o:spid="_x0000_s1026" o:spt="61" type="#_x0000_t61" style="position:absolute;left:0pt;margin-left:337.75pt;margin-top:161.4pt;height:27.75pt;width:99.75pt;z-index:251669504;mso-width-relative:page;mso-height-relative:page;" fillcolor="#FFFFFF" filled="t" stroked="t" coordsize="21600,21600" o:gfxdata="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jzAEk2gAAAAsBAAAPAAAAAAAAAAEAIAAAACIAAABkcnMv&#10;ZG93bnJldi54bWxQSwECFAAUAAAACACHTuJAMoiVVDoCAACQBAAADgAAAAAAAAABACAAAAApAQAA&#10;ZHJzL2Uyb0RvYy54bWxQSwUGAAAAAAYABgBZAQAA1QUAAAAA&#10;" adj="-10274,-7783">
                <v:fill on="t" focussize="0,0"/>
                <v:stroke color="#000000" joinstyle="miter"/>
                <v:imagedata o:title=""/>
                <o:lock v:ext="edit" aspectratio="f"/>
                <v:textbox>
                  <w:txbxContent>
                    <w:p w14:paraId="533AECD0">
                      <w:pPr>
                        <w:rPr>
                          <w:rFonts w:hint="default" w:ascii="黑体" w:hAnsi="黑体" w:eastAsia="黑体"/>
                          <w:color w:val="FF0000"/>
                          <w:sz w:val="24"/>
                          <w:lang w:val="en-US" w:eastAsia="zh-CN"/>
                        </w:rPr>
                      </w:pPr>
                      <w:r>
                        <w:rPr>
                          <w:rFonts w:hint="eastAsia" w:ascii="黑体" w:hAnsi="黑体" w:eastAsia="黑体"/>
                          <w:color w:val="FF0000"/>
                          <w:sz w:val="24"/>
                          <w:lang w:val="en-US" w:eastAsia="zh-CN"/>
                        </w:rPr>
                        <w:t>事故人员坠落点</w:t>
                      </w:r>
                    </w:p>
                  </w:txbxContent>
                </v:textbox>
              </v:shape>
            </w:pict>
          </mc:Fallback>
        </mc:AlternateContent>
      </w:r>
      <w:r>
        <w:rPr>
          <w:rFonts w:hint="eastAsia" w:ascii="仿宋" w:hAnsi="仿宋" w:eastAsia="仿宋"/>
          <w:sz w:val="32"/>
          <w:szCs w:val="32"/>
          <w:lang w:eastAsia="zh-CN"/>
        </w:rPr>
        <w:drawing>
          <wp:inline distT="0" distB="0" distL="114300" distR="114300">
            <wp:extent cx="5699760" cy="2771775"/>
            <wp:effectExtent l="0" t="0" r="15240" b="9525"/>
            <wp:docPr id="36" name="图片 4" descr="a74ebd63a31bd31305701a3d548c7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descr="a74ebd63a31bd31305701a3d548c7c9"/>
                    <pic:cNvPicPr>
                      <a:picLocks noChangeAspect="1"/>
                    </pic:cNvPicPr>
                  </pic:nvPicPr>
                  <pic:blipFill>
                    <a:blip r:embed="rId11"/>
                    <a:stretch>
                      <a:fillRect/>
                    </a:stretch>
                  </pic:blipFill>
                  <pic:spPr>
                    <a:xfrm>
                      <a:off x="0" y="0"/>
                      <a:ext cx="5699760" cy="2771775"/>
                    </a:xfrm>
                    <a:prstGeom prst="rect">
                      <a:avLst/>
                    </a:prstGeom>
                    <a:noFill/>
                    <a:ln>
                      <a:noFill/>
                    </a:ln>
                  </pic:spPr>
                </pic:pic>
              </a:graphicData>
            </a:graphic>
          </wp:inline>
        </w:drawing>
      </w:r>
    </w:p>
    <w:p w14:paraId="09096024">
      <w:pPr>
        <w:spacing w:line="420" w:lineRule="auto"/>
        <w:jc w:val="center"/>
        <w:rPr>
          <w:rFonts w:hint="eastAsia" w:ascii="仿宋" w:hAnsi="仿宋" w:eastAsia="仿宋"/>
          <w:sz w:val="32"/>
          <w:szCs w:val="32"/>
          <w:lang w:val="en-US" w:eastAsia="zh-CN"/>
        </w:rPr>
      </w:pPr>
      <w:r>
        <w:rPr>
          <w:rFonts w:hint="eastAsia" w:ascii="宋体" w:hAnsi="宋体" w:eastAsia="宋体" w:cs="宋体"/>
          <w:b/>
          <w:bCs/>
          <w:sz w:val="24"/>
          <w:szCs w:val="24"/>
          <w:lang w:val="en-US" w:eastAsia="zh-CN"/>
        </w:rPr>
        <w:t>图4 现场勘查图片（2026年8月7日拍摄）</w:t>
      </w:r>
    </w:p>
    <w:p w14:paraId="1AB808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2026年8</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日</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rPr>
        <w:t>专家组</w:t>
      </w:r>
      <w:r>
        <w:rPr>
          <w:rFonts w:hint="default" w:ascii="Times New Roman" w:hAnsi="Times New Roman" w:eastAsia="仿宋_GB2312" w:cs="Times New Roman"/>
          <w:sz w:val="32"/>
          <w:szCs w:val="32"/>
          <w:lang w:val="en-US" w:eastAsia="zh-CN"/>
        </w:rPr>
        <w:t>对化粪池及周边区域气体进行了检测，</w:t>
      </w:r>
      <w:r>
        <w:rPr>
          <w:rFonts w:hint="default" w:ascii="Times New Roman" w:hAnsi="Times New Roman" w:eastAsia="仿宋_GB2312" w:cs="Times New Roman"/>
          <w:sz w:val="32"/>
          <w:szCs w:val="32"/>
          <w:highlight w:val="none"/>
          <w:lang w:val="en-US" w:eastAsia="zh-CN"/>
        </w:rPr>
        <w:t>当</w:t>
      </w:r>
      <w:r>
        <w:rPr>
          <w:rFonts w:hint="default" w:ascii="Times New Roman" w:hAnsi="Times New Roman" w:eastAsia="仿宋_GB2312" w:cs="Times New Roman"/>
          <w:sz w:val="32"/>
          <w:szCs w:val="32"/>
          <w:lang w:val="en-US" w:eastAsia="zh-CN"/>
        </w:rPr>
        <w:t>日气温为29℃，实测化粪池内硫化氢气体浓度值为</w:t>
      </w:r>
      <w:r>
        <w:rPr>
          <w:rFonts w:hint="default" w:ascii="Times New Roman" w:hAnsi="Times New Roman" w:eastAsia="仿宋_GB2312" w:cs="Times New Roman"/>
          <w:sz w:val="32"/>
          <w:szCs w:val="32"/>
          <w:highlight w:val="none"/>
          <w:lang w:val="en-US" w:eastAsia="zh-CN"/>
        </w:rPr>
        <w:t>7ppm</w:t>
      </w:r>
      <w:r>
        <w:rPr>
          <w:rFonts w:hint="default" w:ascii="Times New Roman" w:hAnsi="Times New Roman" w:eastAsia="仿宋_GB2312" w:cs="Times New Roman"/>
          <w:sz w:val="32"/>
          <w:szCs w:val="32"/>
          <w:lang w:val="en-US" w:eastAsia="zh-CN"/>
        </w:rPr>
        <w:t>,化粪池入口处硫化氢气体浓度值为</w:t>
      </w:r>
      <w:r>
        <w:rPr>
          <w:rFonts w:hint="default" w:ascii="Times New Roman" w:hAnsi="Times New Roman" w:eastAsia="仿宋_GB2312" w:cs="Times New Roman"/>
          <w:sz w:val="32"/>
          <w:szCs w:val="32"/>
          <w:highlight w:val="none"/>
          <w:lang w:val="en-US" w:eastAsia="zh-CN"/>
        </w:rPr>
        <w:t>4ppm。</w:t>
      </w:r>
    </w:p>
    <w:p w14:paraId="3B57A949">
      <w:pPr>
        <w:spacing w:line="360" w:lineRule="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2778125" cy="2866390"/>
            <wp:effectExtent l="0" t="0" r="3175" b="10160"/>
            <wp:docPr id="37" name="图片 1" descr="3eafb500d1bca511906c4082fa20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3eafb500d1bca511906c4082fa20a83"/>
                    <pic:cNvPicPr>
                      <a:picLocks noChangeAspect="1"/>
                    </pic:cNvPicPr>
                  </pic:nvPicPr>
                  <pic:blipFill>
                    <a:blip r:embed="rId12"/>
                    <a:stretch>
                      <a:fillRect/>
                    </a:stretch>
                  </pic:blipFill>
                  <pic:spPr>
                    <a:xfrm>
                      <a:off x="0" y="0"/>
                      <a:ext cx="2778125" cy="286639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drawing>
          <wp:inline distT="0" distB="0" distL="114300" distR="114300">
            <wp:extent cx="2639695" cy="2860040"/>
            <wp:effectExtent l="0" t="0" r="8255" b="16510"/>
            <wp:docPr id="38" name="图片 2" descr="7610f2d197671a01a935a4e498ee3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descr="7610f2d197671a01a935a4e498ee38a"/>
                    <pic:cNvPicPr>
                      <a:picLocks noChangeAspect="1"/>
                    </pic:cNvPicPr>
                  </pic:nvPicPr>
                  <pic:blipFill>
                    <a:blip r:embed="rId13"/>
                    <a:stretch>
                      <a:fillRect/>
                    </a:stretch>
                  </pic:blipFill>
                  <pic:spPr>
                    <a:xfrm>
                      <a:off x="0" y="0"/>
                      <a:ext cx="2639695" cy="2860040"/>
                    </a:xfrm>
                    <a:prstGeom prst="rect">
                      <a:avLst/>
                    </a:prstGeom>
                    <a:noFill/>
                    <a:ln>
                      <a:noFill/>
                    </a:ln>
                  </pic:spPr>
                </pic:pic>
              </a:graphicData>
            </a:graphic>
          </wp:inline>
        </w:drawing>
      </w:r>
    </w:p>
    <w:p w14:paraId="4A1CE1E4">
      <w:pPr>
        <w:spacing w:line="420" w:lineRule="auto"/>
        <w:jc w:val="center"/>
        <w:rPr>
          <w:rFonts w:hint="eastAsia" w:ascii="Times New Roman" w:hAnsi="Times New Roman" w:eastAsia="黑体" w:cs="Times New Roman"/>
          <w:sz w:val="32"/>
          <w:szCs w:val="32"/>
        </w:rPr>
      </w:pPr>
      <w:r>
        <w:rPr>
          <w:rFonts w:hint="eastAsia" w:ascii="仿宋_GB2312" w:hAnsi="仿宋_GB2312" w:eastAsia="仿宋_GB2312" w:cs="仿宋_GB2312"/>
          <w:sz w:val="32"/>
          <w:szCs w:val="32"/>
          <w:lang w:val="en-US" w:eastAsia="zh-CN"/>
        </w:rPr>
        <w:t xml:space="preserve">  </w:t>
      </w:r>
      <w:r>
        <w:rPr>
          <w:rFonts w:hint="eastAsia" w:ascii="宋体" w:hAnsi="宋体" w:eastAsia="宋体" w:cs="宋体"/>
          <w:b/>
          <w:bCs/>
          <w:sz w:val="24"/>
          <w:szCs w:val="24"/>
          <w:lang w:val="en-US" w:eastAsia="zh-CN"/>
        </w:rPr>
        <w:t>图5 现场检测照片（2026年8月7日拍摄）</w:t>
      </w:r>
    </w:p>
    <w:p w14:paraId="78251B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 w:hAnsi="仿宋" w:eastAsia="仿宋"/>
          <w:sz w:val="32"/>
          <w:szCs w:val="32"/>
          <w:lang w:eastAsia="zh-CN"/>
        </w:rPr>
      </w:pPr>
      <w:bookmarkStart w:id="5" w:name="_Toc1852049130"/>
      <w:r>
        <w:rPr>
          <w:rFonts w:hint="eastAsia" w:ascii="Times New Roman" w:hAnsi="Times New Roman" w:eastAsia="楷体_GB2312" w:cs="Times New Roman"/>
          <w:sz w:val="32"/>
          <w:szCs w:val="32"/>
          <w:lang w:val="en-US" w:eastAsia="zh-CN"/>
        </w:rPr>
        <w:t>（五）</w:t>
      </w:r>
      <w:r>
        <w:rPr>
          <w:rFonts w:hint="default" w:ascii="Times New Roman" w:hAnsi="Times New Roman" w:eastAsia="楷体_GB2312" w:cs="Times New Roman"/>
          <w:sz w:val="32"/>
          <w:szCs w:val="32"/>
          <w:lang w:val="en-US" w:eastAsia="zh-CN"/>
        </w:rPr>
        <w:t>事故发生</w:t>
      </w:r>
      <w:r>
        <w:rPr>
          <w:rFonts w:hint="eastAsia" w:ascii="Times New Roman" w:hAnsi="Times New Roman" w:eastAsia="楷体_GB2312" w:cs="Times New Roman"/>
          <w:sz w:val="32"/>
          <w:szCs w:val="32"/>
          <w:lang w:val="en-US" w:eastAsia="zh-CN"/>
        </w:rPr>
        <w:t>及救援</w:t>
      </w:r>
      <w:r>
        <w:rPr>
          <w:rFonts w:hint="default" w:ascii="Times New Roman" w:hAnsi="Times New Roman" w:eastAsia="楷体_GB2312" w:cs="Times New Roman"/>
          <w:sz w:val="32"/>
          <w:szCs w:val="32"/>
          <w:lang w:val="en-US" w:eastAsia="zh-CN"/>
        </w:rPr>
        <w:t>经过</w:t>
      </w:r>
      <w:bookmarkEnd w:id="5"/>
    </w:p>
    <w:p w14:paraId="10A242D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2024年12月16日10时</w:t>
      </w:r>
      <w:r>
        <w:rPr>
          <w:rFonts w:hint="eastAsia" w:ascii="Times New Roman" w:hAnsi="Times New Roman" w:eastAsia="仿宋_GB2312" w:cs="Times New Roman"/>
          <w:sz w:val="32"/>
          <w:szCs w:val="32"/>
          <w:lang w:eastAsia="zh-CN"/>
        </w:rPr>
        <w:t>左右</w:t>
      </w:r>
      <w:r>
        <w:rPr>
          <w:rFonts w:hint="default" w:ascii="Times New Roman" w:hAnsi="Times New Roman" w:eastAsia="仿宋_GB2312" w:cs="Times New Roman"/>
          <w:sz w:val="32"/>
          <w:szCs w:val="32"/>
        </w:rPr>
        <w:t>，康</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rPr>
        <w:t>荣前往</w:t>
      </w:r>
      <w:r>
        <w:rPr>
          <w:rFonts w:hint="default" w:ascii="Times New Roman" w:hAnsi="Times New Roman" w:eastAsia="仿宋_GB2312" w:cs="Times New Roman"/>
          <w:sz w:val="32"/>
          <w:szCs w:val="32"/>
          <w:lang w:val="en-US" w:eastAsia="zh-CN"/>
        </w:rPr>
        <w:t>私渡镇潘坝村</w:t>
      </w:r>
      <w:r>
        <w:rPr>
          <w:rFonts w:hint="default" w:ascii="Times New Roman" w:hAnsi="Times New Roman" w:eastAsia="仿宋_GB2312" w:cs="Times New Roman"/>
          <w:sz w:val="32"/>
          <w:szCs w:val="32"/>
        </w:rPr>
        <w:t>勘查新建养殖场选址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11时</w:t>
      </w:r>
      <w:r>
        <w:rPr>
          <w:rFonts w:hint="eastAsia" w:ascii="Times New Roman" w:hAnsi="Times New Roman" w:eastAsia="仿宋_GB2312" w:cs="Times New Roman"/>
          <w:sz w:val="32"/>
          <w:szCs w:val="32"/>
          <w:lang w:eastAsia="zh-CN"/>
        </w:rPr>
        <w:t>左右</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两人分开，各自</w:t>
      </w:r>
      <w:r>
        <w:rPr>
          <w:rFonts w:hint="default" w:ascii="Times New Roman" w:hAnsi="Times New Roman" w:eastAsia="仿宋_GB2312" w:cs="Times New Roman"/>
          <w:sz w:val="32"/>
          <w:szCs w:val="32"/>
        </w:rPr>
        <w:t>返回。</w:t>
      </w:r>
    </w:p>
    <w:p w14:paraId="418959A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根据粪污处理区干粪棚</w:t>
      </w:r>
      <w:r>
        <w:rPr>
          <w:rFonts w:hint="default" w:ascii="Times New Roman" w:hAnsi="Times New Roman" w:eastAsia="仿宋_GB2312" w:cs="Times New Roman"/>
          <w:sz w:val="32"/>
          <w:szCs w:val="32"/>
        </w:rPr>
        <w:t>上方监控视频显示：11时50分，黄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rPr>
        <w:t>荣</w:t>
      </w:r>
      <w:r>
        <w:rPr>
          <w:rFonts w:hint="default" w:ascii="Times New Roman" w:hAnsi="Times New Roman" w:eastAsia="仿宋_GB2312" w:cs="Times New Roman"/>
          <w:sz w:val="32"/>
          <w:szCs w:val="32"/>
          <w:lang w:val="en-US" w:eastAsia="zh-CN"/>
        </w:rPr>
        <w:t>独自一人</w:t>
      </w:r>
      <w:r>
        <w:rPr>
          <w:rFonts w:hint="default" w:ascii="Times New Roman" w:hAnsi="Times New Roman" w:eastAsia="仿宋_GB2312" w:cs="Times New Roman"/>
          <w:sz w:val="32"/>
          <w:szCs w:val="32"/>
        </w:rPr>
        <w:t>进入大牧人养殖场</w:t>
      </w:r>
      <w:r>
        <w:rPr>
          <w:rFonts w:hint="default" w:ascii="Times New Roman" w:hAnsi="Times New Roman" w:eastAsia="仿宋_GB2312" w:cs="Times New Roman"/>
          <w:sz w:val="32"/>
          <w:szCs w:val="32"/>
          <w:lang w:val="en-US" w:eastAsia="zh-CN"/>
        </w:rPr>
        <w:t>粪污处理区</w:t>
      </w:r>
      <w:r>
        <w:rPr>
          <w:rFonts w:hint="default" w:ascii="Times New Roman" w:hAnsi="Times New Roman" w:eastAsia="仿宋_GB2312" w:cs="Times New Roman"/>
          <w:sz w:val="32"/>
          <w:szCs w:val="32"/>
        </w:rPr>
        <w:t>，开展粪</w:t>
      </w:r>
      <w:r>
        <w:rPr>
          <w:rFonts w:hint="default" w:ascii="Times New Roman" w:hAnsi="Times New Roman" w:eastAsia="仿宋_GB2312" w:cs="Times New Roman"/>
          <w:sz w:val="32"/>
          <w:szCs w:val="32"/>
          <w:lang w:val="en-US" w:eastAsia="zh-CN"/>
        </w:rPr>
        <w:t>污</w:t>
      </w:r>
      <w:r>
        <w:rPr>
          <w:rFonts w:hint="default" w:ascii="Times New Roman" w:hAnsi="Times New Roman" w:eastAsia="仿宋_GB2312" w:cs="Times New Roman"/>
          <w:sz w:val="32"/>
          <w:szCs w:val="32"/>
          <w:lang w:eastAsia="zh-CN"/>
        </w:rPr>
        <w:t>清理、</w:t>
      </w:r>
      <w:r>
        <w:rPr>
          <w:rFonts w:hint="default" w:ascii="Times New Roman" w:hAnsi="Times New Roman" w:eastAsia="仿宋_GB2312" w:cs="Times New Roman"/>
          <w:sz w:val="32"/>
          <w:szCs w:val="32"/>
        </w:rPr>
        <w:t>场地清</w:t>
      </w:r>
      <w:r>
        <w:rPr>
          <w:rFonts w:hint="default" w:ascii="Times New Roman" w:hAnsi="Times New Roman" w:eastAsia="仿宋_GB2312" w:cs="Times New Roman"/>
          <w:sz w:val="32"/>
          <w:szCs w:val="32"/>
          <w:lang w:val="en-US" w:eastAsia="zh-CN"/>
        </w:rPr>
        <w:t>扫</w:t>
      </w:r>
      <w:r>
        <w:rPr>
          <w:rFonts w:hint="default" w:ascii="Times New Roman" w:hAnsi="Times New Roman" w:eastAsia="仿宋_GB2312" w:cs="Times New Roman"/>
          <w:sz w:val="32"/>
          <w:szCs w:val="32"/>
        </w:rPr>
        <w:t>等作业。</w:t>
      </w:r>
    </w:p>
    <w:p w14:paraId="6C8C74B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16时38分，</w:t>
      </w:r>
      <w:r>
        <w:rPr>
          <w:rFonts w:hint="default"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荣在化粪池孔洞口部将抽粪泵提出至口沿，抖动抽粪泵后，在下放抽粪泵过程中站立不稳，身体下蹲后前倾坠入化粪池内，直至2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时</w:t>
      </w:r>
      <w:r>
        <w:rPr>
          <w:rFonts w:hint="eastAsia" w:ascii="Times New Roman" w:hAnsi="Times New Roman" w:eastAsia="仿宋_GB2312" w:cs="Times New Roman"/>
          <w:sz w:val="32"/>
          <w:szCs w:val="32"/>
          <w:lang w:val="en-US" w:eastAsia="zh-CN"/>
        </w:rPr>
        <w:t>左右</w:t>
      </w:r>
      <w:r>
        <w:rPr>
          <w:rFonts w:hint="default" w:ascii="Times New Roman" w:hAnsi="Times New Roman" w:eastAsia="仿宋_GB2312" w:cs="Times New Roman"/>
          <w:sz w:val="32"/>
          <w:szCs w:val="32"/>
          <w:lang w:val="en-US" w:eastAsia="zh-CN"/>
        </w:rPr>
        <w:t>被发现。</w:t>
      </w:r>
    </w:p>
    <w:p w14:paraId="38A58DC8">
      <w:pPr>
        <w:spacing w:line="360" w:lineRule="auto"/>
        <w:rPr>
          <w:rFonts w:hint="eastAsia" w:ascii="仿宋" w:hAnsi="仿宋" w:eastAsia="仿宋"/>
          <w:sz w:val="32"/>
          <w:szCs w:val="32"/>
          <w:lang w:eastAsia="zh-CN"/>
        </w:rPr>
      </w:pPr>
      <w:r>
        <w:drawing>
          <wp:inline distT="0" distB="0" distL="114300" distR="114300">
            <wp:extent cx="5622290" cy="2811145"/>
            <wp:effectExtent l="0" t="0" r="16510" b="8255"/>
            <wp:docPr id="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
                    <pic:cNvPicPr>
                      <a:picLocks noChangeAspect="1"/>
                    </pic:cNvPicPr>
                  </pic:nvPicPr>
                  <pic:blipFill>
                    <a:blip r:embed="rId14"/>
                    <a:stretch>
                      <a:fillRect/>
                    </a:stretch>
                  </pic:blipFill>
                  <pic:spPr>
                    <a:xfrm>
                      <a:off x="0" y="0"/>
                      <a:ext cx="5622290" cy="2811145"/>
                    </a:xfrm>
                    <a:prstGeom prst="rect">
                      <a:avLst/>
                    </a:prstGeom>
                    <a:noFill/>
                    <a:ln>
                      <a:noFill/>
                    </a:ln>
                  </pic:spPr>
                </pic:pic>
              </a:graphicData>
            </a:graphic>
          </wp:inline>
        </w:drawing>
      </w:r>
    </w:p>
    <w:p w14:paraId="33611F64">
      <w:pPr>
        <w:spacing w:line="360" w:lineRule="auto"/>
        <w:jc w:val="center"/>
        <w:rPr>
          <w:rFonts w:hint="eastAsia" w:ascii="仿宋" w:hAnsi="仿宋" w:eastAsia="仿宋"/>
          <w:sz w:val="32"/>
          <w:szCs w:val="32"/>
          <w:lang w:eastAsia="zh-CN"/>
        </w:rPr>
      </w:pPr>
      <w:r>
        <w:rPr>
          <w:rFonts w:hint="eastAsia" w:ascii="宋体" w:hAnsi="宋体" w:eastAsia="宋体" w:cs="宋体"/>
          <w:b/>
          <w:bCs/>
          <w:sz w:val="24"/>
          <w:szCs w:val="24"/>
          <w:lang w:val="en-US" w:eastAsia="zh-CN"/>
        </w:rPr>
        <w:t>图6 事故现场图片（2024年12月16日16:38视频）</w:t>
      </w:r>
    </w:p>
    <w:p w14:paraId="5F71BA1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20时30分左右，黄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荣之妻</w:t>
      </w:r>
      <w:r>
        <w:rPr>
          <w:rStyle w:val="11"/>
          <w:rFonts w:hint="default" w:ascii="Times New Roman" w:hAnsi="Times New Roman" w:eastAsia="仿宋_GB2312" w:cs="Times New Roman"/>
          <w:b w:val="0"/>
          <w:bCs w:val="0"/>
          <w:i w:val="0"/>
          <w:iCs w:val="0"/>
          <w:color w:val="000000"/>
          <w:sz w:val="32"/>
          <w:szCs w:val="32"/>
          <w:lang w:eastAsia="zh-CN"/>
        </w:rPr>
        <w:t>慎</w:t>
      </w:r>
      <w:r>
        <w:rPr>
          <w:rFonts w:hint="eastAsia" w:ascii="仿宋_GB2312" w:hAnsi="仿宋_GB2312" w:eastAsia="仿宋_GB2312" w:cs="仿宋_GB2312"/>
          <w:sz w:val="32"/>
          <w:szCs w:val="32"/>
          <w:lang w:val="en-US" w:eastAsia="zh-CN"/>
        </w:rPr>
        <w:t>*</w:t>
      </w:r>
      <w:r>
        <w:rPr>
          <w:rStyle w:val="11"/>
          <w:rFonts w:hint="default" w:ascii="Times New Roman" w:hAnsi="Times New Roman" w:eastAsia="仿宋_GB2312" w:cs="Times New Roman"/>
          <w:b w:val="0"/>
          <w:bCs w:val="0"/>
          <w:i w:val="0"/>
          <w:iCs w:val="0"/>
          <w:color w:val="000000"/>
          <w:sz w:val="32"/>
          <w:szCs w:val="32"/>
          <w:lang w:eastAsia="zh-CN"/>
        </w:rPr>
        <w:t>玲</w:t>
      </w:r>
      <w:r>
        <w:rPr>
          <w:rStyle w:val="11"/>
          <w:rFonts w:hint="eastAsia" w:ascii="Times New Roman" w:hAnsi="Times New Roman" w:eastAsia="仿宋_GB2312" w:cs="Times New Roman"/>
          <w:b w:val="0"/>
          <w:bCs w:val="0"/>
          <w:i w:val="0"/>
          <w:iCs w:val="0"/>
          <w:color w:val="000000"/>
          <w:sz w:val="32"/>
          <w:szCs w:val="32"/>
          <w:lang w:val="en-US" w:eastAsia="zh-CN"/>
        </w:rPr>
        <w:t>发现</w:t>
      </w:r>
      <w:r>
        <w:rPr>
          <w:rFonts w:hint="eastAsia"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荣一直外出未归，电话联系康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华</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0"/>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平、卿</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华</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1"/>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等人，共同寻找黄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w:t>
      </w:r>
    </w:p>
    <w:p w14:paraId="582327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23时左右，找寻人员陆续到达</w:t>
      </w:r>
      <w:r>
        <w:rPr>
          <w:rStyle w:val="11"/>
          <w:rFonts w:hint="default" w:ascii="Times New Roman" w:hAnsi="Times New Roman" w:eastAsia="仿宋_GB2312" w:cs="Times New Roman"/>
          <w:b w:val="0"/>
          <w:bCs w:val="0"/>
          <w:i w:val="0"/>
          <w:iCs w:val="0"/>
          <w:color w:val="000000"/>
          <w:sz w:val="32"/>
          <w:szCs w:val="32"/>
        </w:rPr>
        <w:t>大牧人养殖</w:t>
      </w:r>
      <w:r>
        <w:rPr>
          <w:rStyle w:val="11"/>
          <w:rFonts w:hint="eastAsia" w:ascii="Times New Roman" w:hAnsi="Times New Roman" w:eastAsia="仿宋_GB2312" w:cs="Times New Roman"/>
          <w:b w:val="0"/>
          <w:bCs w:val="0"/>
          <w:i w:val="0"/>
          <w:iCs w:val="0"/>
          <w:color w:val="000000"/>
          <w:sz w:val="32"/>
          <w:szCs w:val="32"/>
          <w:lang w:val="en-US" w:eastAsia="zh-CN"/>
        </w:rPr>
        <w:t>场后分头排查</w:t>
      </w:r>
      <w:r>
        <w:rPr>
          <w:rStyle w:val="11"/>
          <w:rFonts w:hint="eastAsia" w:ascii="Times New Roman" w:hAnsi="Times New Roman" w:eastAsia="仿宋_GB2312" w:cs="Times New Roman"/>
          <w:b w:val="0"/>
          <w:bCs w:val="0"/>
          <w:i w:val="0"/>
          <w:iCs w:val="0"/>
          <w:color w:val="000000"/>
          <w:sz w:val="32"/>
          <w:szCs w:val="32"/>
          <w:lang w:eastAsia="zh-CN"/>
        </w:rPr>
        <w:t>。</w:t>
      </w:r>
      <w:r>
        <w:rPr>
          <w:rFonts w:hint="eastAsia" w:ascii="Times New Roman" w:hAnsi="Times New Roman" w:eastAsia="仿宋_GB2312" w:cs="Times New Roman"/>
          <w:sz w:val="32"/>
          <w:szCs w:val="32"/>
          <w:lang w:val="en-US" w:eastAsia="zh-CN"/>
        </w:rPr>
        <w:t>卿</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华</w:t>
      </w:r>
      <w:r>
        <w:rPr>
          <w:rStyle w:val="11"/>
          <w:rFonts w:hint="default" w:ascii="Times New Roman" w:hAnsi="Times New Roman" w:eastAsia="仿宋_GB2312" w:cs="Times New Roman"/>
          <w:b w:val="0"/>
          <w:bCs w:val="0"/>
          <w:i w:val="0"/>
          <w:iCs w:val="0"/>
          <w:color w:val="000000"/>
          <w:sz w:val="32"/>
          <w:szCs w:val="32"/>
        </w:rPr>
        <w:t>发现</w:t>
      </w:r>
      <w:r>
        <w:rPr>
          <w:rStyle w:val="11"/>
          <w:rFonts w:hint="eastAsia" w:ascii="Times New Roman" w:hAnsi="Times New Roman" w:eastAsia="仿宋_GB2312" w:cs="Times New Roman"/>
          <w:b w:val="0"/>
          <w:bCs w:val="0"/>
          <w:i w:val="0"/>
          <w:iCs w:val="0"/>
          <w:color w:val="000000"/>
          <w:sz w:val="32"/>
          <w:szCs w:val="32"/>
          <w:lang w:val="en-US" w:eastAsia="zh-CN"/>
        </w:rPr>
        <w:t>化粪池内有一漂浮物，黄</w:t>
      </w:r>
      <w:r>
        <w:rPr>
          <w:rFonts w:hint="eastAsia" w:ascii="仿宋_GB2312" w:hAnsi="仿宋_GB2312" w:eastAsia="仿宋_GB2312" w:cs="仿宋_GB2312"/>
          <w:sz w:val="32"/>
          <w:szCs w:val="32"/>
          <w:lang w:val="en-US" w:eastAsia="zh-CN"/>
        </w:rPr>
        <w:t>*</w:t>
      </w:r>
      <w:r>
        <w:rPr>
          <w:rStyle w:val="11"/>
          <w:rFonts w:hint="eastAsia" w:ascii="Times New Roman" w:hAnsi="Times New Roman" w:eastAsia="仿宋_GB2312" w:cs="Times New Roman"/>
          <w:b w:val="0"/>
          <w:bCs w:val="0"/>
          <w:i w:val="0"/>
          <w:iCs w:val="0"/>
          <w:color w:val="000000"/>
          <w:sz w:val="32"/>
          <w:szCs w:val="32"/>
          <w:lang w:val="en-US" w:eastAsia="zh-CN"/>
        </w:rPr>
        <w:t>华检查确认是</w:t>
      </w:r>
      <w:r>
        <w:rPr>
          <w:rStyle w:val="11"/>
          <w:rFonts w:hint="default" w:ascii="Times New Roman" w:hAnsi="Times New Roman" w:eastAsia="仿宋_GB2312" w:cs="Times New Roman"/>
          <w:b w:val="0"/>
          <w:bCs w:val="0"/>
          <w:i w:val="0"/>
          <w:iCs w:val="0"/>
          <w:color w:val="000000"/>
          <w:sz w:val="32"/>
          <w:szCs w:val="32"/>
          <w:lang w:eastAsia="zh-CN"/>
        </w:rPr>
        <w:t>黄</w:t>
      </w:r>
      <w:r>
        <w:rPr>
          <w:rFonts w:hint="eastAsia" w:ascii="仿宋_GB2312" w:hAnsi="仿宋_GB2312" w:eastAsia="仿宋_GB2312" w:cs="仿宋_GB2312"/>
          <w:sz w:val="32"/>
          <w:szCs w:val="32"/>
          <w:lang w:val="en-US" w:eastAsia="zh-CN"/>
        </w:rPr>
        <w:t>*</w:t>
      </w:r>
      <w:r>
        <w:rPr>
          <w:rStyle w:val="11"/>
          <w:rFonts w:hint="default" w:ascii="Times New Roman" w:hAnsi="Times New Roman" w:eastAsia="仿宋_GB2312" w:cs="Times New Roman"/>
          <w:b w:val="0"/>
          <w:bCs w:val="0"/>
          <w:i w:val="0"/>
          <w:iCs w:val="0"/>
          <w:color w:val="000000"/>
          <w:sz w:val="32"/>
          <w:szCs w:val="32"/>
          <w:lang w:eastAsia="zh-CN"/>
        </w:rPr>
        <w:t>荣</w:t>
      </w:r>
      <w:r>
        <w:rPr>
          <w:rStyle w:val="11"/>
          <w:rFonts w:hint="eastAsia" w:ascii="Times New Roman" w:hAnsi="Times New Roman" w:eastAsia="仿宋_GB2312" w:cs="Times New Roman"/>
          <w:b w:val="0"/>
          <w:bCs w:val="0"/>
          <w:i w:val="0"/>
          <w:iCs w:val="0"/>
          <w:color w:val="000000"/>
          <w:sz w:val="32"/>
          <w:szCs w:val="32"/>
          <w:lang w:val="en-US" w:eastAsia="zh-CN"/>
        </w:rPr>
        <w:t>后，</w:t>
      </w:r>
      <w:r>
        <w:rPr>
          <w:rFonts w:hint="default" w:ascii="Times New Roman" w:hAnsi="Times New Roman" w:eastAsia="仿宋_GB2312" w:cs="Times New Roman"/>
          <w:sz w:val="32"/>
          <w:szCs w:val="32"/>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rPr>
        <w:t>平沿化粪池</w:t>
      </w:r>
      <w:r>
        <w:rPr>
          <w:rFonts w:hint="eastAsia" w:ascii="Times New Roman" w:hAnsi="Times New Roman" w:eastAsia="仿宋_GB2312" w:cs="Times New Roman"/>
          <w:sz w:val="32"/>
          <w:szCs w:val="32"/>
          <w:lang w:val="en-US" w:eastAsia="zh-CN"/>
        </w:rPr>
        <w:t>搅拌机</w:t>
      </w:r>
      <w:r>
        <w:rPr>
          <w:rFonts w:hint="default" w:ascii="Times New Roman" w:hAnsi="Times New Roman" w:eastAsia="仿宋_GB2312" w:cs="Times New Roman"/>
          <w:sz w:val="32"/>
          <w:szCs w:val="32"/>
        </w:rPr>
        <w:t>转轴下至池内，</w:t>
      </w:r>
      <w:r>
        <w:rPr>
          <w:rFonts w:hint="eastAsia" w:ascii="Times New Roman" w:hAnsi="Times New Roman" w:eastAsia="仿宋_GB2312" w:cs="Times New Roman"/>
          <w:sz w:val="32"/>
          <w:szCs w:val="32"/>
          <w:lang w:val="en-US" w:eastAsia="zh-CN"/>
        </w:rPr>
        <w:t>用</w:t>
      </w:r>
      <w:r>
        <w:rPr>
          <w:rFonts w:hint="default" w:ascii="Times New Roman" w:hAnsi="Times New Roman" w:eastAsia="仿宋_GB2312" w:cs="Times New Roman"/>
          <w:sz w:val="32"/>
          <w:szCs w:val="32"/>
        </w:rPr>
        <w:t>绳索绑在黄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rPr>
        <w:t>荣腰间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在场</w:t>
      </w:r>
      <w:r>
        <w:rPr>
          <w:rFonts w:hint="default" w:ascii="Times New Roman" w:hAnsi="Times New Roman" w:eastAsia="仿宋_GB2312" w:cs="Times New Roman"/>
          <w:sz w:val="32"/>
          <w:szCs w:val="32"/>
        </w:rPr>
        <w:t>人员</w:t>
      </w:r>
      <w:r>
        <w:rPr>
          <w:rFonts w:hint="eastAsia" w:ascii="Times New Roman" w:hAnsi="Times New Roman" w:eastAsia="仿宋_GB2312" w:cs="Times New Roman"/>
          <w:sz w:val="32"/>
          <w:szCs w:val="32"/>
          <w:lang w:val="en-US" w:eastAsia="zh-CN"/>
        </w:rPr>
        <w:t>共同</w:t>
      </w:r>
      <w:r>
        <w:rPr>
          <w:rFonts w:hint="default" w:ascii="Times New Roman" w:hAnsi="Times New Roman" w:eastAsia="仿宋_GB2312" w:cs="Times New Roman"/>
          <w:sz w:val="32"/>
          <w:szCs w:val="32"/>
        </w:rPr>
        <w:t>将</w:t>
      </w:r>
      <w:r>
        <w:rPr>
          <w:rFonts w:hint="eastAsia"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荣拖出化粪池，发现黄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荣已无生命体征，康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当即向潘坝村支部书记邱</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 xml:space="preserve">涛报告，并拨打110报警。 </w:t>
      </w:r>
    </w:p>
    <w:p w14:paraId="1808A0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lef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邱</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kern w:val="0"/>
          <w:sz w:val="32"/>
          <w:szCs w:val="32"/>
          <w:lang w:val="en-US" w:eastAsia="zh-CN" w:bidi="ar"/>
        </w:rPr>
        <w:t>涛</w:t>
      </w:r>
      <w:r>
        <w:rPr>
          <w:rFonts w:hint="eastAsia" w:ascii="Times New Roman" w:hAnsi="Times New Roman" w:eastAsia="仿宋_GB2312" w:cs="Times New Roman"/>
          <w:kern w:val="0"/>
          <w:sz w:val="32"/>
          <w:szCs w:val="32"/>
          <w:lang w:val="en-US" w:eastAsia="zh-CN" w:bidi="ar"/>
        </w:rPr>
        <w:t>接到</w:t>
      </w:r>
      <w:r>
        <w:rPr>
          <w:rFonts w:hint="default" w:ascii="Times New Roman" w:hAnsi="Times New Roman" w:eastAsia="仿宋_GB2312" w:cs="Times New Roman"/>
          <w:sz w:val="32"/>
          <w:szCs w:val="32"/>
        </w:rPr>
        <w:t>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kern w:val="0"/>
          <w:sz w:val="32"/>
          <w:szCs w:val="32"/>
          <w:lang w:val="en-US" w:eastAsia="zh-CN" w:bidi="ar"/>
        </w:rPr>
        <w:t>电话后，立即赶到</w:t>
      </w:r>
      <w:r>
        <w:rPr>
          <w:rFonts w:hint="default" w:ascii="Times New Roman" w:hAnsi="Times New Roman" w:eastAsia="仿宋_GB2312" w:cs="Times New Roman"/>
          <w:kern w:val="0"/>
          <w:sz w:val="32"/>
          <w:szCs w:val="32"/>
          <w:lang w:val="en-US" w:eastAsia="zh-CN" w:bidi="ar"/>
        </w:rPr>
        <w:t>事故现场</w:t>
      </w:r>
      <w:r>
        <w:rPr>
          <w:rFonts w:hint="eastAsia" w:ascii="Times New Roman" w:hAnsi="Times New Roman" w:eastAsia="仿宋_GB2312" w:cs="Times New Roman"/>
          <w:sz w:val="32"/>
          <w:szCs w:val="32"/>
          <w:lang w:val="en-US" w:eastAsia="zh-CN"/>
        </w:rPr>
        <w:t>了解情况，并向</w:t>
      </w:r>
      <w:r>
        <w:rPr>
          <w:rFonts w:hint="eastAsia" w:ascii="Times New Roman" w:hAnsi="Times New Roman" w:eastAsia="仿宋_GB2312" w:cs="Times New Roman"/>
          <w:color w:val="000000"/>
          <w:kern w:val="0"/>
          <w:sz w:val="32"/>
          <w:szCs w:val="32"/>
          <w:lang w:val="en-US" w:eastAsia="zh-CN" w:bidi="ar"/>
        </w:rPr>
        <w:t>私渡镇党委副书记吴</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color w:val="000000"/>
          <w:kern w:val="0"/>
          <w:sz w:val="32"/>
          <w:szCs w:val="32"/>
          <w:lang w:val="en-US" w:eastAsia="zh-CN" w:bidi="ar"/>
        </w:rPr>
        <w:t>炳报告。吴</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color w:val="000000"/>
          <w:kern w:val="0"/>
          <w:sz w:val="32"/>
          <w:szCs w:val="32"/>
          <w:lang w:val="en-US" w:eastAsia="zh-CN" w:bidi="ar"/>
        </w:rPr>
        <w:t>炳、镇长邱</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color w:val="000000"/>
          <w:kern w:val="0"/>
          <w:sz w:val="32"/>
          <w:szCs w:val="32"/>
          <w:lang w:val="en-US" w:eastAsia="zh-CN" w:bidi="ar"/>
        </w:rPr>
        <w:t>林接报后先后赶赴事故现场，</w:t>
      </w:r>
      <w:r>
        <w:rPr>
          <w:rFonts w:hint="eastAsia" w:ascii="Times New Roman" w:hAnsi="Times New Roman" w:eastAsia="仿宋_GB2312" w:cs="Times New Roman"/>
          <w:sz w:val="32"/>
          <w:szCs w:val="32"/>
          <w:lang w:val="en-US" w:eastAsia="zh-CN"/>
        </w:rPr>
        <w:t>协调处理相关事宜</w:t>
      </w:r>
      <w:r>
        <w:rPr>
          <w:rFonts w:hint="default" w:ascii="Times New Roman" w:hAnsi="Times New Roman" w:eastAsia="仿宋_GB2312" w:cs="Times New Roman"/>
          <w:sz w:val="32"/>
          <w:szCs w:val="32"/>
        </w:rPr>
        <w:t>。</w:t>
      </w:r>
    </w:p>
    <w:p w14:paraId="4F08EC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lef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23时42分，私渡派出所接</w:t>
      </w:r>
      <w:r>
        <w:rPr>
          <w:rFonts w:hint="eastAsia" w:ascii="Times New Roman" w:hAnsi="Times New Roman" w:eastAsia="仿宋_GB2312" w:cs="Times New Roman"/>
          <w:color w:val="000000"/>
          <w:kern w:val="0"/>
          <w:sz w:val="32"/>
          <w:szCs w:val="32"/>
          <w:lang w:val="en-US" w:eastAsia="zh-CN" w:bidi="ar"/>
        </w:rPr>
        <w:t>到</w:t>
      </w:r>
      <w:r>
        <w:rPr>
          <w:rFonts w:hint="default" w:ascii="Times New Roman" w:hAnsi="Times New Roman" w:eastAsia="仿宋_GB2312" w:cs="Times New Roman"/>
          <w:color w:val="000000"/>
          <w:kern w:val="0"/>
          <w:sz w:val="32"/>
          <w:szCs w:val="32"/>
          <w:lang w:val="en-US" w:eastAsia="zh-CN" w:bidi="ar"/>
        </w:rPr>
        <w:t>报警，立即安排民警前往现场核查事故情</w:t>
      </w:r>
      <w:r>
        <w:rPr>
          <w:rFonts w:hint="eastAsia" w:ascii="Times New Roman" w:hAnsi="Times New Roman" w:eastAsia="仿宋_GB2312" w:cs="Times New Roman"/>
          <w:color w:val="000000"/>
          <w:kern w:val="0"/>
          <w:sz w:val="32"/>
          <w:szCs w:val="32"/>
          <w:lang w:val="en-US" w:eastAsia="zh-CN" w:bidi="ar"/>
        </w:rPr>
        <w:t>况。</w:t>
      </w:r>
    </w:p>
    <w:p w14:paraId="2C09D1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left"/>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sz w:val="32"/>
          <w:szCs w:val="32"/>
          <w:lang w:val="en-US" w:eastAsia="zh-CN"/>
        </w:rPr>
        <w:t>12月17日8时20分，私渡镇卫生院</w:t>
      </w:r>
      <w:r>
        <w:rPr>
          <w:rFonts w:hint="eastAsia" w:ascii="Times New Roman" w:hAnsi="Times New Roman" w:eastAsia="仿宋_GB2312" w:cs="Times New Roman"/>
          <w:sz w:val="32"/>
          <w:szCs w:val="32"/>
          <w:lang w:val="en-US" w:eastAsia="zh-CN"/>
        </w:rPr>
        <w:t>接报后</w:t>
      </w:r>
      <w:r>
        <w:rPr>
          <w:rFonts w:hint="default" w:ascii="Times New Roman" w:hAnsi="Times New Roman" w:eastAsia="仿宋_GB2312" w:cs="Times New Roman"/>
          <w:sz w:val="32"/>
          <w:szCs w:val="32"/>
          <w:lang w:val="en-US" w:eastAsia="zh-CN"/>
        </w:rPr>
        <w:t>前往事故现场，经医护人员现场判断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荣已死亡多时</w:t>
      </w:r>
      <w:r>
        <w:rPr>
          <w:rFonts w:hint="eastAsia" w:ascii="Times New Roman" w:hAnsi="Times New Roman" w:eastAsia="仿宋_GB2312" w:cs="Times New Roman"/>
          <w:sz w:val="32"/>
          <w:szCs w:val="32"/>
          <w:lang w:val="en-US" w:eastAsia="zh-CN"/>
        </w:rPr>
        <w:t>，推断死因为溺亡。</w:t>
      </w:r>
    </w:p>
    <w:p w14:paraId="42BD87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（五）事故人员伤亡及直接经济损失情况</w:t>
      </w:r>
    </w:p>
    <w:p w14:paraId="3115C0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本次事故造成1人死亡，</w:t>
      </w:r>
      <w:r>
        <w:rPr>
          <w:rFonts w:hint="eastAsia" w:ascii="Times New Roman" w:hAnsi="Times New Roman" w:eastAsia="仿宋_GB2312" w:cs="Times New Roman"/>
          <w:sz w:val="32"/>
          <w:szCs w:val="32"/>
          <w:lang w:val="en-US" w:eastAsia="zh-CN"/>
        </w:rPr>
        <w:t>由</w:t>
      </w:r>
      <w:r>
        <w:rPr>
          <w:rFonts w:hint="default" w:ascii="Times New Roman" w:hAnsi="Times New Roman" w:eastAsia="仿宋_GB2312" w:cs="Times New Roman"/>
          <w:sz w:val="32"/>
          <w:szCs w:val="32"/>
          <w:lang w:val="en-US" w:eastAsia="zh-CN"/>
        </w:rPr>
        <w:t>大牧人公司补偿家属35万元。</w:t>
      </w:r>
    </w:p>
    <w:p w14:paraId="1D1D3B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0" w:lineRule="exact"/>
        <w:ind w:firstLine="640" w:firstLineChars="200"/>
        <w:jc w:val="both"/>
        <w:textAlignment w:val="auto"/>
        <w:outlineLvl w:val="0"/>
        <w:rPr>
          <w:rFonts w:hint="default" w:ascii="Times New Roman" w:hAnsi="Times New Roman" w:eastAsia="黑体" w:cs="Times New Roman"/>
          <w:sz w:val="32"/>
          <w:szCs w:val="32"/>
          <w:lang w:val="en-US" w:eastAsia="zh-CN"/>
        </w:rPr>
      </w:pPr>
      <w:bookmarkStart w:id="6" w:name="_Toc987100364"/>
      <w:r>
        <w:rPr>
          <w:rFonts w:hint="default" w:ascii="Times New Roman" w:hAnsi="Times New Roman" w:eastAsia="黑体" w:cs="Times New Roman"/>
          <w:sz w:val="32"/>
          <w:szCs w:val="32"/>
          <w:lang w:val="en-US" w:eastAsia="zh-CN"/>
        </w:rPr>
        <w:t>二、事故应急处置及评估情况</w:t>
      </w:r>
      <w:bookmarkEnd w:id="6"/>
    </w:p>
    <w:p w14:paraId="174E70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left"/>
        <w:textAlignment w:val="auto"/>
        <w:outlineLvl w:val="1"/>
        <w:rPr>
          <w:rFonts w:hint="default" w:ascii="Times New Roman" w:hAnsi="Times New Roman" w:eastAsia="楷体_GB2312" w:cs="Times New Roman"/>
          <w:sz w:val="32"/>
          <w:szCs w:val="32"/>
          <w:lang w:val="en-US" w:eastAsia="zh-CN"/>
        </w:rPr>
      </w:pPr>
      <w:bookmarkStart w:id="7" w:name="_Toc1425583398"/>
      <w:r>
        <w:rPr>
          <w:rFonts w:hint="default" w:ascii="Times New Roman" w:hAnsi="Times New Roman" w:eastAsia="楷体_GB2312" w:cs="Times New Roman"/>
          <w:sz w:val="32"/>
          <w:szCs w:val="32"/>
          <w:lang w:val="en-US" w:eastAsia="zh-CN"/>
        </w:rPr>
        <w:t>（</w:t>
      </w:r>
      <w:r>
        <w:rPr>
          <w:rFonts w:hint="eastAsia"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val="en-US" w:eastAsia="zh-CN"/>
        </w:rPr>
        <w:t>）善后情况</w:t>
      </w:r>
      <w:bookmarkEnd w:id="7"/>
    </w:p>
    <w:p w14:paraId="447002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事故发生后，私渡镇政府</w:t>
      </w:r>
      <w:r>
        <w:rPr>
          <w:rFonts w:hint="eastAsia" w:ascii="Times New Roman" w:hAnsi="Times New Roman" w:eastAsia="仿宋_GB2312" w:cs="Times New Roman"/>
          <w:sz w:val="32"/>
          <w:szCs w:val="32"/>
          <w:lang w:val="en-US" w:eastAsia="zh-CN"/>
        </w:rPr>
        <w:t>牵头协调处理</w:t>
      </w:r>
      <w:r>
        <w:rPr>
          <w:rFonts w:hint="default" w:ascii="Times New Roman" w:hAnsi="Times New Roman" w:eastAsia="仿宋_GB2312" w:cs="Times New Roman"/>
          <w:sz w:val="32"/>
          <w:szCs w:val="32"/>
          <w:lang w:val="en-US" w:eastAsia="zh-CN"/>
        </w:rPr>
        <w:t>善后事宜</w:t>
      </w:r>
      <w:r>
        <w:rPr>
          <w:rFonts w:hint="eastAsia" w:ascii="Times New Roman" w:hAnsi="Times New Roman" w:eastAsia="仿宋_GB2312" w:cs="Times New Roman"/>
          <w:sz w:val="32"/>
          <w:szCs w:val="32"/>
          <w:lang w:val="en-US" w:eastAsia="zh-CN"/>
        </w:rPr>
        <w:t>，12月20日，</w:t>
      </w:r>
      <w:r>
        <w:rPr>
          <w:rFonts w:hint="default" w:ascii="Times New Roman" w:hAnsi="Times New Roman" w:eastAsia="仿宋_GB2312" w:cs="Times New Roman"/>
          <w:sz w:val="32"/>
          <w:szCs w:val="32"/>
          <w:lang w:val="en-US" w:eastAsia="zh-CN"/>
        </w:rPr>
        <w:t>死者家属与</w:t>
      </w:r>
      <w:r>
        <w:rPr>
          <w:rFonts w:hint="eastAsia" w:ascii="Times New Roman" w:hAnsi="Times New Roman" w:eastAsia="仿宋_GB2312" w:cs="Times New Roman"/>
          <w:sz w:val="32"/>
          <w:szCs w:val="32"/>
          <w:lang w:val="en-US" w:eastAsia="zh-CN"/>
        </w:rPr>
        <w:t>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签订</w:t>
      </w:r>
      <w:r>
        <w:rPr>
          <w:rFonts w:hint="default" w:ascii="Times New Roman" w:hAnsi="Times New Roman" w:eastAsia="仿宋_GB2312" w:cs="Times New Roman"/>
          <w:sz w:val="32"/>
          <w:szCs w:val="32"/>
          <w:lang w:val="en-US" w:eastAsia="zh-CN"/>
        </w:rPr>
        <w:t>《人民调解协议》</w:t>
      </w:r>
      <w:r>
        <w:rPr>
          <w:rFonts w:hint="eastAsia"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荣于12月22日安葬。</w:t>
      </w:r>
    </w:p>
    <w:p w14:paraId="5E9BEBE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0" w:lineRule="exact"/>
        <w:ind w:firstLine="640" w:firstLineChars="200"/>
        <w:jc w:val="both"/>
        <w:textAlignment w:val="auto"/>
        <w:outlineLvl w:val="1"/>
        <w:rPr>
          <w:rFonts w:hint="default" w:ascii="Times New Roman" w:hAnsi="Times New Roman" w:eastAsia="楷体_GB2312" w:cs="Times New Roman"/>
          <w:sz w:val="32"/>
          <w:szCs w:val="32"/>
          <w:lang w:val="en-US" w:eastAsia="zh-CN"/>
        </w:rPr>
      </w:pPr>
      <w:bookmarkStart w:id="8" w:name="_Toc1665910190"/>
      <w:r>
        <w:rPr>
          <w:rFonts w:hint="default" w:ascii="Times New Roman" w:hAnsi="Times New Roman" w:eastAsia="楷体_GB2312" w:cs="Times New Roman"/>
          <w:sz w:val="32"/>
          <w:szCs w:val="32"/>
          <w:lang w:val="en-US" w:eastAsia="zh-CN"/>
        </w:rPr>
        <w:t>（</w:t>
      </w:r>
      <w:r>
        <w:rPr>
          <w:rFonts w:hint="eastAsia"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val="en-US" w:eastAsia="zh-CN"/>
        </w:rPr>
        <w:t>）事故应急处置评估</w:t>
      </w:r>
      <w:bookmarkEnd w:id="8"/>
    </w:p>
    <w:p w14:paraId="6ADD7B1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大牧人</w:t>
      </w:r>
      <w:r>
        <w:rPr>
          <w:rFonts w:hint="eastAsia" w:ascii="Times New Roman" w:hAnsi="Times New Roman" w:eastAsia="仿宋_GB2312" w:cs="Times New Roman"/>
          <w:sz w:val="32"/>
          <w:szCs w:val="32"/>
          <w:lang w:val="en-US" w:eastAsia="zh-CN"/>
        </w:rPr>
        <w:t>养殖场位置偏僻，粪污处理区属于封闭独立区域，黄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荣独自一人作业，视频监控系统平台无人值守，导致事故不能及时被发现。现场未配备必要的应急救援用品和装备，导致黄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平在无防护状态进入化粪池打捞死者，造成腿部皮肤感染。企业应急处置不到位。</w:t>
      </w:r>
    </w:p>
    <w:p w14:paraId="436B0FC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rPr>
          <w:rFonts w:hint="eastAsia" w:ascii="仿宋" w:hAnsi="仿宋" w:eastAsia="仿宋"/>
          <w:sz w:val="32"/>
          <w:szCs w:val="32"/>
          <w:lang w:val="en-US" w:eastAsia="zh-CN"/>
        </w:rPr>
      </w:pPr>
      <w:r>
        <w:rPr>
          <w:rFonts w:hint="eastAsia" w:ascii="Times New Roman" w:hAnsi="Times New Roman" w:eastAsia="仿宋_GB2312" w:cs="Times New Roman"/>
          <w:sz w:val="32"/>
          <w:szCs w:val="32"/>
          <w:lang w:val="en-US" w:eastAsia="zh-CN"/>
        </w:rPr>
        <w:t>2.事故发生后，</w:t>
      </w:r>
      <w:r>
        <w:rPr>
          <w:rFonts w:hint="default" w:ascii="Times New Roman" w:hAnsi="Times New Roman" w:eastAsia="仿宋_GB2312" w:cs="Times New Roman"/>
          <w:sz w:val="32"/>
          <w:szCs w:val="32"/>
        </w:rPr>
        <w:t>大牧人公司主要负责人康</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仅向私渡镇潘坝村报告，</w:t>
      </w:r>
      <w:r>
        <w:rPr>
          <w:rFonts w:hint="default" w:ascii="Times New Roman" w:hAnsi="Times New Roman" w:eastAsia="仿宋_GB2312" w:cs="Times New Roman"/>
          <w:sz w:val="32"/>
          <w:szCs w:val="32"/>
        </w:rPr>
        <w:t>未按规定</w:t>
      </w:r>
      <w:r>
        <w:rPr>
          <w:rFonts w:hint="eastAsia" w:ascii="Times New Roman" w:hAnsi="Times New Roman" w:eastAsia="仿宋_GB2312" w:cs="Times New Roman"/>
          <w:sz w:val="32"/>
          <w:szCs w:val="32"/>
          <w:lang w:val="en-US" w:eastAsia="zh-CN"/>
        </w:rPr>
        <w:t>向</w:t>
      </w:r>
      <w:r>
        <w:rPr>
          <w:rFonts w:hint="default" w:ascii="Times New Roman" w:hAnsi="Times New Roman" w:eastAsia="仿宋_GB2312" w:cs="Times New Roman"/>
          <w:sz w:val="32"/>
          <w:szCs w:val="32"/>
        </w:rPr>
        <w:t>县农业农村局、县应急管理局</w:t>
      </w:r>
      <w:r>
        <w:rPr>
          <w:rFonts w:hint="eastAsia" w:ascii="Times New Roman" w:hAnsi="Times New Roman" w:eastAsia="仿宋_GB2312" w:cs="Times New Roman"/>
          <w:sz w:val="32"/>
          <w:szCs w:val="32"/>
          <w:lang w:val="en-US" w:eastAsia="zh-CN"/>
        </w:rPr>
        <w:t>报告。</w:t>
      </w:r>
      <w:r>
        <w:rPr>
          <w:rFonts w:hint="default" w:ascii="Times New Roman" w:hAnsi="Times New Roman" w:eastAsia="仿宋_GB2312" w:cs="Times New Roman"/>
          <w:sz w:val="32"/>
          <w:szCs w:val="32"/>
        </w:rPr>
        <w:t>私渡镇政府</w:t>
      </w:r>
      <w:r>
        <w:rPr>
          <w:rFonts w:hint="eastAsia" w:ascii="Times New Roman" w:hAnsi="Times New Roman" w:eastAsia="仿宋_GB2312" w:cs="Times New Roman"/>
          <w:sz w:val="32"/>
          <w:szCs w:val="32"/>
          <w:lang w:val="en-US" w:eastAsia="zh-CN"/>
        </w:rPr>
        <w:t>接到事故</w:t>
      </w:r>
      <w:r>
        <w:rPr>
          <w:rFonts w:hint="default" w:ascii="Times New Roman" w:hAnsi="Times New Roman" w:eastAsia="仿宋_GB2312" w:cs="Times New Roman"/>
          <w:sz w:val="32"/>
          <w:szCs w:val="32"/>
        </w:rPr>
        <w:t>信息后，未</w:t>
      </w:r>
      <w:r>
        <w:rPr>
          <w:rFonts w:hint="eastAsia" w:ascii="Times New Roman" w:hAnsi="Times New Roman" w:eastAsia="仿宋_GB2312" w:cs="Times New Roman"/>
          <w:sz w:val="32"/>
          <w:szCs w:val="32"/>
          <w:lang w:val="en-US" w:eastAsia="zh-CN"/>
        </w:rPr>
        <w:t>按时</w:t>
      </w:r>
      <w:r>
        <w:rPr>
          <w:rFonts w:hint="default" w:ascii="Times New Roman" w:hAnsi="Times New Roman" w:eastAsia="仿宋_GB2312" w:cs="Times New Roman"/>
          <w:sz w:val="32"/>
          <w:szCs w:val="32"/>
        </w:rPr>
        <w:t>向</w:t>
      </w:r>
      <w:r>
        <w:rPr>
          <w:rFonts w:hint="default" w:ascii="Times New Roman" w:hAnsi="Times New Roman" w:eastAsia="仿宋_GB2312" w:cs="Times New Roman"/>
          <w:sz w:val="32"/>
          <w:szCs w:val="32"/>
          <w:lang w:eastAsia="zh-CN"/>
        </w:rPr>
        <w:t>县政府</w:t>
      </w:r>
      <w:r>
        <w:rPr>
          <w:rFonts w:hint="eastAsia" w:ascii="Times New Roman" w:hAnsi="Times New Roman" w:eastAsia="仿宋_GB2312" w:cs="Times New Roman"/>
          <w:sz w:val="32"/>
          <w:szCs w:val="32"/>
          <w:lang w:val="en-US" w:eastAsia="zh-CN"/>
        </w:rPr>
        <w:t>报告</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信息报送不到位。</w:t>
      </w:r>
    </w:p>
    <w:p w14:paraId="562490A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0"/>
        <w:rPr>
          <w:rFonts w:hint="default" w:ascii="Times New Roman" w:hAnsi="Times New Roman" w:eastAsia="黑体" w:cs="Times New Roman"/>
          <w:sz w:val="32"/>
          <w:szCs w:val="32"/>
          <w:lang w:val="en-US" w:eastAsia="zh-CN"/>
        </w:rPr>
      </w:pPr>
      <w:bookmarkStart w:id="9" w:name="_Toc1785859299"/>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val="en-US" w:eastAsia="zh-CN"/>
        </w:rPr>
        <w:t>事故原因分析</w:t>
      </w:r>
      <w:bookmarkEnd w:id="9"/>
    </w:p>
    <w:p w14:paraId="3F6277F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1"/>
        <w:rPr>
          <w:rFonts w:hint="default" w:ascii="Times New Roman" w:hAnsi="Times New Roman" w:eastAsia="楷体_GB2312" w:cs="Times New Roman"/>
          <w:sz w:val="32"/>
          <w:szCs w:val="32"/>
          <w:lang w:val="en-US" w:eastAsia="zh-CN"/>
        </w:rPr>
      </w:pPr>
      <w:bookmarkStart w:id="10" w:name="_Toc1881778519"/>
      <w:r>
        <w:rPr>
          <w:rFonts w:hint="default" w:ascii="Times New Roman" w:hAnsi="Times New Roman" w:eastAsia="楷体_GB2312" w:cs="Times New Roman"/>
          <w:sz w:val="32"/>
          <w:szCs w:val="32"/>
          <w:lang w:val="en-US" w:eastAsia="zh-CN"/>
        </w:rPr>
        <w:t>（一）直接原因</w:t>
      </w:r>
      <w:bookmarkEnd w:id="10"/>
    </w:p>
    <w:p w14:paraId="040C7E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化粪池内粪液及池底污泥中含有神经性有毒气体硫化氢，该气体密度大于空气，在静止状态下混合在粪液及污泥中。</w:t>
      </w:r>
      <w:r>
        <w:rPr>
          <w:rFonts w:hint="eastAsia" w:ascii="Times New Roman" w:hAnsi="Times New Roman" w:eastAsia="仿宋_GB2312" w:cs="Times New Roman"/>
          <w:color w:val="auto"/>
          <w:sz w:val="32"/>
          <w:szCs w:val="32"/>
          <w:lang w:val="en-US" w:eastAsia="zh-CN"/>
        </w:rPr>
        <w:t>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color w:val="auto"/>
          <w:sz w:val="32"/>
          <w:szCs w:val="32"/>
          <w:lang w:val="en-US" w:eastAsia="zh-CN"/>
        </w:rPr>
        <w:t>荣在提取</w:t>
      </w:r>
      <w:r>
        <w:rPr>
          <w:rFonts w:hint="default" w:ascii="Times New Roman" w:hAnsi="Times New Roman" w:eastAsia="仿宋_GB2312" w:cs="Times New Roman"/>
          <w:color w:val="auto"/>
          <w:sz w:val="32"/>
          <w:szCs w:val="32"/>
          <w:lang w:val="en-US" w:eastAsia="zh-CN"/>
        </w:rPr>
        <w:t>抽粪泵</w:t>
      </w:r>
      <w:r>
        <w:rPr>
          <w:rFonts w:hint="eastAsia" w:ascii="Times New Roman" w:hAnsi="Times New Roman" w:eastAsia="仿宋_GB2312" w:cs="Times New Roman"/>
          <w:color w:val="auto"/>
          <w:sz w:val="32"/>
          <w:szCs w:val="32"/>
          <w:lang w:val="en-US" w:eastAsia="zh-CN"/>
        </w:rPr>
        <w:t>时搅动粪液，粪液中及抽粪泵附着的硫化氢</w:t>
      </w:r>
      <w:r>
        <w:rPr>
          <w:rFonts w:hint="default" w:ascii="Times New Roman" w:hAnsi="Times New Roman" w:eastAsia="仿宋_GB2312" w:cs="Times New Roman"/>
          <w:color w:val="auto"/>
          <w:sz w:val="32"/>
          <w:szCs w:val="32"/>
          <w:lang w:val="en-US" w:eastAsia="zh-CN"/>
        </w:rPr>
        <w:t>气体</w:t>
      </w:r>
      <w:r>
        <w:rPr>
          <w:rFonts w:hint="eastAsia" w:ascii="Times New Roman" w:hAnsi="Times New Roman" w:eastAsia="仿宋_GB2312" w:cs="Times New Roman"/>
          <w:color w:val="auto"/>
          <w:sz w:val="32"/>
          <w:szCs w:val="32"/>
          <w:lang w:val="en-US" w:eastAsia="zh-CN"/>
        </w:rPr>
        <w:t>上升、扩散，致其吸入后出现眩晕，失稳坠入化粪池淹溺致死。</w:t>
      </w:r>
    </w:p>
    <w:p w14:paraId="3517345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2.化粪池属有限空间，</w:t>
      </w:r>
      <w:r>
        <w:rPr>
          <w:rFonts w:hint="default"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w:t>
      </w:r>
      <w:r>
        <w:rPr>
          <w:rFonts w:hint="eastAsia" w:ascii="Times New Roman" w:hAnsi="Times New Roman" w:eastAsia="仿宋_GB2312" w:cs="Times New Roman"/>
          <w:sz w:val="32"/>
          <w:szCs w:val="32"/>
          <w:lang w:val="en-US" w:eastAsia="zh-CN"/>
        </w:rPr>
        <w:t>在无防护、无监护的情况下冒险从事</w:t>
      </w:r>
      <w:r>
        <w:rPr>
          <w:rFonts w:hint="default" w:ascii="Times New Roman" w:hAnsi="Times New Roman" w:eastAsia="仿宋_GB2312" w:cs="Times New Roman"/>
          <w:sz w:val="32"/>
          <w:szCs w:val="32"/>
          <w:lang w:val="en-US" w:eastAsia="zh-CN"/>
        </w:rPr>
        <w:t>有限空间作业</w:t>
      </w:r>
      <w:r>
        <w:rPr>
          <w:rFonts w:hint="eastAsia" w:ascii="Times New Roman" w:hAnsi="Times New Roman" w:eastAsia="仿宋_GB2312" w:cs="Times New Roman"/>
          <w:sz w:val="32"/>
          <w:szCs w:val="32"/>
          <w:lang w:val="en-US" w:eastAsia="zh-CN"/>
        </w:rPr>
        <w:t>，导致其坠落入化粪池后无人施救。</w:t>
      </w:r>
    </w:p>
    <w:p w14:paraId="620CB6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.化粪池</w:t>
      </w:r>
      <w:r>
        <w:rPr>
          <w:rFonts w:hint="eastAsia" w:ascii="Times New Roman" w:hAnsi="Times New Roman" w:eastAsia="仿宋_GB2312" w:cs="Times New Roman"/>
          <w:sz w:val="32"/>
          <w:szCs w:val="32"/>
          <w:lang w:val="en-US" w:eastAsia="zh-CN"/>
        </w:rPr>
        <w:t>开口未设置</w:t>
      </w:r>
      <w:r>
        <w:rPr>
          <w:rFonts w:hint="default" w:ascii="Times New Roman" w:hAnsi="Times New Roman" w:eastAsia="仿宋_GB2312" w:cs="Times New Roman"/>
          <w:sz w:val="32"/>
          <w:szCs w:val="32"/>
          <w:lang w:val="en-US" w:eastAsia="zh-CN"/>
        </w:rPr>
        <w:t>围栏</w:t>
      </w:r>
      <w:r>
        <w:rPr>
          <w:rFonts w:hint="eastAsia" w:ascii="Times New Roman" w:hAnsi="Times New Roman" w:eastAsia="仿宋_GB2312" w:cs="Times New Roman"/>
          <w:sz w:val="32"/>
          <w:szCs w:val="32"/>
          <w:lang w:val="en-US" w:eastAsia="zh-CN"/>
        </w:rPr>
        <w:t>，无法有效防止作业人员坠入池内。化粪池内也</w:t>
      </w:r>
      <w:r>
        <w:rPr>
          <w:rFonts w:hint="default" w:ascii="Times New Roman" w:hAnsi="Times New Roman" w:eastAsia="仿宋_GB2312" w:cs="Times New Roman"/>
          <w:sz w:val="32"/>
          <w:szCs w:val="32"/>
          <w:lang w:val="en-US" w:eastAsia="zh-CN"/>
        </w:rPr>
        <w:t>未</w:t>
      </w:r>
      <w:r>
        <w:rPr>
          <w:rFonts w:hint="eastAsia" w:ascii="Times New Roman" w:hAnsi="Times New Roman" w:eastAsia="仿宋_GB2312" w:cs="Times New Roman"/>
          <w:sz w:val="32"/>
          <w:szCs w:val="32"/>
          <w:lang w:val="en-US" w:eastAsia="zh-CN"/>
        </w:rPr>
        <w:t>设置应急设施，致使人员坠入后无法自救。</w:t>
      </w:r>
    </w:p>
    <w:p w14:paraId="2E3A793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1"/>
        <w:rPr>
          <w:rFonts w:hint="eastAsia" w:ascii="Times New Roman" w:hAnsi="Times New Roman" w:eastAsia="楷体_GB2312" w:cs="Times New Roman"/>
          <w:sz w:val="32"/>
          <w:szCs w:val="32"/>
          <w:lang w:val="en-US" w:eastAsia="zh-CN"/>
        </w:rPr>
      </w:pPr>
      <w:bookmarkStart w:id="11" w:name="_Toc369135302"/>
      <w:r>
        <w:rPr>
          <w:rFonts w:hint="eastAsia" w:ascii="Times New Roman" w:hAnsi="Times New Roman" w:eastAsia="楷体_GB2312" w:cs="Times New Roman"/>
          <w:sz w:val="32"/>
          <w:szCs w:val="32"/>
          <w:lang w:val="en-US" w:eastAsia="zh-CN"/>
        </w:rPr>
        <w:t>（二）间接原因</w:t>
      </w:r>
      <w:bookmarkEnd w:id="11"/>
    </w:p>
    <w:p w14:paraId="7100667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pacing w:val="6"/>
          <w:sz w:val="32"/>
          <w:szCs w:val="32"/>
          <w:vertAlign w:val="baseline"/>
          <w:lang w:val="en-US" w:eastAsia="zh-CN"/>
        </w:rPr>
      </w:pPr>
      <w:r>
        <w:rPr>
          <w:rFonts w:hint="default" w:ascii="Times New Roman" w:hAnsi="Times New Roman" w:eastAsia="楷体_GB2312" w:cs="Times New Roman"/>
          <w:sz w:val="32"/>
          <w:szCs w:val="32"/>
          <w:lang w:val="en-US" w:eastAsia="zh-CN"/>
        </w:rPr>
        <w:t>1.</w:t>
      </w:r>
      <w:r>
        <w:rPr>
          <w:rFonts w:hint="eastAsia" w:ascii="楷体_GB2312" w:hAnsi="楷体_GB2312" w:eastAsia="楷体_GB2312" w:cs="楷体_GB2312"/>
          <w:sz w:val="32"/>
          <w:szCs w:val="32"/>
          <w:lang w:val="en-US" w:eastAsia="zh-CN"/>
        </w:rPr>
        <w:t>养殖场建设不规范。</w:t>
      </w:r>
      <w:r>
        <w:rPr>
          <w:rFonts w:hint="eastAsia" w:ascii="仿宋_GB2312" w:hAnsi="仿宋_GB2312" w:eastAsia="仿宋_GB2312" w:cs="仿宋_GB2312"/>
          <w:b w:val="0"/>
          <w:bCs w:val="0"/>
          <w:spacing w:val="6"/>
          <w:sz w:val="32"/>
          <w:szCs w:val="32"/>
          <w:vertAlign w:val="baseline"/>
          <w:lang w:val="en-US" w:eastAsia="zh-CN"/>
        </w:rPr>
        <w:t>化粪池作为大牧人养殖场的重要组成部分，其安全设施未与主体工程同时设计、同时施工、同时投入生产和使用</w:t>
      </w:r>
      <w:r>
        <w:rPr>
          <w:rStyle w:val="12"/>
          <w:rFonts w:hint="default" w:ascii="Times New Roman" w:hAnsi="Times New Roman" w:eastAsia="仿宋_GB2312" w:cs="Times New Roman"/>
          <w:b w:val="0"/>
          <w:bCs w:val="0"/>
          <w:spacing w:val="6"/>
          <w:sz w:val="32"/>
          <w:szCs w:val="32"/>
          <w:lang w:val="en-US" w:eastAsia="zh-CN"/>
        </w:rPr>
        <w:t>[</w:t>
      </w:r>
      <w:r>
        <w:rPr>
          <w:rStyle w:val="12"/>
          <w:rFonts w:hint="default" w:ascii="Times New Roman" w:hAnsi="Times New Roman" w:eastAsia="仿宋_GB2312" w:cs="Times New Roman"/>
          <w:b w:val="0"/>
          <w:bCs w:val="0"/>
          <w:spacing w:val="6"/>
          <w:sz w:val="32"/>
          <w:szCs w:val="32"/>
          <w:lang w:val="en-US" w:eastAsia="zh-CN"/>
        </w:rPr>
        <w:footnoteReference w:id="2"/>
      </w:r>
      <w:r>
        <w:rPr>
          <w:rStyle w:val="12"/>
          <w:rFonts w:hint="default" w:ascii="Times New Roman" w:hAnsi="Times New Roman" w:eastAsia="仿宋_GB2312" w:cs="Times New Roman"/>
          <w:b w:val="0"/>
          <w:bCs w:val="0"/>
          <w:spacing w:val="6"/>
          <w:sz w:val="32"/>
          <w:szCs w:val="32"/>
          <w:lang w:val="en-US" w:eastAsia="zh-CN"/>
        </w:rPr>
        <w:t>]</w:t>
      </w:r>
      <w:r>
        <w:rPr>
          <w:rFonts w:hint="eastAsia" w:ascii="仿宋_GB2312" w:hAnsi="仿宋_GB2312" w:eastAsia="仿宋_GB2312" w:cs="仿宋_GB2312"/>
          <w:b w:val="0"/>
          <w:bCs w:val="0"/>
          <w:spacing w:val="6"/>
          <w:sz w:val="32"/>
          <w:szCs w:val="32"/>
          <w:vertAlign w:val="baseline"/>
          <w:lang w:val="en-US" w:eastAsia="zh-CN"/>
        </w:rPr>
        <w:t>。</w:t>
      </w:r>
    </w:p>
    <w:p w14:paraId="7DAD23B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64"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val="0"/>
          <w:spacing w:val="6"/>
          <w:sz w:val="32"/>
          <w:szCs w:val="32"/>
          <w:vertAlign w:val="baseline"/>
          <w:lang w:val="en-US" w:eastAsia="zh-CN"/>
        </w:rPr>
        <w:t>2.</w:t>
      </w:r>
      <w:r>
        <w:rPr>
          <w:rFonts w:hint="eastAsia" w:ascii="楷体_GB2312" w:hAnsi="楷体_GB2312" w:eastAsia="楷体_GB2312" w:cs="楷体_GB2312"/>
          <w:b w:val="0"/>
          <w:bCs w:val="0"/>
          <w:spacing w:val="6"/>
          <w:sz w:val="32"/>
          <w:szCs w:val="32"/>
          <w:vertAlign w:val="baseline"/>
          <w:lang w:val="en-US" w:eastAsia="zh-CN"/>
        </w:rPr>
        <w:t>安全管理基础缺失。</w:t>
      </w:r>
      <w:r>
        <w:rPr>
          <w:rFonts w:hint="eastAsia" w:ascii="Times New Roman" w:hAnsi="Times New Roman" w:eastAsia="仿宋_GB2312" w:cs="Times New Roman"/>
          <w:sz w:val="32"/>
          <w:szCs w:val="32"/>
          <w:lang w:val="en-US" w:eastAsia="zh-CN"/>
        </w:rPr>
        <w:t>大牧人公司未对养殖场化粪池进行有限空间辨识</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3"/>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，未制定有限空间作业操作规程和管理制度，未采取隔离措施，未设置警示标识</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4"/>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未配备气体检测报警</w:t>
      </w:r>
      <w:r>
        <w:rPr>
          <w:rFonts w:hint="eastAsia" w:ascii="Times New Roman" w:hAnsi="Times New Roman" w:eastAsia="仿宋_GB2312" w:cs="Times New Roman"/>
          <w:sz w:val="32"/>
          <w:szCs w:val="32"/>
          <w:lang w:val="en-US" w:eastAsia="zh-CN"/>
        </w:rPr>
        <w:t>、通风</w:t>
      </w:r>
      <w:r>
        <w:rPr>
          <w:rFonts w:hint="default" w:ascii="Times New Roman" w:hAnsi="Times New Roman" w:eastAsia="仿宋_GB2312" w:cs="Times New Roman"/>
          <w:sz w:val="32"/>
          <w:szCs w:val="32"/>
          <w:lang w:val="en-US" w:eastAsia="zh-CN"/>
        </w:rPr>
        <w:t>设备</w:t>
      </w:r>
      <w:r>
        <w:rPr>
          <w:rFonts w:hint="eastAsia" w:ascii="Times New Roman" w:hAnsi="Times New Roman" w:eastAsia="仿宋_GB2312" w:cs="Times New Roman"/>
          <w:sz w:val="32"/>
          <w:szCs w:val="32"/>
          <w:lang w:val="en-US" w:eastAsia="zh-CN"/>
        </w:rPr>
        <w:t>，未配备防毒面罩、隔离服等劳动用品，未制定应急预案并开展演练</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5"/>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p>
    <w:p w14:paraId="43C4ACC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b w:val="0"/>
          <w:bCs w:val="0"/>
          <w:sz w:val="32"/>
          <w:szCs w:val="32"/>
          <w:lang w:val="en-US" w:eastAsia="zh-CN"/>
        </w:rPr>
        <w:t>3.</w:t>
      </w:r>
      <w:r>
        <w:rPr>
          <w:rFonts w:hint="eastAsia" w:ascii="楷体_GB2312" w:hAnsi="楷体_GB2312" w:eastAsia="楷体_GB2312" w:cs="楷体_GB2312"/>
          <w:b w:val="0"/>
          <w:bCs w:val="0"/>
          <w:spacing w:val="6"/>
          <w:sz w:val="32"/>
          <w:szCs w:val="32"/>
          <w:vertAlign w:val="baseline"/>
          <w:lang w:val="en-US" w:eastAsia="zh-CN"/>
        </w:rPr>
        <w:t>粪污处理业务以包代管。</w:t>
      </w:r>
      <w:r>
        <w:rPr>
          <w:rFonts w:hint="eastAsia" w:ascii="Times New Roman" w:hAnsi="Times New Roman" w:eastAsia="仿宋_GB2312" w:cs="Times New Roman"/>
          <w:spacing w:val="6"/>
          <w:sz w:val="32"/>
          <w:szCs w:val="32"/>
          <w:vertAlign w:val="baseline"/>
          <w:lang w:val="en-US" w:eastAsia="zh-CN"/>
        </w:rPr>
        <w:t>大牧人公司将粪污处理业务外包给自然人黄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pacing w:val="6"/>
          <w:sz w:val="32"/>
          <w:szCs w:val="32"/>
          <w:vertAlign w:val="baseline"/>
          <w:lang w:val="en-US" w:eastAsia="zh-CN"/>
        </w:rPr>
        <w:t>荣，</w:t>
      </w:r>
      <w:r>
        <w:rPr>
          <w:rFonts w:hint="default" w:ascii="Times New Roman" w:hAnsi="Times New Roman" w:eastAsia="仿宋_GB2312" w:cs="Times New Roman"/>
          <w:spacing w:val="6"/>
          <w:sz w:val="32"/>
          <w:szCs w:val="32"/>
          <w:vertAlign w:val="baseline"/>
          <w:lang w:val="en-US" w:eastAsia="zh-CN"/>
        </w:rPr>
        <w:t>未签订专门的安全管理协议，未在承包合同中约定各自的安全生产管理职责</w:t>
      </w:r>
      <w:r>
        <w:rPr>
          <w:rFonts w:hint="eastAsia" w:ascii="Times New Roman" w:hAnsi="Times New Roman" w:eastAsia="仿宋_GB2312" w:cs="Times New Roman"/>
          <w:spacing w:val="6"/>
          <w:sz w:val="32"/>
          <w:szCs w:val="32"/>
          <w:vertAlign w:val="baseline"/>
          <w:lang w:val="en-US" w:eastAsia="zh-CN"/>
        </w:rPr>
        <w:t>，未对黄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pacing w:val="6"/>
          <w:sz w:val="32"/>
          <w:szCs w:val="32"/>
          <w:vertAlign w:val="baseline"/>
          <w:lang w:val="en-US" w:eastAsia="zh-CN"/>
        </w:rPr>
        <w:t>荣作业情况进行统一管理</w:t>
      </w:r>
      <w:r>
        <w:rPr>
          <w:rStyle w:val="12"/>
          <w:rFonts w:hint="eastAsia" w:ascii="Times New Roman" w:hAnsi="Times New Roman" w:eastAsia="仿宋_GB2312" w:cs="Times New Roman"/>
          <w:spacing w:val="6"/>
          <w:sz w:val="32"/>
          <w:szCs w:val="32"/>
          <w:lang w:val="en-US" w:eastAsia="zh-CN"/>
        </w:rPr>
        <w:t>[</w:t>
      </w:r>
      <w:r>
        <w:rPr>
          <w:rStyle w:val="12"/>
          <w:rFonts w:hint="eastAsia" w:ascii="Times New Roman" w:hAnsi="Times New Roman" w:eastAsia="仿宋_GB2312" w:cs="Times New Roman"/>
          <w:spacing w:val="6"/>
          <w:sz w:val="32"/>
          <w:szCs w:val="32"/>
          <w:lang w:val="en-US" w:eastAsia="zh-CN"/>
        </w:rPr>
        <w:footnoteReference w:id="6"/>
      </w:r>
      <w:r>
        <w:rPr>
          <w:rStyle w:val="12"/>
          <w:rFonts w:hint="eastAsia" w:ascii="Times New Roman" w:hAnsi="Times New Roman" w:eastAsia="仿宋_GB2312" w:cs="Times New Roman"/>
          <w:spacing w:val="6"/>
          <w:sz w:val="32"/>
          <w:szCs w:val="32"/>
          <w:lang w:val="en-US" w:eastAsia="zh-CN"/>
        </w:rPr>
        <w:t>]</w:t>
      </w:r>
      <w:r>
        <w:rPr>
          <w:rFonts w:hint="eastAsia" w:ascii="Segoe UI" w:hAnsi="Segoe UI" w:eastAsia="仿宋_GB2312" w:cs="Segoe UI"/>
          <w:i w:val="0"/>
          <w:iCs w:val="0"/>
          <w:caps w:val="0"/>
          <w:color w:val="333333"/>
          <w:spacing w:val="0"/>
          <w:sz w:val="32"/>
          <w:szCs w:val="24"/>
          <w:lang w:eastAsia="zh-CN"/>
        </w:rPr>
        <w:t>。</w:t>
      </w:r>
    </w:p>
    <w:p w14:paraId="436AFAF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outlineLvl w:val="1"/>
        <w:rPr>
          <w:rFonts w:hint="default" w:ascii="Times New Roman" w:hAnsi="Times New Roman" w:eastAsia="楷体_GB2312" w:cs="Times New Roman"/>
          <w:sz w:val="32"/>
          <w:szCs w:val="32"/>
          <w:lang w:val="en-US" w:eastAsia="zh-CN"/>
        </w:rPr>
      </w:pPr>
      <w:bookmarkStart w:id="12" w:name="_Toc1211152298"/>
      <w:r>
        <w:rPr>
          <w:rFonts w:hint="default" w:ascii="Times New Roman" w:hAnsi="Times New Roman" w:eastAsia="楷体_GB2312" w:cs="Times New Roman"/>
          <w:sz w:val="32"/>
          <w:szCs w:val="32"/>
          <w:lang w:val="en-US" w:eastAsia="zh-CN"/>
        </w:rPr>
        <w:t>（</w:t>
      </w:r>
      <w:r>
        <w:rPr>
          <w:rFonts w:hint="eastAsia"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lang w:val="en-US" w:eastAsia="zh-CN"/>
        </w:rPr>
        <w:t>）其他可能因素排除</w:t>
      </w:r>
      <w:bookmarkEnd w:id="12"/>
    </w:p>
    <w:p w14:paraId="6361514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1.依据</w:t>
      </w:r>
      <w:r>
        <w:rPr>
          <w:rFonts w:hint="default" w:ascii="Times New Roman" w:hAnsi="Times New Roman" w:eastAsia="仿宋_GB2312" w:cs="Times New Roman"/>
          <w:kern w:val="0"/>
          <w:sz w:val="32"/>
          <w:szCs w:val="32"/>
          <w:lang w:val="en-US" w:eastAsia="zh-CN" w:bidi="ar"/>
        </w:rPr>
        <w:t>私渡镇卫生院</w:t>
      </w:r>
      <w:r>
        <w:rPr>
          <w:rFonts w:hint="eastAsia" w:ascii="Times New Roman" w:hAnsi="Times New Roman" w:eastAsia="仿宋_GB2312" w:cs="Times New Roman"/>
          <w:kern w:val="0"/>
          <w:sz w:val="32"/>
          <w:szCs w:val="32"/>
          <w:lang w:val="en-US" w:eastAsia="zh-CN" w:bidi="ar"/>
        </w:rPr>
        <w:t>出具的死因推断证明，黄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kern w:val="0"/>
          <w:sz w:val="32"/>
          <w:szCs w:val="32"/>
          <w:lang w:val="en-US" w:eastAsia="zh-CN" w:bidi="ar"/>
        </w:rPr>
        <w:t>荣为溺亡。</w:t>
      </w:r>
    </w:p>
    <w:p w14:paraId="450259C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2.</w:t>
      </w:r>
      <w:r>
        <w:rPr>
          <w:rFonts w:hint="default" w:ascii="Times New Roman" w:hAnsi="Times New Roman" w:eastAsia="仿宋_GB2312" w:cs="Times New Roman"/>
          <w:kern w:val="0"/>
          <w:sz w:val="32"/>
          <w:szCs w:val="32"/>
          <w:lang w:val="en-US" w:eastAsia="zh-CN" w:bidi="ar"/>
        </w:rPr>
        <w:t>依据西乡县应急管理局出具的地震灾害相关证明，事发当日辖区无地震活动，排除地震诱发事故</w:t>
      </w:r>
      <w:r>
        <w:rPr>
          <w:rFonts w:hint="eastAsia" w:ascii="Times New Roman" w:hAnsi="Times New Roman" w:eastAsia="仿宋_GB2312" w:cs="Times New Roman"/>
          <w:kern w:val="0"/>
          <w:sz w:val="32"/>
          <w:szCs w:val="32"/>
          <w:lang w:val="en-US" w:eastAsia="zh-CN" w:bidi="ar"/>
        </w:rPr>
        <w:t>。</w:t>
      </w:r>
    </w:p>
    <w:p w14:paraId="2B95754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3.依据</w:t>
      </w:r>
      <w:r>
        <w:rPr>
          <w:rFonts w:hint="default" w:ascii="Times New Roman" w:hAnsi="Times New Roman" w:eastAsia="仿宋_GB2312" w:cs="Times New Roman"/>
          <w:kern w:val="0"/>
          <w:sz w:val="32"/>
          <w:szCs w:val="32"/>
          <w:lang w:val="en-US" w:eastAsia="zh-CN" w:bidi="ar"/>
        </w:rPr>
        <w:t>西乡县气象局提供的当日气象证明，事故时段未出现暴雨、大风等灾害性天气，排除极端气象诱发事故。</w:t>
      </w:r>
    </w:p>
    <w:p w14:paraId="0CE1547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4.依据私渡镇派出所接处警记录和相关视频资料，排除其他伤害致死因素。</w:t>
      </w:r>
    </w:p>
    <w:p w14:paraId="68F49C3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0"/>
        <w:rPr>
          <w:rFonts w:hint="default" w:ascii="Times New Roman" w:hAnsi="Times New Roman" w:eastAsia="黑体" w:cs="Times New Roman"/>
          <w:sz w:val="32"/>
          <w:szCs w:val="32"/>
          <w:lang w:val="en-US" w:eastAsia="zh-CN"/>
        </w:rPr>
      </w:pPr>
      <w:bookmarkStart w:id="13" w:name="_Toc846388786"/>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lang w:val="en-US" w:eastAsia="zh-CN"/>
        </w:rPr>
        <w:t>有关责任单位存在的主要问题</w:t>
      </w:r>
      <w:bookmarkEnd w:id="13"/>
    </w:p>
    <w:p w14:paraId="07AB3795">
      <w:pPr>
        <w:keepNext/>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14" w:name="_Toc569524074"/>
      <w:r>
        <w:rPr>
          <w:rFonts w:hint="default" w:ascii="Times New Roman" w:hAnsi="Times New Roman" w:eastAsia="楷体_GB2312" w:cs="Times New Roman"/>
          <w:sz w:val="32"/>
          <w:szCs w:val="32"/>
          <w:lang w:val="en-US" w:eastAsia="zh-CN"/>
        </w:rPr>
        <w:t>行业监管部门</w:t>
      </w:r>
      <w:bookmarkEnd w:id="14"/>
    </w:p>
    <w:p w14:paraId="41B57F2F">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西乡县农业农村局，作为行业主管部门，行业</w:t>
      </w:r>
      <w:r>
        <w:rPr>
          <w:rFonts w:hint="eastAsia" w:ascii="Times New Roman" w:hAnsi="Times New Roman" w:eastAsia="仿宋_GB2312" w:cs="Times New Roman"/>
          <w:sz w:val="32"/>
          <w:szCs w:val="32"/>
          <w:lang w:val="en-US" w:eastAsia="zh-CN"/>
        </w:rPr>
        <w:t>安全</w:t>
      </w:r>
      <w:r>
        <w:rPr>
          <w:rFonts w:hint="default" w:ascii="Times New Roman" w:hAnsi="Times New Roman" w:eastAsia="仿宋_GB2312" w:cs="Times New Roman"/>
          <w:sz w:val="32"/>
          <w:szCs w:val="32"/>
          <w:lang w:val="en-US" w:eastAsia="zh-CN"/>
        </w:rPr>
        <w:t>监管责任落实不到位</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7"/>
      </w:r>
      <w:r>
        <w:rPr>
          <w:rStyle w:val="12"/>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，对</w:t>
      </w:r>
      <w:r>
        <w:rPr>
          <w:rFonts w:hint="eastAsia" w:ascii="Times New Roman" w:hAnsi="Times New Roman" w:eastAsia="仿宋_GB2312" w:cs="Times New Roman"/>
          <w:sz w:val="32"/>
          <w:szCs w:val="32"/>
          <w:lang w:val="en-US" w:eastAsia="zh-CN"/>
        </w:rPr>
        <w:t>本行业生产经营单位</w:t>
      </w:r>
      <w:r>
        <w:rPr>
          <w:rFonts w:hint="default" w:ascii="Times New Roman" w:hAnsi="Times New Roman" w:eastAsia="仿宋_GB2312" w:cs="Times New Roman"/>
          <w:sz w:val="32"/>
          <w:szCs w:val="32"/>
          <w:lang w:val="en-US" w:eastAsia="zh-CN"/>
        </w:rPr>
        <w:t>的安全生产防范和事故隐患排查治理监管不到位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特别是</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val="en-US" w:eastAsia="zh-CN"/>
        </w:rPr>
        <w:t>生猪养殖场化粪池有限空间作业管理的安全监管</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8"/>
      </w:r>
      <w:r>
        <w:rPr>
          <w:rStyle w:val="12"/>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检查工作不深不细，存在漏洞</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9"/>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p>
    <w:p w14:paraId="71D8CD01">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sz w:val="32"/>
          <w:szCs w:val="32"/>
          <w:lang w:val="en-US" w:eastAsia="zh-CN"/>
        </w:rPr>
        <w:t>西乡县动物疫病预防控制中心，作为畜牧养殖行业</w:t>
      </w:r>
      <w:r>
        <w:rPr>
          <w:rFonts w:hint="eastAsia" w:ascii="Times New Roman" w:hAnsi="Times New Roman" w:eastAsia="仿宋_GB2312" w:cs="Times New Roman"/>
          <w:sz w:val="32"/>
          <w:szCs w:val="32"/>
          <w:lang w:val="en-US" w:eastAsia="zh-CN"/>
        </w:rPr>
        <w:t>技术指导</w:t>
      </w:r>
      <w:r>
        <w:rPr>
          <w:rFonts w:hint="default" w:ascii="Times New Roman" w:hAnsi="Times New Roman" w:eastAsia="仿宋_GB2312" w:cs="Times New Roman"/>
          <w:sz w:val="32"/>
          <w:szCs w:val="32"/>
          <w:lang w:val="en-US" w:eastAsia="zh-CN"/>
        </w:rPr>
        <w:t>单位，</w:t>
      </w:r>
      <w:r>
        <w:rPr>
          <w:rFonts w:hint="eastAsia" w:ascii="Times New Roman" w:hAnsi="Times New Roman" w:eastAsia="仿宋_GB2312" w:cs="Times New Roman"/>
          <w:sz w:val="32"/>
          <w:szCs w:val="32"/>
          <w:lang w:val="en-US" w:eastAsia="zh-CN"/>
        </w:rPr>
        <w:t>在检查中发现</w:t>
      </w:r>
      <w:r>
        <w:rPr>
          <w:rFonts w:hint="default" w:ascii="Times New Roman" w:hAnsi="Times New Roman" w:eastAsia="仿宋_GB2312" w:cs="Times New Roman"/>
          <w:sz w:val="32"/>
          <w:szCs w:val="32"/>
          <w:lang w:val="en-US" w:eastAsia="zh-CN"/>
        </w:rPr>
        <w:t>大牧人</w:t>
      </w:r>
      <w:r>
        <w:rPr>
          <w:rFonts w:hint="eastAsia" w:ascii="Times New Roman" w:hAnsi="Times New Roman" w:eastAsia="仿宋_GB2312" w:cs="Times New Roman"/>
          <w:sz w:val="32"/>
          <w:szCs w:val="32"/>
          <w:lang w:val="en-US" w:eastAsia="zh-CN"/>
        </w:rPr>
        <w:t>养殖场</w:t>
      </w:r>
      <w:r>
        <w:rPr>
          <w:rFonts w:hint="default" w:ascii="Times New Roman" w:hAnsi="Times New Roman" w:eastAsia="仿宋_GB2312" w:cs="Times New Roman"/>
          <w:sz w:val="32"/>
          <w:szCs w:val="32"/>
          <w:lang w:val="en-US" w:eastAsia="zh-CN"/>
        </w:rPr>
        <w:t>化粪池</w:t>
      </w:r>
      <w:r>
        <w:rPr>
          <w:rFonts w:hint="eastAsia" w:ascii="Times New Roman" w:hAnsi="Times New Roman" w:eastAsia="仿宋_GB2312" w:cs="Times New Roman"/>
          <w:sz w:val="32"/>
          <w:szCs w:val="32"/>
          <w:lang w:val="en-US" w:eastAsia="zh-CN"/>
        </w:rPr>
        <w:t>存在</w:t>
      </w:r>
      <w:r>
        <w:rPr>
          <w:rFonts w:hint="default" w:ascii="Times New Roman" w:hAnsi="Times New Roman" w:eastAsia="仿宋_GB2312" w:cs="Times New Roman"/>
          <w:sz w:val="32"/>
          <w:szCs w:val="32"/>
          <w:lang w:val="en-US" w:eastAsia="zh-CN"/>
        </w:rPr>
        <w:t>隐患问题</w:t>
      </w:r>
      <w:r>
        <w:rPr>
          <w:rFonts w:hint="eastAsia" w:ascii="Times New Roman" w:hAnsi="Times New Roman" w:eastAsia="仿宋_GB2312" w:cs="Times New Roman"/>
          <w:sz w:val="32"/>
          <w:szCs w:val="32"/>
          <w:lang w:val="en-US" w:eastAsia="zh-CN"/>
        </w:rPr>
        <w:t>后，仅要求公司签订安全生产承诺书进行整改，</w:t>
      </w:r>
      <w:r>
        <w:rPr>
          <w:rFonts w:hint="default" w:ascii="Times New Roman" w:hAnsi="Times New Roman" w:eastAsia="仿宋_GB2312" w:cs="Times New Roman"/>
          <w:sz w:val="32"/>
          <w:szCs w:val="32"/>
          <w:lang w:val="en-US" w:eastAsia="zh-CN"/>
        </w:rPr>
        <w:t>未</w:t>
      </w:r>
      <w:r>
        <w:rPr>
          <w:rFonts w:hint="eastAsia" w:ascii="Times New Roman" w:hAnsi="Times New Roman" w:eastAsia="仿宋_GB2312" w:cs="Times New Roman"/>
          <w:sz w:val="32"/>
          <w:szCs w:val="32"/>
          <w:lang w:val="en-US" w:eastAsia="zh-CN"/>
        </w:rPr>
        <w:t>通过现场核实、查验印证资料等方式</w:t>
      </w:r>
      <w:r>
        <w:rPr>
          <w:rFonts w:hint="default" w:ascii="Times New Roman" w:hAnsi="Times New Roman" w:eastAsia="仿宋_GB2312" w:cs="Times New Roman"/>
          <w:sz w:val="32"/>
          <w:szCs w:val="32"/>
          <w:lang w:val="en-US" w:eastAsia="zh-CN"/>
        </w:rPr>
        <w:t>督促</w:t>
      </w:r>
      <w:r>
        <w:rPr>
          <w:rFonts w:hint="eastAsia" w:ascii="Times New Roman" w:hAnsi="Times New Roman" w:eastAsia="仿宋_GB2312" w:cs="Times New Roman"/>
          <w:sz w:val="32"/>
          <w:szCs w:val="32"/>
          <w:lang w:val="en-US" w:eastAsia="zh-CN"/>
        </w:rPr>
        <w:t>企业将问题整改到位，致使安全隐患问题长期存在</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10"/>
      </w:r>
      <w:r>
        <w:rPr>
          <w:rStyle w:val="12"/>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14:paraId="0EADF46C">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15" w:name="_Toc2027198158"/>
      <w:r>
        <w:rPr>
          <w:rFonts w:hint="default" w:ascii="Times New Roman" w:hAnsi="Times New Roman" w:eastAsia="楷体_GB2312" w:cs="Times New Roman"/>
          <w:sz w:val="32"/>
          <w:szCs w:val="32"/>
          <w:lang w:val="en-US" w:eastAsia="zh-CN"/>
        </w:rPr>
        <w:t>属地人民政府</w:t>
      </w:r>
      <w:bookmarkEnd w:id="15"/>
    </w:p>
    <w:p w14:paraId="42679266">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私渡镇人民政府，属地管理责任落实有差距，履行农业安全生产监督管理职责不到位</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11"/>
      </w:r>
      <w:r>
        <w:rPr>
          <w:rStyle w:val="12"/>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highlight w:val="none"/>
          <w:lang w:val="en-US" w:eastAsia="zh-CN"/>
        </w:rPr>
        <w:t>对辖区内生猪养殖场</w:t>
      </w:r>
      <w:r>
        <w:rPr>
          <w:rFonts w:hint="eastAsia" w:ascii="Times New Roman" w:hAnsi="Times New Roman" w:eastAsia="仿宋_GB2312" w:cs="Times New Roman"/>
          <w:sz w:val="32"/>
          <w:szCs w:val="32"/>
          <w:highlight w:val="none"/>
          <w:lang w:val="en-US" w:eastAsia="zh-CN"/>
        </w:rPr>
        <w:t>排查</w:t>
      </w:r>
      <w:r>
        <w:rPr>
          <w:rFonts w:hint="default" w:ascii="Times New Roman" w:hAnsi="Times New Roman" w:eastAsia="仿宋_GB2312" w:cs="Times New Roman"/>
          <w:sz w:val="32"/>
          <w:szCs w:val="32"/>
          <w:highlight w:val="none"/>
          <w:lang w:val="en-US" w:eastAsia="zh-CN"/>
        </w:rPr>
        <w:t>出的风险隐患未落实管控措施</w:t>
      </w:r>
      <w:r>
        <w:rPr>
          <w:rStyle w:val="12"/>
          <w:rFonts w:hint="default" w:ascii="Times New Roman" w:hAnsi="Times New Roman" w:eastAsia="仿宋_GB2312" w:cs="Times New Roman"/>
          <w:sz w:val="32"/>
          <w:szCs w:val="32"/>
          <w:highlight w:val="none"/>
          <w:lang w:val="en-US" w:eastAsia="zh-CN"/>
        </w:rPr>
        <w:t>[</w:t>
      </w:r>
      <w:r>
        <w:rPr>
          <w:rStyle w:val="12"/>
          <w:rFonts w:hint="default" w:ascii="Times New Roman" w:hAnsi="Times New Roman" w:eastAsia="仿宋_GB2312" w:cs="Times New Roman"/>
          <w:sz w:val="32"/>
          <w:szCs w:val="32"/>
          <w:highlight w:val="none"/>
          <w:lang w:val="en-US" w:eastAsia="zh-CN"/>
        </w:rPr>
        <w:footnoteReference w:id="12"/>
      </w:r>
      <w:r>
        <w:rPr>
          <w:rStyle w:val="12"/>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val="en-US" w:eastAsia="zh-CN"/>
        </w:rPr>
        <w:t>大牧人</w:t>
      </w:r>
      <w:r>
        <w:rPr>
          <w:rFonts w:hint="eastAsia" w:ascii="Times New Roman" w:hAnsi="Times New Roman" w:eastAsia="仿宋_GB2312" w:cs="Times New Roman"/>
          <w:sz w:val="32"/>
          <w:szCs w:val="32"/>
          <w:lang w:val="en-US" w:eastAsia="zh-CN"/>
        </w:rPr>
        <w:t>养殖场化粪池</w:t>
      </w:r>
      <w:r>
        <w:rPr>
          <w:rFonts w:hint="default" w:ascii="Times New Roman" w:hAnsi="Times New Roman" w:eastAsia="仿宋_GB2312" w:cs="Times New Roman"/>
          <w:sz w:val="32"/>
          <w:szCs w:val="32"/>
          <w:lang w:val="en-US" w:eastAsia="zh-CN"/>
        </w:rPr>
        <w:t>重大风险隐患未及时发现并督促整改落实</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13"/>
      </w:r>
      <w:r>
        <w:rPr>
          <w:rStyle w:val="12"/>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。在事故发生后，未严格按照相关规定向县</w:t>
      </w:r>
      <w:r>
        <w:rPr>
          <w:rFonts w:hint="eastAsia" w:ascii="Times New Roman" w:hAnsi="Times New Roman" w:eastAsia="仿宋_GB2312" w:cs="Times New Roman"/>
          <w:sz w:val="32"/>
          <w:szCs w:val="32"/>
          <w:lang w:val="en-US" w:eastAsia="zh-CN"/>
        </w:rPr>
        <w:t>级人民政府</w:t>
      </w:r>
      <w:r>
        <w:rPr>
          <w:rFonts w:hint="default" w:ascii="Times New Roman" w:hAnsi="Times New Roman" w:eastAsia="仿宋_GB2312" w:cs="Times New Roman"/>
          <w:sz w:val="32"/>
          <w:szCs w:val="32"/>
          <w:lang w:val="en-US" w:eastAsia="zh-CN"/>
        </w:rPr>
        <w:t>报告</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14"/>
      </w:r>
      <w:r>
        <w:rPr>
          <w:rStyle w:val="12"/>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14:paraId="593D494F">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outlineLvl w:val="0"/>
        <w:rPr>
          <w:rFonts w:hint="default" w:ascii="Times New Roman" w:hAnsi="Times New Roman" w:eastAsia="黑体" w:cs="Times New Roman"/>
          <w:sz w:val="32"/>
          <w:szCs w:val="32"/>
          <w:lang w:val="en-US" w:eastAsia="zh-CN"/>
        </w:rPr>
      </w:pPr>
      <w:bookmarkStart w:id="16" w:name="_Toc250265901"/>
      <w:r>
        <w:rPr>
          <w:rFonts w:hint="default" w:ascii="Times New Roman" w:hAnsi="Times New Roman" w:eastAsia="黑体" w:cs="Times New Roman"/>
          <w:sz w:val="32"/>
          <w:szCs w:val="32"/>
          <w:lang w:val="en-US" w:eastAsia="zh-CN"/>
        </w:rPr>
        <w:t>对相关责任人员及相关单位的处理建议</w:t>
      </w:r>
      <w:bookmarkEnd w:id="16"/>
    </w:p>
    <w:p w14:paraId="0BBA4B00">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17" w:name="_Toc472032605"/>
      <w:r>
        <w:rPr>
          <w:rFonts w:hint="default" w:ascii="Times New Roman" w:hAnsi="Times New Roman" w:eastAsia="楷体_GB2312" w:cs="Times New Roman"/>
          <w:sz w:val="32"/>
          <w:szCs w:val="32"/>
          <w:lang w:val="en-US" w:eastAsia="zh-CN"/>
        </w:rPr>
        <w:t>免予追究责任人员</w:t>
      </w:r>
      <w:bookmarkEnd w:id="17"/>
    </w:p>
    <w:p w14:paraId="10DFA8BD">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w:t>
      </w:r>
      <w:r>
        <w:rPr>
          <w:rFonts w:hint="eastAsia" w:ascii="Times New Roman" w:hAnsi="Times New Roman" w:eastAsia="仿宋_GB2312" w:cs="Times New Roman"/>
          <w:sz w:val="32"/>
          <w:szCs w:val="32"/>
          <w:lang w:val="en-US" w:eastAsia="zh-CN"/>
        </w:rPr>
        <w:t>作为粪污处理承揽方，无相关从业经历，无</w:t>
      </w:r>
      <w:r>
        <w:rPr>
          <w:rFonts w:hint="default" w:ascii="Times New Roman" w:hAnsi="Times New Roman" w:eastAsia="仿宋_GB2312" w:cs="Times New Roman"/>
          <w:sz w:val="32"/>
          <w:szCs w:val="32"/>
          <w:lang w:val="en-US" w:eastAsia="zh-CN"/>
        </w:rPr>
        <w:t>安全防</w:t>
      </w:r>
      <w:r>
        <w:rPr>
          <w:rFonts w:hint="eastAsia" w:ascii="Times New Roman" w:hAnsi="Times New Roman" w:eastAsia="仿宋_GB2312" w:cs="Times New Roman"/>
          <w:sz w:val="32"/>
          <w:szCs w:val="32"/>
          <w:lang w:val="en-US" w:eastAsia="zh-CN"/>
        </w:rPr>
        <w:t>范意识</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对养殖场粪污处理安全风险认识匮乏。</w:t>
      </w:r>
      <w:r>
        <w:rPr>
          <w:rFonts w:hint="default" w:ascii="Times New Roman" w:hAnsi="Times New Roman" w:eastAsia="仿宋_GB2312" w:cs="Times New Roman"/>
          <w:sz w:val="32"/>
          <w:szCs w:val="32"/>
          <w:lang w:val="en-US" w:eastAsia="zh-CN"/>
        </w:rPr>
        <w:t>违反《陕西省有限空间作业安全管理办法（暂行）》，</w:t>
      </w:r>
      <w:r>
        <w:rPr>
          <w:rFonts w:hint="eastAsia" w:ascii="Times New Roman" w:hAnsi="Times New Roman" w:eastAsia="仿宋_GB2312" w:cs="Times New Roman"/>
          <w:sz w:val="32"/>
          <w:szCs w:val="32"/>
          <w:lang w:val="en-US" w:eastAsia="zh-CN"/>
        </w:rPr>
        <w:t>未履行作业审批，未落实监护人员，</w:t>
      </w:r>
      <w:r>
        <w:rPr>
          <w:rFonts w:hint="default" w:ascii="Times New Roman" w:hAnsi="Times New Roman" w:eastAsia="仿宋_GB2312" w:cs="Times New Roman"/>
          <w:sz w:val="32"/>
          <w:szCs w:val="32"/>
          <w:lang w:val="en-US" w:eastAsia="zh-CN"/>
        </w:rPr>
        <w:t>未佩戴</w:t>
      </w:r>
      <w:r>
        <w:rPr>
          <w:rFonts w:hint="eastAsia" w:ascii="Times New Roman" w:hAnsi="Times New Roman" w:eastAsia="仿宋_GB2312" w:cs="Times New Roman"/>
          <w:sz w:val="32"/>
          <w:szCs w:val="32"/>
          <w:lang w:val="en-US" w:eastAsia="zh-CN"/>
        </w:rPr>
        <w:t>安全</w:t>
      </w:r>
      <w:r>
        <w:rPr>
          <w:rFonts w:hint="default" w:ascii="Times New Roman" w:hAnsi="Times New Roman" w:eastAsia="仿宋_GB2312" w:cs="Times New Roman"/>
          <w:sz w:val="32"/>
          <w:szCs w:val="32"/>
          <w:lang w:val="en-US" w:eastAsia="zh-CN"/>
        </w:rPr>
        <w:t>防护用品</w:t>
      </w:r>
      <w:r>
        <w:rPr>
          <w:rFonts w:hint="eastAsia" w:ascii="Times New Roman" w:hAnsi="Times New Roman" w:eastAsia="仿宋_GB2312" w:cs="Times New Roman"/>
          <w:sz w:val="32"/>
          <w:szCs w:val="32"/>
          <w:lang w:val="en-US" w:eastAsia="zh-CN"/>
        </w:rPr>
        <w:t>，独自进入粪污处理区</w:t>
      </w:r>
      <w:r>
        <w:rPr>
          <w:rFonts w:hint="default" w:ascii="Times New Roman" w:hAnsi="Times New Roman" w:eastAsia="仿宋_GB2312" w:cs="Times New Roman"/>
          <w:sz w:val="32"/>
          <w:szCs w:val="32"/>
          <w:lang w:val="en-US" w:eastAsia="zh-CN"/>
        </w:rPr>
        <w:t>进行作业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作业前未进行通风，未对有毒有害气体进行检测，</w:t>
      </w:r>
      <w:r>
        <w:rPr>
          <w:rFonts w:hint="eastAsia" w:ascii="Times New Roman" w:hAnsi="Times New Roman" w:eastAsia="仿宋_GB2312" w:cs="Times New Roman"/>
          <w:sz w:val="32"/>
          <w:szCs w:val="32"/>
          <w:lang w:val="en-US" w:eastAsia="zh-CN"/>
        </w:rPr>
        <w:t>导致中毒后坠入化粪池溺亡，</w:t>
      </w:r>
      <w:r>
        <w:rPr>
          <w:rFonts w:hint="default" w:ascii="Times New Roman" w:hAnsi="Times New Roman" w:eastAsia="仿宋_GB2312" w:cs="Times New Roman"/>
          <w:sz w:val="32"/>
          <w:szCs w:val="32"/>
          <w:lang w:val="en-US" w:eastAsia="zh-CN"/>
        </w:rPr>
        <w:t>对事故发生负有直接责任</w:t>
      </w:r>
      <w:r>
        <w:rPr>
          <w:rFonts w:hint="eastAsia" w:ascii="Times New Roman" w:hAnsi="Times New Roman" w:eastAsia="仿宋_GB2312" w:cs="Times New Roman"/>
          <w:sz w:val="32"/>
          <w:szCs w:val="32"/>
          <w:lang w:val="en-US" w:eastAsia="zh-CN"/>
        </w:rPr>
        <w:t>，涉嫌触犯重大责任事故罪</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15"/>
      </w:r>
      <w:r>
        <w:rPr>
          <w:rStyle w:val="12"/>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。因已在事故中死亡，建议免予追究黄</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荣的责任。</w:t>
      </w:r>
    </w:p>
    <w:p w14:paraId="526940D9">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18" w:name="_Toc575070474"/>
      <w:r>
        <w:rPr>
          <w:rFonts w:hint="default" w:ascii="Times New Roman" w:hAnsi="Times New Roman" w:eastAsia="楷体_GB2312" w:cs="Times New Roman"/>
          <w:sz w:val="32"/>
          <w:szCs w:val="32"/>
          <w:lang w:val="en-US" w:eastAsia="zh-CN"/>
        </w:rPr>
        <w:t>对事故有关责任单位和有关人员的处理建议</w:t>
      </w:r>
      <w:bookmarkEnd w:id="18"/>
    </w:p>
    <w:p w14:paraId="6B60D69D">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1.西乡县大牧人农牧科技有限公司，作为生产经营单位，</w:t>
      </w:r>
      <w:r>
        <w:rPr>
          <w:rFonts w:hint="eastAsia" w:ascii="Times New Roman" w:hAnsi="Times New Roman" w:eastAsia="仿宋_GB2312" w:cs="Times New Roman"/>
          <w:sz w:val="32"/>
          <w:szCs w:val="32"/>
          <w:lang w:val="en-US" w:eastAsia="zh-CN"/>
        </w:rPr>
        <w:t>未</w:t>
      </w:r>
      <w:r>
        <w:rPr>
          <w:rFonts w:hint="default" w:ascii="Times New Roman" w:hAnsi="Times New Roman" w:eastAsia="仿宋_GB2312" w:cs="Times New Roman"/>
          <w:sz w:val="32"/>
          <w:szCs w:val="32"/>
          <w:lang w:val="en-US" w:eastAsia="zh-CN"/>
        </w:rPr>
        <w:t>严格遵守《中华人民共和国安全生产法》等法律规定</w:t>
      </w:r>
      <w:r>
        <w:rPr>
          <w:rFonts w:hint="eastAsia" w:ascii="Times New Roman" w:hAnsi="Times New Roman" w:eastAsia="仿宋_GB2312" w:cs="Times New Roman"/>
          <w:sz w:val="32"/>
          <w:szCs w:val="32"/>
          <w:lang w:val="en-US" w:eastAsia="zh-CN"/>
        </w:rPr>
        <w:t>，建设养殖场时未履行建设项目安全设施“三同时”</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16"/>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。在建成投用后</w:t>
      </w:r>
      <w:r>
        <w:rPr>
          <w:rFonts w:hint="default" w:ascii="Times New Roman" w:hAnsi="Times New Roman" w:eastAsia="仿宋_GB2312" w:cs="Times New Roman"/>
          <w:sz w:val="32"/>
          <w:szCs w:val="32"/>
          <w:lang w:val="en-US" w:eastAsia="zh-CN"/>
        </w:rPr>
        <w:t>未配备安全生产管理人员</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17"/>
      </w:r>
      <w:r>
        <w:rPr>
          <w:rStyle w:val="12"/>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，未建立并落实风险分级管控和隐患排查治理双重预防工作机制</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18"/>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。未对化粪池进行有限空间辨识并落实警示、防护等管控措施</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19"/>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，未制定生产安全事故应急救援预案并开展演练。在粪污处理业务外包时未按照规定如实告知黄</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荣有关安全生产事项</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20"/>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，对事故发生负有一定责任</w:t>
      </w:r>
      <w:r>
        <w:rPr>
          <w:rFonts w:hint="default" w:ascii="Times New Roman" w:hAnsi="Times New Roman" w:eastAsia="仿宋_GB2312" w:cs="Times New Roman"/>
          <w:sz w:val="32"/>
          <w:szCs w:val="32"/>
          <w:lang w:val="en-US" w:eastAsia="zh-CN"/>
        </w:rPr>
        <w:t>。建议由西乡县</w:t>
      </w:r>
      <w:r>
        <w:rPr>
          <w:rFonts w:hint="eastAsia" w:ascii="Times New Roman" w:hAnsi="Times New Roman" w:eastAsia="仿宋_GB2312" w:cs="Times New Roman"/>
          <w:sz w:val="32"/>
          <w:szCs w:val="32"/>
          <w:lang w:val="en-US" w:eastAsia="zh-CN"/>
        </w:rPr>
        <w:t>应急管理</w:t>
      </w:r>
      <w:r>
        <w:rPr>
          <w:rFonts w:hint="default" w:ascii="Times New Roman" w:hAnsi="Times New Roman" w:eastAsia="仿宋_GB2312" w:cs="Times New Roman"/>
          <w:sz w:val="32"/>
          <w:szCs w:val="32"/>
          <w:lang w:val="en-US" w:eastAsia="zh-CN"/>
        </w:rPr>
        <w:t>局依据《中华人民共和国安全生产法</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lang w:val="en-US" w:eastAsia="zh-CN"/>
        </w:rPr>
        <w:t>有关规定对其进行行政处罚。</w:t>
      </w:r>
    </w:p>
    <w:p w14:paraId="4102F21C">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2.康</w:t>
      </w:r>
      <w:r>
        <w:rPr>
          <w:rFonts w:hint="eastAsia" w:ascii="仿宋_GB2312" w:hAnsi="仿宋_GB2312" w:eastAsia="仿宋_GB2312" w:cs="仿宋_GB2312"/>
          <w:sz w:val="32"/>
          <w:szCs w:val="32"/>
          <w:lang w:val="en-US" w:eastAsia="zh-CN"/>
        </w:rPr>
        <w:t>*</w:t>
      </w:r>
      <w:bookmarkStart w:id="25" w:name="_GoBack"/>
      <w:bookmarkEnd w:id="25"/>
      <w:r>
        <w:rPr>
          <w:rFonts w:hint="default" w:ascii="Times New Roman" w:hAnsi="Times New Roman" w:eastAsia="仿宋_GB2312" w:cs="Times New Roman"/>
          <w:sz w:val="32"/>
          <w:szCs w:val="32"/>
          <w:lang w:val="en-US" w:eastAsia="zh-CN"/>
        </w:rPr>
        <w:t>，西乡县大牧人农牧科技有限公司法定代表人、主要负责人，未</w:t>
      </w:r>
      <w:r>
        <w:rPr>
          <w:rFonts w:hint="eastAsia" w:ascii="Times New Roman" w:hAnsi="Times New Roman" w:eastAsia="仿宋_GB2312" w:cs="Times New Roman"/>
          <w:sz w:val="32"/>
          <w:szCs w:val="32"/>
          <w:lang w:val="en-US" w:eastAsia="zh-CN"/>
        </w:rPr>
        <w:t>认真</w:t>
      </w:r>
      <w:r>
        <w:rPr>
          <w:rFonts w:hint="default" w:ascii="Times New Roman" w:hAnsi="Times New Roman" w:eastAsia="仿宋_GB2312" w:cs="Times New Roman"/>
          <w:sz w:val="32"/>
          <w:szCs w:val="32"/>
          <w:lang w:val="en-US" w:eastAsia="zh-CN"/>
        </w:rPr>
        <w:t>履行《中华人民共和国安全生产法</w:t>
      </w:r>
      <w:r>
        <w:rPr>
          <w:rFonts w:hint="eastAsia" w:ascii="Times New Roman" w:hAnsi="Times New Roman" w:eastAsia="仿宋_GB2312" w:cs="Times New Roman"/>
          <w:sz w:val="32"/>
          <w:szCs w:val="32"/>
          <w:lang w:val="en-US" w:eastAsia="zh-CN"/>
        </w:rPr>
        <w:t>》法定</w:t>
      </w:r>
      <w:r>
        <w:rPr>
          <w:rFonts w:hint="default" w:ascii="Times New Roman" w:hAnsi="Times New Roman" w:eastAsia="仿宋_GB2312" w:cs="Times New Roman"/>
          <w:sz w:val="32"/>
          <w:szCs w:val="32"/>
          <w:lang w:val="en-US" w:eastAsia="zh-CN"/>
        </w:rPr>
        <w:t>职责</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21"/>
      </w:r>
      <w:r>
        <w:rPr>
          <w:rStyle w:val="12"/>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未建立</w:t>
      </w:r>
      <w:r>
        <w:rPr>
          <w:rFonts w:hint="eastAsia" w:ascii="Times New Roman" w:hAnsi="Times New Roman" w:eastAsia="仿宋_GB2312" w:cs="Times New Roman"/>
          <w:sz w:val="32"/>
          <w:szCs w:val="32"/>
          <w:lang w:val="en-US" w:eastAsia="zh-CN"/>
        </w:rPr>
        <w:t>大牧人公司</w:t>
      </w:r>
      <w:r>
        <w:rPr>
          <w:rFonts w:hint="default" w:ascii="Times New Roman" w:hAnsi="Times New Roman" w:eastAsia="仿宋_GB2312" w:cs="Times New Roman"/>
          <w:sz w:val="32"/>
          <w:szCs w:val="32"/>
          <w:lang w:val="en-US" w:eastAsia="zh-CN"/>
        </w:rPr>
        <w:t>全员安全生产责任制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未组织制定安全生产规章制度和</w:t>
      </w:r>
      <w:r>
        <w:rPr>
          <w:rFonts w:hint="eastAsia" w:ascii="Times New Roman" w:hAnsi="Times New Roman" w:eastAsia="仿宋_GB2312" w:cs="Times New Roman"/>
          <w:sz w:val="32"/>
          <w:szCs w:val="32"/>
          <w:lang w:val="en-US" w:eastAsia="zh-CN"/>
        </w:rPr>
        <w:t>有限空间作业</w:t>
      </w:r>
      <w:r>
        <w:rPr>
          <w:rFonts w:hint="default" w:ascii="Times New Roman" w:hAnsi="Times New Roman" w:eastAsia="仿宋_GB2312" w:cs="Times New Roman"/>
          <w:sz w:val="32"/>
          <w:szCs w:val="32"/>
          <w:lang w:val="en-US" w:eastAsia="zh-CN"/>
        </w:rPr>
        <w:t>操作规程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未建立安全风险分级管控和隐患排查治理双重预防工作机制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未及时</w:t>
      </w:r>
      <w:r>
        <w:rPr>
          <w:rFonts w:hint="eastAsia" w:ascii="Times New Roman" w:hAnsi="Times New Roman" w:eastAsia="仿宋_GB2312" w:cs="Times New Roman"/>
          <w:sz w:val="32"/>
          <w:szCs w:val="32"/>
          <w:lang w:val="en-US" w:eastAsia="zh-CN"/>
        </w:rPr>
        <w:t>采取措施</w:t>
      </w:r>
      <w:r>
        <w:rPr>
          <w:rFonts w:hint="default" w:ascii="Times New Roman" w:hAnsi="Times New Roman" w:eastAsia="仿宋_GB2312" w:cs="Times New Roman"/>
          <w:sz w:val="32"/>
          <w:szCs w:val="32"/>
          <w:lang w:val="en-US" w:eastAsia="zh-CN"/>
        </w:rPr>
        <w:t>消除生产安全事故隐患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w:t>
      </w:r>
      <w:r>
        <w:rPr>
          <w:rFonts w:hint="eastAsia" w:ascii="Times New Roman" w:hAnsi="Times New Roman" w:eastAsia="仿宋_GB2312" w:cs="Times New Roman"/>
          <w:sz w:val="32"/>
          <w:szCs w:val="32"/>
          <w:lang w:val="en-US" w:eastAsia="zh-CN"/>
        </w:rPr>
        <w:t>组织</w:t>
      </w:r>
      <w:r>
        <w:rPr>
          <w:rFonts w:hint="default" w:ascii="Times New Roman" w:hAnsi="Times New Roman" w:eastAsia="仿宋_GB2312" w:cs="Times New Roman"/>
          <w:sz w:val="32"/>
          <w:szCs w:val="32"/>
          <w:lang w:val="en-US" w:eastAsia="zh-CN"/>
        </w:rPr>
        <w:t>制定</w:t>
      </w:r>
      <w:r>
        <w:rPr>
          <w:rFonts w:hint="eastAsia" w:ascii="Times New Roman" w:hAnsi="Times New Roman" w:eastAsia="仿宋_GB2312" w:cs="Times New Roman"/>
          <w:sz w:val="32"/>
          <w:szCs w:val="32"/>
          <w:lang w:val="en-US" w:eastAsia="zh-CN"/>
        </w:rPr>
        <w:t>并实施</w:t>
      </w:r>
      <w:r>
        <w:rPr>
          <w:rFonts w:hint="default" w:ascii="Times New Roman" w:hAnsi="Times New Roman" w:eastAsia="仿宋_GB2312" w:cs="Times New Roman"/>
          <w:sz w:val="32"/>
          <w:szCs w:val="32"/>
          <w:lang w:val="en-US" w:eastAsia="zh-CN"/>
        </w:rPr>
        <w:t>生产安全事故应急救援预案</w:t>
      </w:r>
      <w:r>
        <w:rPr>
          <w:rFonts w:hint="eastAsia" w:ascii="Times New Roman" w:hAnsi="Times New Roman" w:eastAsia="仿宋_GB2312" w:cs="Times New Roman"/>
          <w:sz w:val="32"/>
          <w:szCs w:val="32"/>
          <w:lang w:val="en-US" w:eastAsia="zh-CN"/>
        </w:rPr>
        <w:t>，未保证本单位</w:t>
      </w:r>
      <w:r>
        <w:rPr>
          <w:rFonts w:hint="default" w:ascii="Times New Roman" w:hAnsi="Times New Roman" w:eastAsia="仿宋_GB2312" w:cs="Times New Roman"/>
          <w:sz w:val="32"/>
          <w:szCs w:val="32"/>
          <w:lang w:val="en-US" w:eastAsia="zh-CN"/>
        </w:rPr>
        <w:t>安全生产</w:t>
      </w:r>
      <w:r>
        <w:rPr>
          <w:rFonts w:hint="eastAsia" w:ascii="Times New Roman" w:hAnsi="Times New Roman" w:eastAsia="仿宋_GB2312" w:cs="Times New Roman"/>
          <w:sz w:val="32"/>
          <w:szCs w:val="32"/>
          <w:lang w:val="en-US" w:eastAsia="zh-CN"/>
        </w:rPr>
        <w:t>投入的有效实施。在事故发生后，未及时、如实向县农业农村局、县应急管理局报告。对事故发生负有主要领导责任，涉嫌触犯重大劳动安全事故罪</w:t>
      </w:r>
      <w:r>
        <w:rPr>
          <w:rStyle w:val="12"/>
          <w:rFonts w:hint="eastAsia" w:ascii="Times New Roman" w:hAnsi="Times New Roman" w:eastAsia="仿宋_GB2312" w:cs="Times New Roman"/>
          <w:sz w:val="32"/>
          <w:szCs w:val="32"/>
          <w:lang w:val="en-US" w:eastAsia="zh-CN"/>
        </w:rPr>
        <w:t>[</w:t>
      </w:r>
      <w:r>
        <w:rPr>
          <w:rStyle w:val="12"/>
          <w:rFonts w:hint="eastAsia" w:ascii="Times New Roman" w:hAnsi="Times New Roman" w:eastAsia="仿宋_GB2312" w:cs="Times New Roman"/>
          <w:sz w:val="32"/>
          <w:szCs w:val="32"/>
          <w:lang w:val="en-US" w:eastAsia="zh-CN"/>
        </w:rPr>
        <w:footnoteReference w:id="22"/>
      </w:r>
      <w:r>
        <w:rPr>
          <w:rStyle w:val="12"/>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，建议由西乡县公安局依法追究其刑事责任。</w:t>
      </w:r>
    </w:p>
    <w:p w14:paraId="48FFE584">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19" w:name="_Toc160731433"/>
      <w:r>
        <w:rPr>
          <w:rFonts w:hint="default" w:ascii="Times New Roman" w:hAnsi="Times New Roman" w:eastAsia="楷体_GB2312" w:cs="Times New Roman"/>
          <w:sz w:val="32"/>
          <w:szCs w:val="32"/>
          <w:lang w:val="en-US" w:eastAsia="zh-CN"/>
        </w:rPr>
        <w:t>对有关公职人员的处理建议</w:t>
      </w:r>
      <w:bookmarkEnd w:id="19"/>
    </w:p>
    <w:p w14:paraId="3781D942">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对于在事故调查过程中发现的公职人员履职方面的问题，</w:t>
      </w:r>
      <w:r>
        <w:rPr>
          <w:rFonts w:hint="eastAsia" w:ascii="Times New Roman" w:hAnsi="Times New Roman" w:eastAsia="仿宋_GB2312" w:cs="Times New Roman"/>
          <w:sz w:val="32"/>
          <w:szCs w:val="32"/>
          <w:lang w:val="en-US" w:eastAsia="zh-CN"/>
        </w:rPr>
        <w:t>建议由</w:t>
      </w:r>
      <w:r>
        <w:rPr>
          <w:rFonts w:hint="default" w:ascii="Times New Roman" w:hAnsi="Times New Roman" w:eastAsia="仿宋_GB2312" w:cs="Times New Roman"/>
          <w:sz w:val="32"/>
          <w:szCs w:val="32"/>
          <w:lang w:val="en-US" w:eastAsia="zh-CN"/>
        </w:rPr>
        <w:t>西乡县纪委监委跟进处理。</w:t>
      </w:r>
    </w:p>
    <w:p w14:paraId="5903FA3A">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楷体_GB2312" w:cs="Times New Roman"/>
          <w:sz w:val="32"/>
          <w:szCs w:val="32"/>
          <w:lang w:val="en-US" w:eastAsia="zh-CN"/>
        </w:rPr>
      </w:pPr>
      <w:bookmarkStart w:id="20" w:name="_Toc358162620"/>
      <w:r>
        <w:rPr>
          <w:rFonts w:hint="default" w:ascii="Times New Roman" w:hAnsi="Times New Roman" w:eastAsia="楷体_GB2312" w:cs="Times New Roman"/>
          <w:sz w:val="32"/>
          <w:szCs w:val="32"/>
          <w:lang w:val="en-US" w:eastAsia="zh-CN"/>
        </w:rPr>
        <w:t>其他处理建议</w:t>
      </w:r>
      <w:bookmarkEnd w:id="20"/>
    </w:p>
    <w:p w14:paraId="2DD084F8">
      <w:pPr>
        <w:keepNext w:val="0"/>
        <w:keepLines w:val="0"/>
        <w:pageBreakBefore w:val="0"/>
        <w:widowControl w:val="0"/>
        <w:numPr>
          <w:ilvl w:val="0"/>
          <w:numId w:val="0"/>
        </w:numPr>
        <w:kinsoku w:val="0"/>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建议西乡县农业农村局、私渡镇人民政府，向西乡县人民政府作出深刻书面检查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西乡县农业农村局</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val="en-US" w:eastAsia="zh-CN"/>
        </w:rPr>
        <w:t>西乡县动物疫病预防控制中心</w:t>
      </w:r>
      <w:r>
        <w:rPr>
          <w:rFonts w:hint="eastAsia" w:ascii="Times New Roman" w:hAnsi="Times New Roman" w:eastAsia="仿宋_GB2312" w:cs="Times New Roman"/>
          <w:sz w:val="32"/>
          <w:szCs w:val="32"/>
          <w:lang w:val="en-US" w:eastAsia="zh-CN"/>
        </w:rPr>
        <w:t>提出处理意见</w:t>
      </w:r>
      <w:r>
        <w:rPr>
          <w:rFonts w:hint="default" w:ascii="Times New Roman" w:hAnsi="Times New Roman" w:eastAsia="仿宋_GB2312" w:cs="Times New Roman"/>
          <w:sz w:val="32"/>
          <w:szCs w:val="32"/>
          <w:lang w:val="en-US" w:eastAsia="zh-CN"/>
        </w:rPr>
        <w:t>。</w:t>
      </w:r>
    </w:p>
    <w:p w14:paraId="3FED600B">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outlineLvl w:val="0"/>
        <w:rPr>
          <w:rFonts w:hint="default" w:ascii="Times New Roman" w:hAnsi="Times New Roman" w:eastAsia="黑体" w:cs="Times New Roman"/>
          <w:sz w:val="32"/>
          <w:szCs w:val="32"/>
          <w:lang w:val="en-US" w:eastAsia="zh-CN"/>
        </w:rPr>
      </w:pPr>
      <w:bookmarkStart w:id="21" w:name="_Toc1978004370"/>
      <w:r>
        <w:rPr>
          <w:rFonts w:hint="default" w:ascii="Times New Roman" w:hAnsi="Times New Roman" w:eastAsia="黑体" w:cs="Times New Roman"/>
          <w:sz w:val="32"/>
          <w:szCs w:val="32"/>
          <w:lang w:val="en-US" w:eastAsia="zh-CN"/>
        </w:rPr>
        <w:t>事故防范和整改措施建议</w:t>
      </w:r>
      <w:bookmarkEnd w:id="21"/>
    </w:p>
    <w:p w14:paraId="16F52DD9">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仿宋_GB2312" w:cs="Times New Roman"/>
          <w:sz w:val="32"/>
          <w:szCs w:val="32"/>
          <w:lang w:val="en-US" w:eastAsia="zh-CN"/>
        </w:rPr>
      </w:pPr>
      <w:bookmarkStart w:id="22" w:name="_Toc1711651031"/>
      <w:r>
        <w:rPr>
          <w:rFonts w:hint="default" w:ascii="Times New Roman" w:hAnsi="Times New Roman" w:eastAsia="楷体_GB2312" w:cs="Times New Roman"/>
          <w:sz w:val="32"/>
          <w:szCs w:val="32"/>
          <w:lang w:val="en-US" w:eastAsia="zh-CN"/>
        </w:rPr>
        <w:t>落实企业安全生产主体责任，提高安全管理水平</w:t>
      </w:r>
      <w:bookmarkEnd w:id="22"/>
    </w:p>
    <w:p w14:paraId="21DD000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大牧人公司要深刻汲取此次事故教训。</w:t>
      </w:r>
      <w:r>
        <w:rPr>
          <w:rFonts w:hint="eastAsia"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sz w:val="32"/>
          <w:szCs w:val="32"/>
          <w:lang w:val="en-US" w:eastAsia="zh-CN"/>
        </w:rPr>
        <w:t>对养殖场</w:t>
      </w:r>
      <w:r>
        <w:rPr>
          <w:rFonts w:hint="default" w:ascii="Times New Roman" w:hAnsi="Times New Roman" w:eastAsia="仿宋_GB2312" w:cs="Times New Roman"/>
          <w:sz w:val="32"/>
          <w:szCs w:val="32"/>
          <w:lang w:val="en-US" w:eastAsia="zh-CN"/>
        </w:rPr>
        <w:t>进行</w:t>
      </w:r>
      <w:r>
        <w:rPr>
          <w:rFonts w:hint="eastAsia" w:ascii="Times New Roman" w:hAnsi="Times New Roman" w:eastAsia="仿宋_GB2312" w:cs="Times New Roman"/>
          <w:sz w:val="32"/>
          <w:szCs w:val="32"/>
          <w:lang w:val="en-US" w:eastAsia="zh-CN"/>
        </w:rPr>
        <w:t>一次安全现状评价，全面排查潜在安全风险隐患，逐项对标整改、落实管控措施。</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val="en-US" w:eastAsia="zh-CN"/>
        </w:rPr>
        <w:t>建立健全并落实本公司全员安全生产责任制，配备专兼职安全员，加强日常安全生产管理。</w:t>
      </w:r>
      <w:r>
        <w:rPr>
          <w:rFonts w:hint="eastAsia" w:ascii="Times New Roman" w:hAnsi="Times New Roman" w:eastAsia="仿宋_GB2312" w:cs="Times New Roman"/>
          <w:b/>
          <w:bCs/>
          <w:sz w:val="32"/>
          <w:szCs w:val="32"/>
          <w:lang w:val="en-US" w:eastAsia="zh-CN"/>
        </w:rPr>
        <w:t>三是</w:t>
      </w:r>
      <w:r>
        <w:rPr>
          <w:rFonts w:hint="eastAsia" w:ascii="Times New Roman" w:hAnsi="Times New Roman" w:eastAsia="仿宋_GB2312" w:cs="Times New Roman"/>
          <w:sz w:val="32"/>
          <w:szCs w:val="32"/>
          <w:lang w:val="en-US" w:eastAsia="zh-CN"/>
        </w:rPr>
        <w:t>完善公司安全管理制度和操作规程，加强从业人员教育培训和安全隐患排查治理。</w:t>
      </w:r>
      <w:r>
        <w:rPr>
          <w:rFonts w:hint="eastAsia" w:ascii="Times New Roman" w:hAnsi="Times New Roman" w:eastAsia="仿宋_GB2312" w:cs="Times New Roman"/>
          <w:b/>
          <w:bCs/>
          <w:sz w:val="32"/>
          <w:szCs w:val="32"/>
          <w:lang w:val="en-US" w:eastAsia="zh-CN"/>
        </w:rPr>
        <w:t>四是</w:t>
      </w:r>
      <w:r>
        <w:rPr>
          <w:rFonts w:hint="eastAsia" w:ascii="Times New Roman" w:hAnsi="Times New Roman" w:eastAsia="仿宋_GB2312" w:cs="Times New Roman"/>
          <w:sz w:val="32"/>
          <w:szCs w:val="32"/>
          <w:lang w:val="en-US" w:eastAsia="zh-CN"/>
        </w:rPr>
        <w:t>规范编制应急预案，定期开展应急演练，不断提升养殖场从业人员应急处突能力。</w:t>
      </w:r>
      <w:r>
        <w:rPr>
          <w:rFonts w:hint="eastAsia" w:ascii="Times New Roman" w:hAnsi="Times New Roman" w:eastAsia="仿宋_GB2312" w:cs="Times New Roman"/>
          <w:b/>
          <w:bCs/>
          <w:sz w:val="32"/>
          <w:szCs w:val="32"/>
          <w:lang w:val="en-US" w:eastAsia="zh-CN"/>
        </w:rPr>
        <w:t>五是</w:t>
      </w:r>
      <w:r>
        <w:rPr>
          <w:rFonts w:hint="eastAsia" w:ascii="Times New Roman" w:hAnsi="Times New Roman" w:eastAsia="仿宋_GB2312" w:cs="Times New Roman"/>
          <w:sz w:val="32"/>
          <w:szCs w:val="32"/>
          <w:lang w:val="en-US" w:eastAsia="zh-CN"/>
        </w:rPr>
        <w:t>规范外包粪污处理业务，从严把关承揽方资质和从业人员技能要求，签订专门安全管理协议，加强统筹管理。</w:t>
      </w:r>
    </w:p>
    <w:p w14:paraId="3AD134B3">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left="0" w:leftChars="0" w:firstLine="640" w:firstLineChars="200"/>
        <w:textAlignment w:val="auto"/>
        <w:outlineLvl w:val="1"/>
        <w:rPr>
          <w:rFonts w:hint="eastAsia" w:ascii="Times New Roman" w:hAnsi="Times New Roman" w:eastAsia="楷体_GB2312" w:cs="Times New Roman"/>
          <w:sz w:val="32"/>
          <w:szCs w:val="32"/>
          <w:lang w:val="en-US" w:eastAsia="zh-CN"/>
        </w:rPr>
      </w:pPr>
      <w:bookmarkStart w:id="23" w:name="_Toc1442228419"/>
      <w:r>
        <w:rPr>
          <w:rFonts w:hint="default" w:ascii="Times New Roman" w:hAnsi="Times New Roman" w:eastAsia="楷体_GB2312" w:cs="Times New Roman"/>
          <w:sz w:val="32"/>
          <w:szCs w:val="32"/>
          <w:lang w:val="en-US" w:eastAsia="zh-CN"/>
        </w:rPr>
        <w:t>强化行业主管部门安全监管，加大安全指导力度</w:t>
      </w:r>
      <w:bookmarkEnd w:id="23"/>
    </w:p>
    <w:p w14:paraId="331C0F6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lang w:val="en-US" w:eastAsia="zh-CN"/>
        </w:rPr>
        <w:t>农业农村</w:t>
      </w:r>
      <w:r>
        <w:rPr>
          <w:rFonts w:hint="eastAsia"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val="en-US" w:eastAsia="zh-CN"/>
        </w:rPr>
        <w:t>县动物疫病预防控制中心</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lang w:val="en-US" w:eastAsia="zh-CN"/>
        </w:rPr>
        <w:t>按职责加强畜禽养殖业领域安全监管指导。</w:t>
      </w:r>
      <w:r>
        <w:rPr>
          <w:rFonts w:hint="eastAsia"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sz w:val="32"/>
          <w:szCs w:val="32"/>
          <w:lang w:val="en-US" w:eastAsia="zh-CN"/>
        </w:rPr>
        <w:t>认真</w:t>
      </w:r>
      <w:r>
        <w:rPr>
          <w:rFonts w:hint="default" w:ascii="Times New Roman" w:hAnsi="Times New Roman" w:eastAsia="仿宋_GB2312" w:cs="Times New Roman"/>
          <w:sz w:val="32"/>
          <w:szCs w:val="32"/>
          <w:lang w:val="en-US" w:eastAsia="zh-CN"/>
        </w:rPr>
        <w:t>摸排</w:t>
      </w:r>
      <w:r>
        <w:rPr>
          <w:rFonts w:hint="eastAsia" w:ascii="Times New Roman" w:hAnsi="Times New Roman" w:eastAsia="仿宋_GB2312" w:cs="Times New Roman"/>
          <w:sz w:val="32"/>
          <w:szCs w:val="32"/>
          <w:lang w:val="en-US" w:eastAsia="zh-CN"/>
        </w:rPr>
        <w:t>全县</w:t>
      </w:r>
      <w:r>
        <w:rPr>
          <w:rFonts w:hint="default" w:ascii="Times New Roman" w:hAnsi="Times New Roman" w:eastAsia="仿宋_GB2312" w:cs="Times New Roman"/>
          <w:sz w:val="32"/>
          <w:szCs w:val="32"/>
          <w:lang w:val="en-US" w:eastAsia="zh-CN"/>
        </w:rPr>
        <w:t>畜禽养殖场及养殖场内沼气池、粪污处理池等有限空间底数，</w:t>
      </w:r>
      <w:r>
        <w:rPr>
          <w:rFonts w:hint="eastAsia" w:ascii="Times New Roman" w:hAnsi="Times New Roman" w:eastAsia="仿宋_GB2312" w:cs="Times New Roman"/>
          <w:sz w:val="32"/>
          <w:szCs w:val="32"/>
          <w:lang w:val="en-US" w:eastAsia="zh-CN"/>
        </w:rPr>
        <w:t>分级分类</w:t>
      </w:r>
      <w:r>
        <w:rPr>
          <w:rFonts w:hint="default" w:ascii="Times New Roman" w:hAnsi="Times New Roman" w:eastAsia="仿宋_GB2312" w:cs="Times New Roman"/>
          <w:sz w:val="32"/>
          <w:szCs w:val="32"/>
          <w:lang w:val="en-US" w:eastAsia="zh-CN"/>
        </w:rPr>
        <w:t>建立安全管理台账</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落实责任和管控措施。</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val="en-US" w:eastAsia="zh-CN"/>
        </w:rPr>
        <w:t>扎实开展</w:t>
      </w:r>
      <w:r>
        <w:rPr>
          <w:rFonts w:hint="default" w:ascii="Times New Roman" w:hAnsi="Times New Roman" w:eastAsia="仿宋_GB2312" w:cs="Times New Roman"/>
          <w:sz w:val="32"/>
          <w:szCs w:val="32"/>
          <w:lang w:val="en-US" w:eastAsia="zh-CN"/>
        </w:rPr>
        <w:t>安全生产检查，</w:t>
      </w:r>
      <w:r>
        <w:rPr>
          <w:rFonts w:hint="eastAsia" w:ascii="Times New Roman" w:hAnsi="Times New Roman" w:eastAsia="仿宋_GB2312" w:cs="Times New Roman"/>
          <w:sz w:val="32"/>
          <w:szCs w:val="32"/>
          <w:lang w:val="en-US" w:eastAsia="zh-CN"/>
        </w:rPr>
        <w:t>聚焦</w:t>
      </w:r>
      <w:r>
        <w:rPr>
          <w:rFonts w:hint="default" w:ascii="Times New Roman" w:hAnsi="Times New Roman" w:eastAsia="仿宋_GB2312" w:cs="Times New Roman"/>
          <w:sz w:val="32"/>
          <w:szCs w:val="32"/>
          <w:lang w:val="en-US" w:eastAsia="zh-CN"/>
        </w:rPr>
        <w:t>沼气池、粪污处理池、沉淀池等</w:t>
      </w:r>
      <w:r>
        <w:rPr>
          <w:rFonts w:hint="eastAsia" w:ascii="Times New Roman" w:hAnsi="Times New Roman" w:eastAsia="仿宋_GB2312" w:cs="Times New Roman"/>
          <w:sz w:val="32"/>
          <w:szCs w:val="32"/>
          <w:lang w:val="en-US" w:eastAsia="zh-CN"/>
        </w:rPr>
        <w:t>重点</w:t>
      </w:r>
      <w:r>
        <w:rPr>
          <w:rFonts w:hint="default" w:ascii="Times New Roman" w:hAnsi="Times New Roman" w:eastAsia="仿宋_GB2312" w:cs="Times New Roman"/>
          <w:sz w:val="32"/>
          <w:szCs w:val="32"/>
          <w:lang w:val="en-US" w:eastAsia="zh-CN"/>
        </w:rPr>
        <w:t>区域，</w:t>
      </w:r>
      <w:r>
        <w:rPr>
          <w:rFonts w:hint="eastAsia" w:ascii="Times New Roman" w:hAnsi="Times New Roman" w:eastAsia="仿宋_GB2312" w:cs="Times New Roman"/>
          <w:sz w:val="32"/>
          <w:szCs w:val="32"/>
          <w:lang w:val="en-US" w:eastAsia="zh-CN"/>
        </w:rPr>
        <w:t>重点核查</w:t>
      </w:r>
      <w:r>
        <w:rPr>
          <w:rFonts w:hint="default" w:ascii="Times New Roman" w:hAnsi="Times New Roman" w:eastAsia="仿宋_GB2312" w:cs="Times New Roman"/>
          <w:sz w:val="32"/>
          <w:szCs w:val="32"/>
          <w:lang w:val="en-US" w:eastAsia="zh-CN"/>
        </w:rPr>
        <w:t>有限空间辨识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防护救护用</w:t>
      </w:r>
      <w:r>
        <w:rPr>
          <w:rFonts w:hint="eastAsia" w:ascii="Times New Roman" w:hAnsi="Times New Roman" w:eastAsia="仿宋_GB2312" w:cs="Times New Roman"/>
          <w:sz w:val="32"/>
          <w:szCs w:val="32"/>
          <w:lang w:val="en-US" w:eastAsia="zh-CN"/>
        </w:rPr>
        <w:t>品</w:t>
      </w:r>
      <w:r>
        <w:rPr>
          <w:rFonts w:hint="default" w:ascii="Times New Roman" w:hAnsi="Times New Roman" w:eastAsia="仿宋_GB2312" w:cs="Times New Roman"/>
          <w:sz w:val="32"/>
          <w:szCs w:val="32"/>
          <w:lang w:val="en-US" w:eastAsia="zh-CN"/>
        </w:rPr>
        <w:t>配备</w:t>
      </w:r>
      <w:r>
        <w:rPr>
          <w:rFonts w:hint="eastAsia" w:ascii="Times New Roman" w:hAnsi="Times New Roman" w:eastAsia="仿宋_GB2312" w:cs="Times New Roman"/>
          <w:sz w:val="32"/>
          <w:szCs w:val="32"/>
          <w:lang w:val="en-US" w:eastAsia="zh-CN"/>
        </w:rPr>
        <w:t>和粪污处理外包等情况，围绕存在问题全程督促落实，确保隐患整改闭环</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sz w:val="32"/>
          <w:szCs w:val="32"/>
          <w:lang w:val="en-US" w:eastAsia="zh-CN"/>
        </w:rPr>
        <w:t>加强</w:t>
      </w:r>
      <w:r>
        <w:rPr>
          <w:rFonts w:hint="eastAsia" w:ascii="Times New Roman" w:hAnsi="Times New Roman" w:eastAsia="仿宋_GB2312" w:cs="Times New Roman"/>
          <w:sz w:val="32"/>
          <w:szCs w:val="32"/>
          <w:lang w:val="en-US" w:eastAsia="zh-CN"/>
        </w:rPr>
        <w:t>安全</w:t>
      </w:r>
      <w:r>
        <w:rPr>
          <w:rFonts w:hint="default" w:ascii="Times New Roman" w:hAnsi="Times New Roman" w:eastAsia="仿宋_GB2312" w:cs="Times New Roman"/>
          <w:sz w:val="32"/>
          <w:szCs w:val="32"/>
          <w:lang w:val="en-US" w:eastAsia="zh-CN"/>
        </w:rPr>
        <w:t>教育培训</w:t>
      </w:r>
      <w:r>
        <w:rPr>
          <w:rFonts w:hint="eastAsia" w:ascii="Times New Roman" w:hAnsi="Times New Roman" w:eastAsia="仿宋_GB2312" w:cs="Times New Roman"/>
          <w:sz w:val="32"/>
          <w:szCs w:val="32"/>
          <w:lang w:val="en-US" w:eastAsia="zh-CN"/>
        </w:rPr>
        <w:t>指导</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定期组织</w:t>
      </w:r>
      <w:r>
        <w:rPr>
          <w:rFonts w:hint="default" w:ascii="Times New Roman" w:hAnsi="Times New Roman" w:eastAsia="仿宋_GB2312" w:cs="Times New Roman"/>
          <w:sz w:val="32"/>
          <w:szCs w:val="32"/>
          <w:lang w:val="en-US" w:eastAsia="zh-CN"/>
        </w:rPr>
        <w:t>禽畜养殖</w:t>
      </w:r>
      <w:r>
        <w:rPr>
          <w:rFonts w:hint="eastAsia" w:ascii="Times New Roman" w:hAnsi="Times New Roman" w:eastAsia="仿宋_GB2312" w:cs="Times New Roman"/>
          <w:sz w:val="32"/>
          <w:szCs w:val="32"/>
          <w:lang w:val="en-US" w:eastAsia="zh-CN"/>
        </w:rPr>
        <w:t>企业开展</w:t>
      </w:r>
      <w:r>
        <w:rPr>
          <w:rFonts w:hint="default" w:ascii="Times New Roman" w:hAnsi="Times New Roman" w:eastAsia="仿宋_GB2312" w:cs="Times New Roman"/>
          <w:sz w:val="32"/>
          <w:szCs w:val="32"/>
          <w:lang w:val="en-US" w:eastAsia="zh-CN"/>
        </w:rPr>
        <w:t>有限空间作业</w:t>
      </w:r>
      <w:r>
        <w:rPr>
          <w:rFonts w:hint="eastAsia" w:ascii="Times New Roman" w:hAnsi="Times New Roman" w:eastAsia="仿宋_GB2312" w:cs="Times New Roman"/>
          <w:sz w:val="32"/>
          <w:szCs w:val="32"/>
          <w:lang w:val="en-US" w:eastAsia="zh-CN"/>
        </w:rPr>
        <w:t>专题培训和示范性应急演练，引导从业人员持续强化风险管控意识，严守岗位操作规程，规范佩戴防护用品，主动排查安全隐患，正确使用救援设备，及时报告突发情况，切实提升安全风险防范能力。</w:t>
      </w:r>
    </w:p>
    <w:p w14:paraId="40677B21">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left="0" w:leftChars="0" w:firstLine="640" w:firstLineChars="200"/>
        <w:textAlignment w:val="auto"/>
        <w:outlineLvl w:val="1"/>
        <w:rPr>
          <w:rFonts w:hint="eastAsia" w:ascii="Times New Roman" w:hAnsi="Times New Roman" w:eastAsia="楷体_GB2312" w:cs="Times New Roman"/>
          <w:sz w:val="32"/>
          <w:szCs w:val="32"/>
          <w:lang w:val="en-US" w:eastAsia="zh-CN"/>
        </w:rPr>
      </w:pPr>
      <w:bookmarkStart w:id="24" w:name="_Toc1136575222"/>
      <w:r>
        <w:rPr>
          <w:rFonts w:hint="default" w:ascii="Times New Roman" w:hAnsi="Times New Roman" w:eastAsia="楷体_GB2312" w:cs="Times New Roman"/>
          <w:sz w:val="32"/>
          <w:szCs w:val="32"/>
          <w:lang w:val="en-US" w:eastAsia="zh-CN"/>
        </w:rPr>
        <w:t>切实履行属地政府管理职责，全面夯实基层基础</w:t>
      </w:r>
      <w:bookmarkEnd w:id="24"/>
    </w:p>
    <w:p w14:paraId="29FC6D2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outlineLvl w:val="9"/>
      </w:pPr>
      <w:r>
        <w:rPr>
          <w:rFonts w:hint="default" w:ascii="Times New Roman" w:hAnsi="Times New Roman" w:eastAsia="仿宋_GB2312" w:cs="Times New Roman"/>
          <w:sz w:val="32"/>
          <w:szCs w:val="32"/>
          <w:lang w:val="en-US" w:eastAsia="zh-CN"/>
        </w:rPr>
        <w:t>属地镇政府要根据安全生产“党政同责、一岗双责、齐抓共管、失职追责”原则</w:t>
      </w:r>
      <w:r>
        <w:rPr>
          <w:rStyle w:val="12"/>
          <w:rFonts w:hint="default"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lang w:val="en-US" w:eastAsia="zh-CN"/>
        </w:rPr>
        <w:footnoteReference w:id="23"/>
      </w:r>
      <w:r>
        <w:rPr>
          <w:rStyle w:val="12"/>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，严格落实辖区安全生产管理责任。</w:t>
      </w:r>
      <w:r>
        <w:rPr>
          <w:rFonts w:hint="eastAsia"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组织</w:t>
      </w:r>
      <w:r>
        <w:rPr>
          <w:rFonts w:hint="eastAsia" w:ascii="Times New Roman" w:hAnsi="Times New Roman" w:eastAsia="仿宋_GB2312" w:cs="Times New Roman"/>
          <w:sz w:val="32"/>
          <w:szCs w:val="32"/>
          <w:lang w:val="en-US" w:eastAsia="zh-CN"/>
        </w:rPr>
        <w:t>辖区养殖场</w:t>
      </w:r>
      <w:r>
        <w:rPr>
          <w:rFonts w:hint="default" w:ascii="Times New Roman" w:hAnsi="Times New Roman" w:eastAsia="仿宋_GB2312" w:cs="Times New Roman"/>
          <w:sz w:val="32"/>
          <w:szCs w:val="32"/>
          <w:lang w:val="en-US" w:eastAsia="zh-CN"/>
        </w:rPr>
        <w:t>召开事故警示教育会议，</w:t>
      </w:r>
      <w:r>
        <w:rPr>
          <w:rFonts w:hint="eastAsia" w:ascii="Times New Roman" w:hAnsi="Times New Roman" w:eastAsia="仿宋_GB2312" w:cs="Times New Roman"/>
          <w:sz w:val="32"/>
          <w:szCs w:val="32"/>
          <w:lang w:val="en-US" w:eastAsia="zh-CN"/>
        </w:rPr>
        <w:t>广泛宣传有限空间风险辨识、作业规程、管控措施、应急办法，深入学习安全生产相关法律法规，不断提升从业人员安全意识和法律认识。</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val="en-US" w:eastAsia="zh-CN"/>
        </w:rPr>
        <w:t>举一反三，聚焦</w:t>
      </w:r>
      <w:r>
        <w:rPr>
          <w:rFonts w:hint="default" w:ascii="Times New Roman" w:hAnsi="Times New Roman" w:eastAsia="仿宋_GB2312" w:cs="Times New Roman"/>
          <w:sz w:val="32"/>
          <w:szCs w:val="32"/>
          <w:lang w:val="en-US" w:eastAsia="zh-CN"/>
        </w:rPr>
        <w:t>全镇各行业领域</w:t>
      </w:r>
      <w:r>
        <w:rPr>
          <w:rFonts w:hint="eastAsia" w:ascii="Times New Roman" w:hAnsi="Times New Roman" w:eastAsia="仿宋_GB2312" w:cs="Times New Roman"/>
          <w:sz w:val="32"/>
          <w:szCs w:val="32"/>
          <w:lang w:val="en-US" w:eastAsia="zh-CN"/>
        </w:rPr>
        <w:t>特点</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扎实开展安全生产隐患大排查大治理。针对存在问题，夯实整改责任，强化整改落实。</w:t>
      </w:r>
      <w:r>
        <w:rPr>
          <w:rFonts w:hint="eastAsia" w:ascii="Times New Roman" w:hAnsi="Times New Roman" w:eastAsia="仿宋_GB2312" w:cs="Times New Roman"/>
          <w:b/>
          <w:bCs/>
          <w:sz w:val="32"/>
          <w:szCs w:val="32"/>
          <w:lang w:val="en-US" w:eastAsia="zh-CN"/>
        </w:rPr>
        <w:t>三是</w:t>
      </w:r>
      <w:r>
        <w:rPr>
          <w:rFonts w:hint="eastAsia" w:ascii="Times New Roman" w:hAnsi="Times New Roman" w:eastAsia="仿宋_GB2312" w:cs="Times New Roman"/>
          <w:sz w:val="32"/>
          <w:szCs w:val="32"/>
          <w:lang w:val="en-US" w:eastAsia="zh-CN"/>
        </w:rPr>
        <w:t>构建务实高效的安全管理体系。全面查找本镇安全生产工作存在的</w:t>
      </w:r>
      <w:r>
        <w:rPr>
          <w:rFonts w:hint="default" w:ascii="Times New Roman" w:hAnsi="Times New Roman" w:eastAsia="仿宋_GB2312" w:cs="Times New Roman"/>
          <w:sz w:val="32"/>
          <w:szCs w:val="32"/>
          <w:lang w:val="en-US" w:eastAsia="zh-CN"/>
        </w:rPr>
        <w:t>问题和</w:t>
      </w:r>
      <w:r>
        <w:rPr>
          <w:rFonts w:hint="eastAsia" w:ascii="Times New Roman" w:hAnsi="Times New Roman" w:eastAsia="仿宋_GB2312" w:cs="Times New Roman"/>
          <w:sz w:val="32"/>
          <w:szCs w:val="32"/>
          <w:lang w:val="en-US" w:eastAsia="zh-CN"/>
        </w:rPr>
        <w:t>短板，</w:t>
      </w:r>
      <w:r>
        <w:rPr>
          <w:rFonts w:hint="default" w:ascii="Times New Roman" w:hAnsi="Times New Roman" w:eastAsia="仿宋_GB2312" w:cs="Times New Roman"/>
          <w:sz w:val="32"/>
          <w:szCs w:val="32"/>
          <w:lang w:val="en-US" w:eastAsia="zh-CN"/>
        </w:rPr>
        <w:t>补漏洞、强弱项，</w:t>
      </w:r>
      <w:r>
        <w:rPr>
          <w:rFonts w:hint="eastAsia" w:ascii="Times New Roman" w:hAnsi="Times New Roman" w:eastAsia="仿宋_GB2312" w:cs="Times New Roman"/>
          <w:sz w:val="32"/>
          <w:szCs w:val="32"/>
          <w:lang w:val="en-US" w:eastAsia="zh-CN"/>
        </w:rPr>
        <w:t>进一步夯实责任，健全机制，有效防范生产安全事故发生。</w:t>
      </w:r>
    </w:p>
    <w:sectPr>
      <w:footerReference r:id="rId6" w:type="default"/>
      <w:footnotePr>
        <w:numFmt w:val="decimal"/>
      </w:footnotePr>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大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C6B2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47DA0">
    <w:pPr>
      <w:pStyle w:val="3"/>
      <w:rPr>
        <w:rFonts w:hint="default" w:ascii="Times New Roman" w:hAnsi="Times New Roman" w:cs="Times New Roman"/>
        <w:sz w:val="32"/>
        <w:szCs w:val="32"/>
      </w:rPr>
    </w:pPr>
    <w:r>
      <w:rPr>
        <w:rFonts w:hint="default" w:ascii="Times New Roman" w:hAnsi="Times New Roman" w:cs="Times New Roman"/>
        <w:sz w:val="32"/>
        <w:szCs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A8F5E">
                          <w:pPr>
                            <w:pStyle w:val="3"/>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0F7A8F5E">
                    <w:pPr>
                      <w:pStyle w:val="3"/>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78F20">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D949A">
                          <w:pPr>
                            <w:pStyle w:val="3"/>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ED949A">
                    <w:pPr>
                      <w:pStyle w:val="3"/>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8">
    <w:p>
      <w:r>
        <w:separator/>
      </w:r>
    </w:p>
  </w:footnote>
  <w:footnote w:type="continuationSeparator" w:id="49">
    <w:p>
      <w:r>
        <w:continuationSeparator/>
      </w:r>
    </w:p>
  </w:footnote>
  <w:footnote w:id="0">
    <w:p w14:paraId="5ACE6C88">
      <w:pPr>
        <w:pStyle w:val="6"/>
        <w:snapToGrid w:val="0"/>
        <w:rPr>
          <w:rFonts w:hint="eastAsia" w:eastAsiaTheme="minorEastAsia"/>
          <w:color w:val="auto"/>
          <w:lang w:eastAsia="zh-CN"/>
        </w:rPr>
      </w:pPr>
      <w:r>
        <w:rPr>
          <w:rStyle w:val="12"/>
          <w:color w:val="auto"/>
        </w:rPr>
        <w:t>[</w:t>
      </w:r>
      <w:r>
        <w:rPr>
          <w:rStyle w:val="12"/>
          <w:color w:val="auto"/>
        </w:rPr>
        <w:footnoteRef/>
      </w:r>
      <w:r>
        <w:rPr>
          <w:rStyle w:val="12"/>
          <w:color w:val="auto"/>
        </w:rPr>
        <w:t>]</w:t>
      </w:r>
      <w:r>
        <w:rPr>
          <w:color w:val="auto"/>
        </w:rPr>
        <w:t xml:space="preserve"> </w:t>
      </w:r>
      <w:r>
        <w:rPr>
          <w:rFonts w:hint="eastAsia"/>
          <w:color w:val="auto"/>
          <w:lang w:eastAsia="zh-CN"/>
        </w:rPr>
        <w:t>黄</w:t>
      </w:r>
      <w:r>
        <w:rPr>
          <w:rFonts w:hint="eastAsia"/>
          <w:color w:val="auto"/>
          <w:lang w:val="en-US" w:eastAsia="zh-CN"/>
        </w:rPr>
        <w:t>*</w:t>
      </w:r>
      <w:r>
        <w:rPr>
          <w:rFonts w:hint="eastAsia"/>
          <w:color w:val="auto"/>
          <w:lang w:eastAsia="zh-CN"/>
        </w:rPr>
        <w:t>荣的哥哥</w:t>
      </w:r>
    </w:p>
  </w:footnote>
  <w:footnote w:id="1">
    <w:p w14:paraId="74FCFA75">
      <w:pPr>
        <w:pStyle w:val="6"/>
        <w:snapToGrid w:val="0"/>
        <w:rPr>
          <w:rFonts w:hint="eastAsia" w:eastAsiaTheme="minorEastAsia"/>
          <w:color w:val="auto"/>
          <w:lang w:eastAsia="zh-CN"/>
        </w:rPr>
      </w:pPr>
      <w:r>
        <w:rPr>
          <w:rStyle w:val="12"/>
          <w:color w:val="auto"/>
        </w:rPr>
        <w:t>[</w:t>
      </w:r>
      <w:r>
        <w:rPr>
          <w:rStyle w:val="12"/>
          <w:color w:val="auto"/>
        </w:rPr>
        <w:footnoteRef/>
      </w:r>
      <w:r>
        <w:rPr>
          <w:rStyle w:val="12"/>
          <w:color w:val="auto"/>
        </w:rPr>
        <w:t>]</w:t>
      </w:r>
      <w:r>
        <w:rPr>
          <w:color w:val="auto"/>
        </w:rPr>
        <w:t xml:space="preserve"> </w:t>
      </w:r>
      <w:r>
        <w:rPr>
          <w:rFonts w:hint="eastAsia"/>
          <w:color w:val="auto"/>
          <w:lang w:eastAsia="zh-CN"/>
        </w:rPr>
        <w:t>黄</w:t>
      </w:r>
      <w:r>
        <w:rPr>
          <w:rFonts w:hint="eastAsia"/>
          <w:color w:val="auto"/>
          <w:lang w:val="en-US" w:eastAsia="zh-CN"/>
        </w:rPr>
        <w:t>*</w:t>
      </w:r>
      <w:r>
        <w:rPr>
          <w:rFonts w:hint="eastAsia"/>
          <w:color w:val="auto"/>
          <w:lang w:eastAsia="zh-CN"/>
        </w:rPr>
        <w:t>荣的朋友</w:t>
      </w:r>
    </w:p>
  </w:footnote>
  <w:footnote w:id="2">
    <w:p w14:paraId="5183CAD2">
      <w:pPr>
        <w:pStyle w:val="6"/>
        <w:snapToGrid w:val="0"/>
        <w:rPr>
          <w:color w:val="auto"/>
        </w:rPr>
      </w:pPr>
      <w:r>
        <w:rPr>
          <w:rStyle w:val="12"/>
          <w:color w:val="auto"/>
        </w:rPr>
        <w:t>[</w:t>
      </w:r>
      <w:r>
        <w:rPr>
          <w:rStyle w:val="12"/>
          <w:color w:val="auto"/>
        </w:rPr>
        <w:footnoteRef/>
      </w:r>
      <w:r>
        <w:rPr>
          <w:rStyle w:val="12"/>
          <w:color w:val="auto"/>
        </w:rPr>
        <w:t>]</w:t>
      </w:r>
      <w:r>
        <w:rPr>
          <w:color w:val="auto"/>
        </w:rPr>
        <w:t xml:space="preserve"> </w:t>
      </w:r>
      <w:r>
        <w:rPr>
          <w:rFonts w:hint="default" w:ascii="Times New Roman" w:hAnsi="Times New Roman" w:eastAsia="宋体" w:cs="Times New Roman"/>
          <w:i w:val="0"/>
          <w:iCs w:val="0"/>
          <w:caps w:val="0"/>
          <w:color w:val="auto"/>
          <w:spacing w:val="0"/>
          <w:sz w:val="18"/>
          <w:szCs w:val="18"/>
          <w:shd w:val="clear" w:fill="FFFFFF"/>
          <w:lang w:val="en-US" w:eastAsia="zh-CN"/>
        </w:rPr>
        <w:t>《</w:t>
      </w:r>
      <w:r>
        <w:rPr>
          <w:rFonts w:hint="default" w:ascii="Times New Roman" w:hAnsi="Times New Roman" w:eastAsia="宋体" w:cs="Times New Roman"/>
          <w:i w:val="0"/>
          <w:iCs w:val="0"/>
          <w:caps w:val="0"/>
          <w:color w:val="auto"/>
          <w:spacing w:val="0"/>
          <w:sz w:val="18"/>
          <w:szCs w:val="18"/>
          <w:shd w:val="clear" w:fill="FFFFFF"/>
        </w:rPr>
        <w:t>建设项目安全设施“三同时”监督管理办法</w:t>
      </w:r>
      <w:r>
        <w:rPr>
          <w:rFonts w:hint="default" w:ascii="Times New Roman" w:hAnsi="Times New Roman" w:eastAsia="宋体" w:cs="Times New Roman"/>
          <w:i w:val="0"/>
          <w:iCs w:val="0"/>
          <w:caps w:val="0"/>
          <w:color w:val="auto"/>
          <w:spacing w:val="0"/>
          <w:sz w:val="18"/>
          <w:szCs w:val="18"/>
          <w:shd w:val="clear" w:fill="FFFFFF"/>
          <w:lang w:val="en-US" w:eastAsia="zh-CN"/>
        </w:rPr>
        <w:t>》（2010年12月14日国家安全生产监督管理总局令第36号公布，自2011年2月1日起施行；根据2015年4月2日国家安全生产监督管理总局令第77号修正）第四条：生产经营单位是建设项目安全设施建设的责任主体。建设项目安全设施必须与主体工程同时设计、同时施工、同时投入生产和使用（以下简称“三同时”）。安全设施投资应当纳入建设项目概算。</w:t>
      </w:r>
    </w:p>
  </w:footnote>
  <w:footnote w:id="3">
    <w:p w14:paraId="27747005">
      <w:pPr>
        <w:pStyle w:val="6"/>
        <w:snapToGrid w:val="0"/>
        <w:rPr>
          <w:color w:val="auto"/>
        </w:rPr>
      </w:pPr>
      <w:r>
        <w:rPr>
          <w:rStyle w:val="12"/>
          <w:color w:val="auto"/>
        </w:rPr>
        <w:t>[</w:t>
      </w:r>
      <w:r>
        <w:rPr>
          <w:rStyle w:val="12"/>
          <w:color w:val="auto"/>
        </w:rPr>
        <w:footnoteRef/>
      </w:r>
      <w:r>
        <w:rPr>
          <w:rStyle w:val="12"/>
          <w:color w:val="auto"/>
        </w:rPr>
        <w:t>]</w:t>
      </w:r>
      <w:r>
        <w:rPr>
          <w:color w:val="auto"/>
        </w:rPr>
        <w:t xml:space="preserve"> </w:t>
      </w:r>
      <w:r>
        <w:rPr>
          <w:rFonts w:hint="default" w:ascii="Times New Roman" w:hAnsi="Times New Roman" w:eastAsia="宋体" w:cs="Times New Roman"/>
          <w:i w:val="0"/>
          <w:iCs w:val="0"/>
          <w:caps w:val="0"/>
          <w:color w:val="auto"/>
          <w:spacing w:val="0"/>
          <w:sz w:val="18"/>
          <w:szCs w:val="18"/>
          <w:shd w:val="clear" w:fill="FFFFFF"/>
          <w:lang w:val="en-US" w:eastAsia="zh-CN"/>
        </w:rPr>
        <w:t>《陕西省安全生产委员会关于印发〈陕西省有限空间作业安全管理办法（暂行）〉的通知》（陕安委〔2021〕25号）第十二条：生产经营单位应当对有限空间内部存在或产生、作业时产生和外部环境影响3个方面进行危险因素辨识，确定有限空间的数量、位置以及危险有害因素等基本情况，建立有限空间管理台账，并在有限空间出入口、关键部位和有关设施设备上设置安全告知牌。</w:t>
      </w:r>
    </w:p>
  </w:footnote>
  <w:footnote w:id="4">
    <w:p w14:paraId="3E3E08CE">
      <w:pPr>
        <w:pStyle w:val="6"/>
        <w:snapToGrid w:val="0"/>
        <w:rPr>
          <w:color w:val="auto"/>
        </w:rPr>
      </w:pPr>
      <w:r>
        <w:rPr>
          <w:rStyle w:val="12"/>
          <w:color w:val="auto"/>
        </w:rPr>
        <w:t>[</w:t>
      </w:r>
      <w:r>
        <w:rPr>
          <w:rStyle w:val="12"/>
          <w:color w:val="auto"/>
        </w:rPr>
        <w:footnoteRef/>
      </w:r>
      <w:r>
        <w:rPr>
          <w:rStyle w:val="12"/>
          <w:color w:val="auto"/>
        </w:rPr>
        <w:t>]</w:t>
      </w:r>
      <w:r>
        <w:rPr>
          <w:color w:val="auto"/>
        </w:rPr>
        <w:t xml:space="preserve"> </w:t>
      </w:r>
      <w:r>
        <w:rPr>
          <w:rFonts w:hint="default" w:ascii="Times New Roman" w:hAnsi="Times New Roman" w:eastAsia="宋体" w:cs="Times New Roman"/>
          <w:i w:val="0"/>
          <w:iCs w:val="0"/>
          <w:caps w:val="0"/>
          <w:color w:val="auto"/>
          <w:spacing w:val="0"/>
          <w:sz w:val="18"/>
          <w:szCs w:val="18"/>
          <w:shd w:val="clear" w:fill="FFFFFF"/>
          <w:lang w:val="en-US" w:eastAsia="zh-CN"/>
        </w:rPr>
        <w:t>《陕西省安全生产委员会关于印发〈陕西省有限空间作业安全管理办法（暂行）〉的通知》（陕安委〔2021〕25号）第十六条</w:t>
      </w:r>
      <w:r>
        <w:rPr>
          <w:rFonts w:hint="eastAsia" w:ascii="Times New Roman" w:hAnsi="Times New Roman" w:eastAsia="宋体" w:cs="Times New Roman"/>
          <w:i w:val="0"/>
          <w:iCs w:val="0"/>
          <w:caps w:val="0"/>
          <w:color w:val="auto"/>
          <w:spacing w:val="0"/>
          <w:sz w:val="18"/>
          <w:szCs w:val="18"/>
          <w:shd w:val="clear" w:fill="FFFFFF"/>
          <w:lang w:val="en-US" w:eastAsia="zh-CN"/>
        </w:rPr>
        <w:t>：</w:t>
      </w:r>
      <w:r>
        <w:rPr>
          <w:rFonts w:hint="default" w:ascii="Times New Roman" w:hAnsi="Times New Roman" w:eastAsia="宋体" w:cs="Times New Roman"/>
          <w:i w:val="0"/>
          <w:iCs w:val="0"/>
          <w:caps w:val="0"/>
          <w:color w:val="auto"/>
          <w:spacing w:val="0"/>
          <w:sz w:val="18"/>
          <w:szCs w:val="18"/>
          <w:shd w:val="clear" w:fill="FFFFFF"/>
          <w:lang w:val="en-US" w:eastAsia="zh-CN"/>
        </w:rPr>
        <w:t>生产经营单位在实施有限空间作业前，应当在作业现场周围采取隔离措施，设置醒目的警示标识或安全告知牌，将存在有毒有害物质的空间与作业地点采取封闭、封堵、切断等可靠措施进行隔离。</w:t>
      </w:r>
    </w:p>
  </w:footnote>
  <w:footnote w:id="5">
    <w:p w14:paraId="59463D5B">
      <w:pPr>
        <w:pStyle w:val="6"/>
        <w:snapToGrid w:val="0"/>
        <w:rPr>
          <w:color w:val="auto"/>
        </w:rPr>
      </w:pPr>
      <w:r>
        <w:rPr>
          <w:rStyle w:val="12"/>
          <w:color w:val="auto"/>
        </w:rPr>
        <w:t>[</w:t>
      </w:r>
      <w:r>
        <w:rPr>
          <w:rStyle w:val="12"/>
          <w:color w:val="auto"/>
        </w:rPr>
        <w:footnoteRef/>
      </w:r>
      <w:r>
        <w:rPr>
          <w:rStyle w:val="12"/>
          <w:color w:val="auto"/>
        </w:rPr>
        <w:t>]</w:t>
      </w:r>
      <w:r>
        <w:rPr>
          <w:color w:val="auto"/>
        </w:rPr>
        <w:t xml:space="preserve"> </w:t>
      </w:r>
      <w:r>
        <w:rPr>
          <w:rFonts w:hint="default" w:ascii="Times New Roman" w:hAnsi="Times New Roman" w:eastAsia="宋体" w:cs="Times New Roman"/>
          <w:i w:val="0"/>
          <w:iCs w:val="0"/>
          <w:caps w:val="0"/>
          <w:color w:val="auto"/>
          <w:spacing w:val="0"/>
          <w:sz w:val="18"/>
          <w:szCs w:val="18"/>
          <w:shd w:val="clear" w:fill="FFFFFF"/>
          <w:lang w:val="en-US" w:eastAsia="zh-CN"/>
        </w:rPr>
        <w:t>《陕西省安全生产委员会关于印发〈陕西省有限空间作业安全管理办法（暂行）〉的通知》（陕安委〔2021〕25号）</w:t>
      </w:r>
      <w:r>
        <w:rPr>
          <w:rFonts w:hint="eastAsia" w:ascii="Times New Roman" w:hAnsi="Times New Roman" w:eastAsia="宋体" w:cs="Times New Roman"/>
          <w:i w:val="0"/>
          <w:iCs w:val="0"/>
          <w:caps w:val="0"/>
          <w:color w:val="auto"/>
          <w:spacing w:val="0"/>
          <w:sz w:val="18"/>
          <w:szCs w:val="18"/>
          <w:shd w:val="clear" w:fill="FFFFFF"/>
          <w:lang w:val="en-US" w:eastAsia="zh-CN"/>
        </w:rPr>
        <w:t>第二十三条：……</w:t>
      </w:r>
      <w:r>
        <w:rPr>
          <w:rFonts w:hint="default" w:ascii="Times New Roman" w:hAnsi="Times New Roman" w:eastAsia="宋体" w:cs="Times New Roman"/>
          <w:i w:val="0"/>
          <w:iCs w:val="0"/>
          <w:caps w:val="0"/>
          <w:color w:val="auto"/>
          <w:spacing w:val="0"/>
          <w:sz w:val="18"/>
          <w:szCs w:val="18"/>
          <w:shd w:val="clear" w:fill="FFFFFF"/>
          <w:lang w:val="en-US" w:eastAsia="zh-CN"/>
        </w:rPr>
        <w:t>每年应至少组织1次有限空间作业应急救援预案演练，每半年应至少组织1次现场处置方案演练。</w:t>
      </w:r>
    </w:p>
  </w:footnote>
  <w:footnote w:id="6">
    <w:p w14:paraId="2D6E9F4D">
      <w:pPr>
        <w:pStyle w:val="6"/>
        <w:snapToGrid w:val="0"/>
        <w:rPr>
          <w:color w:val="auto"/>
        </w:rPr>
      </w:pPr>
      <w:r>
        <w:rPr>
          <w:rStyle w:val="12"/>
          <w:color w:val="auto"/>
        </w:rPr>
        <w:t>[</w:t>
      </w:r>
      <w:r>
        <w:rPr>
          <w:rStyle w:val="12"/>
          <w:color w:val="auto"/>
        </w:rPr>
        <w:footnoteRef/>
      </w:r>
      <w:r>
        <w:rPr>
          <w:rStyle w:val="12"/>
          <w:color w:val="auto"/>
        </w:rPr>
        <w:t>]</w:t>
      </w:r>
      <w:r>
        <w:rPr>
          <w:color w:val="auto"/>
        </w:rPr>
        <w:t xml:space="preserve"> </w:t>
      </w:r>
      <w:r>
        <w:rPr>
          <w:rFonts w:hint="default" w:ascii="Times New Roman" w:hAnsi="Times New Roman" w:eastAsia="宋体" w:cs="Times New Roman"/>
          <w:i w:val="0"/>
          <w:iCs w:val="0"/>
          <w:caps w:val="0"/>
          <w:color w:val="auto"/>
          <w:spacing w:val="0"/>
          <w:sz w:val="18"/>
          <w:szCs w:val="18"/>
          <w:shd w:val="clear" w:fill="FFFFFF"/>
          <w:lang w:val="en-US" w:eastAsia="zh-CN"/>
        </w:rPr>
        <w:t>《陕西省安全生产委员会关于印发〈陕西省有限空间作业安全管理办法（暂行）〉的通知》（陕安委〔2021〕25号）第二十二条 ：生产经营单位将有限空间作业发包给其他单位实施的，应当发包给具备国家规定资质或者安全生产条件的承包方，并与承包方签订专门的安全生产管理协议或者在承包合同中明确各自的安全生产职责。对承包单位的安全生产工作统一协调、管理，定期进行安全检查，发现安全问题的，应当及时督促整改。</w:t>
      </w:r>
    </w:p>
    <w:p w14:paraId="0F23D27C">
      <w:pPr>
        <w:pStyle w:val="6"/>
        <w:snapToGrid w:val="0"/>
      </w:pPr>
    </w:p>
  </w:footnote>
  <w:footnote w:id="7">
    <w:p w14:paraId="5533739E">
      <w:pPr>
        <w:pStyle w:val="6"/>
        <w:snapToGrid w:val="0"/>
        <w:rPr>
          <w:color w:val="auto"/>
        </w:rPr>
      </w:pPr>
      <w:r>
        <w:rPr>
          <w:rStyle w:val="12"/>
        </w:rPr>
        <w:t>[</w:t>
      </w:r>
      <w:r>
        <w:rPr>
          <w:rStyle w:val="12"/>
        </w:rPr>
        <w:footnoteRef/>
      </w:r>
      <w:r>
        <w:rPr>
          <w:rStyle w:val="12"/>
        </w:rPr>
        <w:t>]</w:t>
      </w:r>
      <w:r>
        <w:rPr>
          <w:rFonts w:hint="eastAsia"/>
          <w:color w:val="auto"/>
          <w:lang w:val="en-US" w:eastAsia="zh-CN"/>
        </w:rP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w:t>
      </w:r>
      <w:r>
        <w:rPr>
          <w:rFonts w:hint="default" w:ascii="Times New Roman" w:hAnsi="Times New Roman" w:eastAsia="宋体" w:cs="Times New Roman"/>
          <w:i w:val="0"/>
          <w:iCs w:val="0"/>
          <w:caps w:val="0"/>
          <w:color w:val="auto"/>
          <w:spacing w:val="0"/>
          <w:sz w:val="18"/>
          <w:szCs w:val="18"/>
          <w:shd w:val="clear" w:fill="FFFFFF"/>
          <w:lang w:val="en-US" w:eastAsia="zh-CN"/>
        </w:rPr>
        <w:t>（中华人民共和国主席令第88号）</w:t>
      </w:r>
      <w:r>
        <w:rPr>
          <w:rFonts w:hint="eastAsia" w:ascii="Times New Roman" w:hAnsi="Times New Roman" w:eastAsia="宋体" w:cs="Times New Roman"/>
          <w:i w:val="0"/>
          <w:iCs w:val="0"/>
          <w:caps w:val="0"/>
          <w:color w:val="auto"/>
          <w:spacing w:val="0"/>
          <w:sz w:val="18"/>
          <w:szCs w:val="18"/>
          <w:shd w:val="clear" w:fill="FFFFFF"/>
          <w:lang w:val="en-US" w:eastAsia="zh-CN"/>
        </w:rPr>
        <w:t>第三条第三款：安全生产工作实行管行业必须管安全、管业务必须管安全、管生产经营必须管安全，强化和落实生产经营单位主体责任与政府监管责任，建立生产经营单位负责、职工参与、政府监管、行业自律和社会监督的机制。</w:t>
      </w:r>
    </w:p>
  </w:footnote>
  <w:footnote w:id="8">
    <w:p w14:paraId="77F5C06F">
      <w:pPr>
        <w:pStyle w:val="6"/>
        <w:snapToGrid w:val="0"/>
        <w:rPr>
          <w:rFonts w:hint="default" w:ascii="宋体" w:hAnsi="宋体" w:eastAsia="宋体" w:cs="宋体"/>
          <w:color w:val="auto"/>
          <w:lang w:val="en-US"/>
        </w:rPr>
      </w:pPr>
      <w:r>
        <w:rPr>
          <w:rStyle w:val="12"/>
          <w:color w:val="auto"/>
        </w:rPr>
        <w:t>[</w:t>
      </w:r>
      <w:r>
        <w:rPr>
          <w:rStyle w:val="12"/>
          <w:color w:val="auto"/>
        </w:rPr>
        <w:footnoteRef/>
      </w:r>
      <w:r>
        <w:rPr>
          <w:rStyle w:val="12"/>
          <w:color w:val="auto"/>
        </w:rPr>
        <w:t>]</w:t>
      </w:r>
      <w:r>
        <w:rPr>
          <w:rFonts w:hint="eastAsia"/>
          <w:color w:val="auto"/>
          <w:lang w:val="en-US" w:eastAsia="zh-CN"/>
        </w:rP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《陕西省安全生产委员会关于印发</w:t>
      </w:r>
      <w:r>
        <w:rPr>
          <w:rFonts w:hint="eastAsia" w:ascii="宋体" w:hAnsi="宋体" w:eastAsia="宋体" w:cs="宋体"/>
          <w:i w:val="0"/>
          <w:iCs w:val="0"/>
          <w:caps w:val="0"/>
          <w:color w:val="auto"/>
          <w:spacing w:val="0"/>
          <w:sz w:val="18"/>
          <w:szCs w:val="18"/>
          <w:shd w:val="clear" w:fill="FFFFFF"/>
          <w:lang w:val="en-US" w:eastAsia="zh-CN"/>
        </w:rPr>
        <w:t>〈</w:t>
      </w:r>
      <w:r>
        <w:rPr>
          <w:rFonts w:hint="eastAsia" w:ascii="Times New Roman" w:hAnsi="Times New Roman" w:eastAsia="宋体" w:cs="Times New Roman"/>
          <w:i w:val="0"/>
          <w:iCs w:val="0"/>
          <w:caps w:val="0"/>
          <w:color w:val="auto"/>
          <w:spacing w:val="0"/>
          <w:sz w:val="18"/>
          <w:szCs w:val="18"/>
          <w:shd w:val="clear" w:fill="FFFFFF"/>
          <w:lang w:val="en-US" w:eastAsia="zh-CN"/>
        </w:rPr>
        <w:t>陕西省有限空间作业安全管理办法（暂行）</w:t>
      </w:r>
      <w:r>
        <w:rPr>
          <w:rFonts w:hint="eastAsia" w:ascii="宋体" w:hAnsi="宋体" w:eastAsia="宋体" w:cs="宋体"/>
          <w:i w:val="0"/>
          <w:iCs w:val="0"/>
          <w:caps w:val="0"/>
          <w:color w:val="auto"/>
          <w:spacing w:val="0"/>
          <w:sz w:val="18"/>
          <w:szCs w:val="18"/>
          <w:shd w:val="clear" w:fill="FFFFFF"/>
          <w:lang w:val="en-US" w:eastAsia="zh-CN"/>
        </w:rPr>
        <w:t>〉</w:t>
      </w:r>
      <w:r>
        <w:rPr>
          <w:rFonts w:hint="eastAsia" w:ascii="Times New Roman" w:hAnsi="Times New Roman" w:eastAsia="宋体" w:cs="Times New Roman"/>
          <w:i w:val="0"/>
          <w:iCs w:val="0"/>
          <w:caps w:val="0"/>
          <w:color w:val="auto"/>
          <w:spacing w:val="0"/>
          <w:sz w:val="18"/>
          <w:szCs w:val="18"/>
          <w:shd w:val="clear" w:fill="FFFFFF"/>
          <w:lang w:val="en-US" w:eastAsia="zh-CN"/>
        </w:rPr>
        <w:t>的通知》（陕安委〔2021〕25号）第八条：县级以上人民政府有关部门按照“管行业必须管安全、管业务必须管安全、管生产经营必须管安全”的要求，负责对本行业领域有限空间作业安全实施监督管理：</w:t>
      </w:r>
      <w:r>
        <w:rPr>
          <w:rFonts w:hint="eastAsia" w:ascii="宋体" w:hAnsi="宋体" w:eastAsia="宋体" w:cs="宋体"/>
          <w:i w:val="0"/>
          <w:iCs w:val="0"/>
          <w:caps w:val="0"/>
          <w:color w:val="auto"/>
          <w:spacing w:val="0"/>
          <w:sz w:val="18"/>
          <w:szCs w:val="18"/>
          <w:shd w:val="clear" w:fill="FFFFFF"/>
          <w:lang w:val="en-US" w:eastAsia="zh-CN"/>
        </w:rPr>
        <w:t>……（五）农业农村部门负责对本行政区域内畜牧养殖、农产品储存、沼气池等行业领域有限空间作业安全实施监督管理……</w:t>
      </w:r>
    </w:p>
  </w:footnote>
  <w:footnote w:id="9">
    <w:p w14:paraId="4735B253">
      <w:pPr>
        <w:pStyle w:val="6"/>
        <w:snapToGrid w:val="0"/>
      </w:pPr>
      <w:r>
        <w:rPr>
          <w:rStyle w:val="12"/>
        </w:rPr>
        <w:t>[</w:t>
      </w:r>
      <w:r>
        <w:rPr>
          <w:rStyle w:val="12"/>
        </w:rPr>
        <w:footnoteRef/>
      </w:r>
      <w:r>
        <w:rPr>
          <w:rStyle w:val="12"/>
        </w:rPr>
        <w:t>]</w:t>
      </w:r>
      <w: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西乡县农业农村局《全县夏季安全隐患集中排查整治专项行动统计表》（填报日期：2024年6月7日至2024年8月23日）：开展检查督查23次，检查企业总数66家，排查治理问题隐患0项；西乡县农业农村局《全县秋冬季安全生产隐患大排查大整治统计表》（填报日期：2024年10月29日至2025年2月14日）：开展检查督查30次，检查企业总数93家，排查治理一般隐患4项。</w:t>
      </w:r>
    </w:p>
  </w:footnote>
  <w:footnote w:id="10">
    <w:p w14:paraId="4282231B">
      <w:pPr>
        <w:pStyle w:val="6"/>
        <w:snapToGrid w:val="0"/>
      </w:pPr>
      <w:r>
        <w:rPr>
          <w:rStyle w:val="12"/>
        </w:rPr>
        <w:t>[</w:t>
      </w:r>
      <w:r>
        <w:rPr>
          <w:rStyle w:val="12"/>
        </w:rPr>
        <w:footnoteRef/>
      </w:r>
      <w:r>
        <w:rPr>
          <w:rStyle w:val="12"/>
        </w:rPr>
        <w:t>]</w:t>
      </w:r>
      <w: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西乡县动物疫病预防控制中心《陕西省动物卫生监督检查记录表》（检查日期：2024年7月20日）：检查单位：西乡县大牧人农牧科技有限公司、检查内容及存在问题：</w:t>
      </w:r>
      <w:r>
        <w:rPr>
          <w:rFonts w:hint="default" w:ascii="Arial" w:hAnsi="Arial" w:eastAsia="宋体" w:cs="Arial"/>
          <w:i w:val="0"/>
          <w:iCs w:val="0"/>
          <w:caps w:val="0"/>
          <w:color w:val="auto"/>
          <w:spacing w:val="0"/>
          <w:sz w:val="18"/>
          <w:szCs w:val="18"/>
          <w:shd w:val="clear" w:fill="FFFFFF"/>
          <w:lang w:val="en-US" w:eastAsia="zh-CN"/>
        </w:rPr>
        <w:t>……</w:t>
      </w:r>
      <w:r>
        <w:rPr>
          <w:rFonts w:hint="eastAsia" w:ascii="Times New Roman" w:hAnsi="Times New Roman" w:eastAsia="宋体" w:cs="Times New Roman"/>
          <w:i w:val="0"/>
          <w:iCs w:val="0"/>
          <w:caps w:val="0"/>
          <w:color w:val="auto"/>
          <w:spacing w:val="0"/>
          <w:sz w:val="18"/>
          <w:szCs w:val="18"/>
          <w:shd w:val="clear" w:fill="FFFFFF"/>
          <w:lang w:val="en-US" w:eastAsia="zh-CN"/>
        </w:rPr>
        <w:t>3.问题：化粪池无安全护栏和警示标志；西乡县动物疫病预防控制中心《陕西省动物卫生监督检查记录表》（检查日期：2024年7月27日）：检查单位：西乡县大牧人农牧科技有限公司、检查内容及存在问题：</w:t>
      </w:r>
      <w:r>
        <w:rPr>
          <w:rFonts w:hint="default" w:ascii="Arial" w:hAnsi="Arial" w:eastAsia="宋体" w:cs="Arial"/>
          <w:i w:val="0"/>
          <w:iCs w:val="0"/>
          <w:caps w:val="0"/>
          <w:color w:val="auto"/>
          <w:spacing w:val="0"/>
          <w:sz w:val="18"/>
          <w:szCs w:val="18"/>
          <w:shd w:val="clear" w:fill="FFFFFF"/>
          <w:lang w:val="en-US" w:eastAsia="zh-CN"/>
        </w:rPr>
        <w:t>……</w:t>
      </w:r>
      <w:r>
        <w:rPr>
          <w:rFonts w:hint="eastAsia" w:ascii="Times New Roman" w:hAnsi="Times New Roman" w:eastAsia="宋体" w:cs="Times New Roman"/>
          <w:i w:val="0"/>
          <w:iCs w:val="0"/>
          <w:caps w:val="0"/>
          <w:color w:val="auto"/>
          <w:spacing w:val="0"/>
          <w:sz w:val="18"/>
          <w:szCs w:val="18"/>
          <w:shd w:val="clear" w:fill="FFFFFF"/>
          <w:lang w:val="en-US" w:eastAsia="zh-CN"/>
        </w:rPr>
        <w:t>3.问题：化粪池无安全护栏和警示标志；西乡县动物疫病预防控制中心《陕西省动物卫生监督检查记录表》（检查日期：2024年10月26日）：检查单位：西乡县大牧人农牧科技有限公司、检查内容及存在问题：</w:t>
      </w:r>
      <w:r>
        <w:rPr>
          <w:rFonts w:hint="default" w:ascii="Arial" w:hAnsi="Arial" w:eastAsia="宋体" w:cs="Arial"/>
          <w:i w:val="0"/>
          <w:iCs w:val="0"/>
          <w:caps w:val="0"/>
          <w:color w:val="auto"/>
          <w:spacing w:val="0"/>
          <w:sz w:val="18"/>
          <w:szCs w:val="18"/>
          <w:shd w:val="clear" w:fill="FFFFFF"/>
          <w:lang w:val="en-US" w:eastAsia="zh-CN"/>
        </w:rPr>
        <w:t>……</w:t>
      </w:r>
      <w:r>
        <w:rPr>
          <w:rFonts w:hint="eastAsia" w:ascii="Times New Roman" w:hAnsi="Times New Roman" w:eastAsia="宋体" w:cs="Times New Roman"/>
          <w:i w:val="0"/>
          <w:iCs w:val="0"/>
          <w:caps w:val="0"/>
          <w:color w:val="auto"/>
          <w:spacing w:val="0"/>
          <w:sz w:val="18"/>
          <w:szCs w:val="18"/>
          <w:shd w:val="clear" w:fill="FFFFFF"/>
          <w:lang w:val="en-US" w:eastAsia="zh-CN"/>
        </w:rPr>
        <w:t>3.问题：化粪池、黑膜池无安全护栏和警示标志；</w:t>
      </w:r>
    </w:p>
  </w:footnote>
  <w:footnote w:id="11">
    <w:p w14:paraId="0D0B1002">
      <w:pPr>
        <w:pStyle w:val="6"/>
        <w:snapToGrid w:val="0"/>
      </w:pPr>
      <w:r>
        <w:rPr>
          <w:rStyle w:val="12"/>
        </w:rPr>
        <w:t>[</w:t>
      </w:r>
      <w:r>
        <w:rPr>
          <w:rStyle w:val="12"/>
        </w:rPr>
        <w:footnoteRef/>
      </w:r>
      <w:r>
        <w:rPr>
          <w:rStyle w:val="12"/>
        </w:rPr>
        <w:t>]</w:t>
      </w:r>
      <w: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《中华人民共和国安全生产法》（中华人民共和国主席令第88号）</w:t>
      </w:r>
      <w:r>
        <w:rPr>
          <w:rFonts w:hint="eastAsia"/>
          <w:lang w:eastAsia="zh-CN"/>
        </w:rPr>
        <w:t>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footnote>
  <w:footnote w:id="12">
    <w:p w14:paraId="05266771">
      <w:pPr>
        <w:pStyle w:val="6"/>
        <w:snapToGrid w:val="0"/>
      </w:pPr>
      <w:r>
        <w:rPr>
          <w:rStyle w:val="12"/>
        </w:rPr>
        <w:t>[</w:t>
      </w:r>
      <w:r>
        <w:rPr>
          <w:rStyle w:val="12"/>
        </w:rPr>
        <w:footnoteRef/>
      </w:r>
      <w:r>
        <w:rPr>
          <w:rStyle w:val="12"/>
        </w:rPr>
        <w:t>]</w:t>
      </w:r>
      <w:r>
        <w:t xml:space="preserve"> </w:t>
      </w:r>
      <w:r>
        <w:rPr>
          <w:rFonts w:hint="eastAsia"/>
          <w:lang w:eastAsia="zh-CN"/>
        </w:rPr>
        <w:t>《西乡县私渡镇有限空间安全隐患排查台账》</w:t>
      </w:r>
    </w:p>
  </w:footnote>
  <w:footnote w:id="13">
    <w:p w14:paraId="6F32C42E">
      <w:pPr>
        <w:pStyle w:val="6"/>
        <w:snapToGrid w:val="0"/>
      </w:pPr>
      <w:r>
        <w:rPr>
          <w:rStyle w:val="12"/>
        </w:rPr>
        <w:t>[</w:t>
      </w:r>
      <w:r>
        <w:rPr>
          <w:rStyle w:val="12"/>
        </w:rPr>
        <w:footnoteRef/>
      </w:r>
      <w:r>
        <w:rPr>
          <w:rStyle w:val="12"/>
        </w:rPr>
        <w:t>]</w:t>
      </w:r>
      <w:r>
        <w:t xml:space="preserve"> </w:t>
      </w:r>
      <w:r>
        <w:rPr>
          <w:rFonts w:hint="eastAsia"/>
          <w:lang w:eastAsia="zh-CN"/>
        </w:rPr>
        <w:t>西乡县私渡镇人民政府《西乡县畜禽养殖行业联合检查台账》（检查日期：</w:t>
      </w:r>
      <w:r>
        <w:rPr>
          <w:rFonts w:hint="eastAsia"/>
          <w:lang w:val="en-US" w:eastAsia="zh-CN"/>
        </w:rPr>
        <w:t>2024年9月12日</w:t>
      </w:r>
      <w:r>
        <w:rPr>
          <w:rFonts w:hint="eastAsia"/>
          <w:lang w:eastAsia="zh-CN"/>
        </w:rPr>
        <w:t>）：检查单位：西乡县大牧人农牧科技有限公司、现场检查发现的问题：无；西乡县私渡镇人民政府《西乡县畜禽养殖行业联合检查台账》（检查日期：</w:t>
      </w:r>
      <w:r>
        <w:rPr>
          <w:rFonts w:hint="eastAsia"/>
          <w:lang w:val="en-US" w:eastAsia="zh-CN"/>
        </w:rPr>
        <w:t>2024年10月10日</w:t>
      </w:r>
      <w:r>
        <w:rPr>
          <w:rFonts w:hint="eastAsia"/>
          <w:lang w:eastAsia="zh-CN"/>
        </w:rPr>
        <w:t>）：检查单位：西乡县大牧人农牧科技有限公司、现场检查发现的问题：无；西乡县私渡镇人民政府《西乡县畜禽养殖行业联合检查台账》（检查日期：</w:t>
      </w:r>
      <w:r>
        <w:rPr>
          <w:rFonts w:hint="eastAsia"/>
          <w:lang w:val="en-US" w:eastAsia="zh-CN"/>
        </w:rPr>
        <w:t>2024年12月8日</w:t>
      </w:r>
      <w:r>
        <w:rPr>
          <w:rFonts w:hint="eastAsia"/>
          <w:lang w:eastAsia="zh-CN"/>
        </w:rPr>
        <w:t>）：检查单位：西乡县大牧人农牧科技有限公司、现场检查发现的问题：……</w:t>
      </w:r>
      <w:r>
        <w:rPr>
          <w:rFonts w:hint="eastAsia"/>
          <w:lang w:val="en-US" w:eastAsia="zh-CN"/>
        </w:rPr>
        <w:t>2.化粪池无护栏，存在安全隐患。</w:t>
      </w:r>
    </w:p>
  </w:footnote>
  <w:footnote w:id="14">
    <w:p w14:paraId="4BFDE6A9">
      <w:pPr>
        <w:pStyle w:val="6"/>
        <w:snapToGrid w:val="0"/>
        <w:rPr>
          <w:color w:val="auto"/>
        </w:rPr>
      </w:pPr>
      <w:r>
        <w:rPr>
          <w:rStyle w:val="12"/>
          <w:color w:val="auto"/>
        </w:rPr>
        <w:t>[</w:t>
      </w:r>
      <w:r>
        <w:rPr>
          <w:rStyle w:val="12"/>
          <w:color w:val="auto"/>
        </w:rPr>
        <w:footnoteRef/>
      </w:r>
      <w:r>
        <w:rPr>
          <w:rStyle w:val="12"/>
          <w:color w:val="auto"/>
        </w:rPr>
        <w:t>]</w:t>
      </w:r>
      <w:r>
        <w:rPr>
          <w:rFonts w:hint="eastAsia"/>
          <w:color w:val="auto"/>
          <w:lang w:val="en-US" w:eastAsia="zh-CN"/>
        </w:rP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突发事件应对法》第六十一条：地方各级人民政府应当按照国家有关规定向上级人民政府报送突发事件信息。县级以上人民政府有关主管部门应当向本级人民政府相关部门通报突发事件信息，并报告上级人民政府主管部门。专业机构、监测网点和信息报告员应当及时向所在地人民政府及其有关主管部门报告突发事件信息。有关单位和人员报送、报告突发事件信息，应当做到及时、客观、真实，不得迟报、谎报、瞒报、漏报，不得授意他人迟报、谎报、瞒报，不得阻碍他人报告。</w:t>
      </w:r>
    </w:p>
  </w:footnote>
  <w:footnote w:id="15">
    <w:p w14:paraId="28AA42F9">
      <w:pPr>
        <w:pStyle w:val="6"/>
        <w:snapToGrid w:val="0"/>
        <w:rPr>
          <w:rFonts w:hint="eastAsia" w:eastAsiaTheme="minorEastAsia"/>
          <w:color w:val="auto"/>
          <w:lang w:eastAsia="zh-CN"/>
        </w:rPr>
      </w:pPr>
      <w:r>
        <w:rPr>
          <w:rStyle w:val="12"/>
        </w:rPr>
        <w:t>[</w:t>
      </w:r>
      <w:r>
        <w:rPr>
          <w:rStyle w:val="12"/>
        </w:rPr>
        <w:footnoteRef/>
      </w:r>
      <w:r>
        <w:rPr>
          <w:rStyle w:val="12"/>
        </w:rPr>
        <w:t>]</w:t>
      </w:r>
      <w:r>
        <w:t xml:space="preserve"> </w:t>
      </w:r>
      <w:r>
        <w:rPr>
          <w:rFonts w:hint="eastAsia"/>
          <w:color w:val="auto"/>
          <w:lang w:eastAsia="zh-CN"/>
        </w:rPr>
        <w:t>《中华人民共和国刑法》第一百三十四条第一款：【重大责任事故罪】在生产、作业中违反有关安全管理的规定，因而发生重大伤亡事故或者造成其他严重后果的，处三年以下有期徒刑或者拘役；情节特别恶劣的，处三年以上七年以下有期徒刑。</w:t>
      </w:r>
    </w:p>
  </w:footnote>
  <w:footnote w:id="16">
    <w:p w14:paraId="115E7E1D">
      <w:pPr>
        <w:pStyle w:val="6"/>
        <w:snapToGrid w:val="0"/>
      </w:pPr>
      <w:r>
        <w:rPr>
          <w:rStyle w:val="12"/>
        </w:rPr>
        <w:t>[</w:t>
      </w:r>
      <w:r>
        <w:rPr>
          <w:rStyle w:val="12"/>
        </w:rPr>
        <w:footnoteRef/>
      </w:r>
      <w:r>
        <w:rPr>
          <w:rStyle w:val="12"/>
        </w:rPr>
        <w:t>]</w:t>
      </w:r>
      <w: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中华人民共和国主席令第88号）第三十一条：生产经营单位新建、改建、扩建工程项目（以下统称建设项目）的安全设施，必须与主体工程同时设计、同时施工、同时投入生产和适用。安全设施投资应当纳入建设项目概算。</w:t>
      </w:r>
    </w:p>
  </w:footnote>
  <w:footnote w:id="17">
    <w:p w14:paraId="7C185ABB">
      <w:pPr>
        <w:pStyle w:val="6"/>
        <w:snapToGrid w:val="0"/>
        <w:rPr>
          <w:color w:val="auto"/>
        </w:rPr>
      </w:pPr>
      <w:r>
        <w:rPr>
          <w:rStyle w:val="12"/>
          <w:color w:val="auto"/>
        </w:rPr>
        <w:t>[</w:t>
      </w:r>
      <w:r>
        <w:rPr>
          <w:rStyle w:val="12"/>
          <w:color w:val="auto"/>
        </w:rPr>
        <w:footnoteRef/>
      </w:r>
      <w:r>
        <w:rPr>
          <w:rStyle w:val="12"/>
          <w:color w:val="auto"/>
        </w:rPr>
        <w:t>]</w:t>
      </w:r>
      <w:r>
        <w:rPr>
          <w:rFonts w:hint="eastAsia"/>
          <w:color w:val="auto"/>
          <w:lang w:val="en-US" w:eastAsia="zh-CN"/>
        </w:rP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中华人民共和国主席令第88号）第二十四条第二款：前款规定以外的其他生产经营单位，从业人员超过一百人的，应当设置安全生产管理机构或者配备专职安全生产管理人员；从业人员在一百人以下的，应当配备专职或者兼职的安全生产管理人员。</w:t>
      </w:r>
    </w:p>
  </w:footnote>
  <w:footnote w:id="18">
    <w:p w14:paraId="1E274C29">
      <w:pPr>
        <w:pStyle w:val="6"/>
        <w:snapToGrid w:val="0"/>
      </w:pPr>
      <w:r>
        <w:rPr>
          <w:rStyle w:val="12"/>
        </w:rPr>
        <w:t>[</w:t>
      </w:r>
      <w:r>
        <w:rPr>
          <w:rStyle w:val="12"/>
        </w:rPr>
        <w:footnoteRef/>
      </w:r>
      <w:r>
        <w:rPr>
          <w:rStyle w:val="12"/>
        </w:rPr>
        <w:t>]</w:t>
      </w:r>
      <w: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中华人民共和国主席令第88号）第四十一条：生产经营单位应当建立安全风险分级管控制度，按照安全风险分级采取相应的管控措施。生产经营单位应当建立健全并落实生产安全事故隐患排查治理制度，采取技术、管理措施，及时发现并消除事故隐患……</w:t>
      </w:r>
    </w:p>
  </w:footnote>
  <w:footnote w:id="19">
    <w:p w14:paraId="13A9429D">
      <w:pPr>
        <w:pStyle w:val="6"/>
        <w:snapToGrid w:val="0"/>
      </w:pPr>
      <w:r>
        <w:rPr>
          <w:rStyle w:val="12"/>
        </w:rPr>
        <w:t>[</w:t>
      </w:r>
      <w:r>
        <w:rPr>
          <w:rStyle w:val="12"/>
        </w:rPr>
        <w:footnoteRef/>
      </w:r>
      <w:r>
        <w:rPr>
          <w:rStyle w:val="12"/>
        </w:rPr>
        <w:t>]</w:t>
      </w:r>
      <w: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《中华人民共和国安全生产法》（中华人民共和国主席令第88号）第三十五条：生产经营单位应当在有较大危险因素的生产经营场所和有关设施、设备上，设置明显的安全警示标志。</w:t>
      </w:r>
    </w:p>
  </w:footnote>
  <w:footnote w:id="20">
    <w:p w14:paraId="02054509">
      <w:pPr>
        <w:pStyle w:val="6"/>
        <w:snapToGrid w:val="0"/>
      </w:pPr>
      <w:r>
        <w:rPr>
          <w:rStyle w:val="12"/>
        </w:rPr>
        <w:t>[</w:t>
      </w:r>
      <w:r>
        <w:rPr>
          <w:rStyle w:val="12"/>
        </w:rPr>
        <w:footnoteRef/>
      </w:r>
      <w:r>
        <w:rPr>
          <w:rStyle w:val="12"/>
        </w:rPr>
        <w:t>]</w:t>
      </w:r>
      <w: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中华人民共和国主席令第88号）第四十九条：生产经营单位不得将生产经营项目、场所、设备发包或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w:t>
      </w:r>
    </w:p>
    <w:p w14:paraId="4E76C7AF">
      <w:pPr>
        <w:pStyle w:val="6"/>
        <w:snapToGrid w:val="0"/>
      </w:pPr>
    </w:p>
  </w:footnote>
  <w:footnote w:id="21">
    <w:p w14:paraId="7641197A">
      <w:pPr>
        <w:pStyle w:val="6"/>
        <w:snapToGrid w:val="0"/>
        <w:rPr>
          <w:rFonts w:hint="eastAsia" w:ascii="宋体" w:hAnsi="宋体" w:eastAsia="宋体" w:cs="宋体"/>
          <w:color w:val="auto"/>
          <w:lang w:val="en-US" w:eastAsia="zh-CN"/>
        </w:rPr>
      </w:pPr>
      <w:r>
        <w:rPr>
          <w:rStyle w:val="12"/>
          <w:color w:val="auto"/>
        </w:rPr>
        <w:t>[</w:t>
      </w:r>
      <w:r>
        <w:rPr>
          <w:rStyle w:val="12"/>
          <w:color w:val="auto"/>
        </w:rPr>
        <w:footnoteRef/>
      </w:r>
      <w:r>
        <w:rPr>
          <w:rStyle w:val="12"/>
          <w:color w:val="auto"/>
        </w:rPr>
        <w:t>]</w:t>
      </w:r>
      <w:r>
        <w:rPr>
          <w:rFonts w:hint="eastAsia"/>
          <w:color w:val="auto"/>
          <w:lang w:val="en-US" w:eastAsia="zh-CN"/>
        </w:rPr>
        <w:t xml:space="preserve"> </w:t>
      </w:r>
      <w:r>
        <w:rPr>
          <w:rFonts w:hint="eastAsia" w:ascii="Times New Roman" w:hAnsi="Times New Roman" w:eastAsia="宋体" w:cs="Times New Roman"/>
          <w:i w:val="0"/>
          <w:iCs w:val="0"/>
          <w:caps w:val="0"/>
          <w:color w:val="auto"/>
          <w:spacing w:val="0"/>
          <w:sz w:val="18"/>
          <w:szCs w:val="18"/>
          <w:shd w:val="clear" w:fill="FFFFFF"/>
          <w:lang w:val="en-US" w:eastAsia="zh-CN"/>
        </w:rPr>
        <w:t>《中华人民共和国安全生产法》（中华人民共和国主席令第88号）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footnote>
  <w:footnote w:id="22">
    <w:p w14:paraId="561F5BC3">
      <w:pPr>
        <w:pStyle w:val="6"/>
        <w:snapToGrid w:val="0"/>
        <w:rPr>
          <w:rFonts w:hint="eastAsia" w:eastAsiaTheme="minorEastAsia"/>
          <w:lang w:eastAsia="zh-CN"/>
        </w:rPr>
      </w:pPr>
      <w:r>
        <w:rPr>
          <w:rStyle w:val="12"/>
        </w:rPr>
        <w:t>[</w:t>
      </w:r>
      <w:r>
        <w:rPr>
          <w:rStyle w:val="12"/>
        </w:rPr>
        <w:footnoteRef/>
      </w:r>
      <w:r>
        <w:rPr>
          <w:rStyle w:val="12"/>
        </w:rPr>
        <w:t>]</w:t>
      </w:r>
      <w:r>
        <w:t xml:space="preserve"> </w:t>
      </w:r>
      <w:r>
        <w:rPr>
          <w:rFonts w:hint="eastAsia"/>
          <w:lang w:eastAsia="zh-CN"/>
        </w:rPr>
        <w:t>《中华人民共和国刑法》第一百三十五条：【重大劳动安全事故罪】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w:t>
      </w:r>
    </w:p>
    <w:p w14:paraId="3D8B0934">
      <w:pPr>
        <w:pStyle w:val="6"/>
        <w:snapToGrid w:val="0"/>
      </w:pPr>
    </w:p>
  </w:footnote>
  <w:footnote w:id="23">
    <w:p w14:paraId="50086C91">
      <w:pPr>
        <w:pStyle w:val="6"/>
        <w:snapToGrid w:val="0"/>
      </w:pPr>
      <w:r>
        <w:rPr>
          <w:rStyle w:val="12"/>
        </w:rPr>
        <w:t>[</w:t>
      </w:r>
      <w:r>
        <w:rPr>
          <w:rStyle w:val="12"/>
        </w:rPr>
        <w:footnoteRef/>
      </w:r>
      <w:r>
        <w:rPr>
          <w:rStyle w:val="12"/>
        </w:rPr>
        <w:t>]</w:t>
      </w:r>
      <w:r>
        <w:rPr>
          <w:rFonts w:hint="eastAsia"/>
          <w:lang w:val="en-US" w:eastAsia="zh-CN"/>
        </w:rPr>
        <w:t xml:space="preserve"> </w:t>
      </w:r>
      <w:r>
        <w:rPr>
          <w:rFonts w:hint="eastAsia"/>
          <w:lang w:eastAsia="zh-CN"/>
        </w:rPr>
        <w:t>《</w:t>
      </w:r>
      <w:r>
        <w:rPr>
          <w:rFonts w:hint="eastAsia"/>
        </w:rPr>
        <w:t>中共中央国务院关于推进安全生产领域改革发展的意见</w:t>
      </w:r>
      <w:r>
        <w:rPr>
          <w:rFonts w:hint="eastAsia"/>
          <w:lang w:eastAsia="zh-CN"/>
        </w:rPr>
        <w:t>》：二、健全落实安全生产责任制：（四）明确地方党委和政府领导责任。坚持党政同责、一岗双责、齐抓共管、失职追责，完善安全生产责任体系。地方各级党委和政府要始终把安全生产摆在重要位置，加强组织领导。党政主要负责人是本地区安全生产第一责任人，班子其他成员对分管范围内的安全生产工作负领导责任。地方各级安全生产委员会主任由政府主要负责人担任，成员由同级党委和政府及相关部门负责人组成。</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574B22"/>
    <w:multiLevelType w:val="singleLevel"/>
    <w:tmpl w:val="B0574B22"/>
    <w:lvl w:ilvl="0" w:tentative="0">
      <w:start w:val="5"/>
      <w:numFmt w:val="chineseCounting"/>
      <w:suff w:val="nothing"/>
      <w:lvlText w:val="%1、"/>
      <w:lvlJc w:val="left"/>
      <w:rPr>
        <w:rFonts w:hint="eastAsia"/>
      </w:rPr>
    </w:lvl>
  </w:abstractNum>
  <w:abstractNum w:abstractNumId="1">
    <w:nsid w:val="C8910B33"/>
    <w:multiLevelType w:val="singleLevel"/>
    <w:tmpl w:val="C8910B33"/>
    <w:lvl w:ilvl="0" w:tentative="0">
      <w:start w:val="1"/>
      <w:numFmt w:val="chineseCounting"/>
      <w:suff w:val="nothing"/>
      <w:lvlText w:val="（%1）"/>
      <w:lvlJc w:val="left"/>
      <w:rPr>
        <w:rFonts w:hint="eastAsia" w:ascii="楷体_GB2312" w:hAnsi="楷体_GB2312" w:eastAsia="楷体_GB2312" w:cs="楷体_GB2312"/>
      </w:rPr>
    </w:lvl>
  </w:abstractNum>
  <w:abstractNum w:abstractNumId="2">
    <w:nsid w:val="DFD2ADFB"/>
    <w:multiLevelType w:val="singleLevel"/>
    <w:tmpl w:val="DFD2ADFB"/>
    <w:lvl w:ilvl="0" w:tentative="0">
      <w:start w:val="1"/>
      <w:numFmt w:val="chineseCounting"/>
      <w:suff w:val="nothing"/>
      <w:lvlText w:val="（%1）"/>
      <w:lvlJc w:val="left"/>
      <w:rPr>
        <w:rFonts w:hint="eastAsia" w:ascii="楷体_GB2312" w:hAnsi="楷体_GB2312" w:eastAsia="楷体_GB2312" w:cs="楷体_GB2312"/>
        <w:sz w:val="32"/>
        <w:szCs w:val="32"/>
      </w:rPr>
    </w:lvl>
  </w:abstractNum>
  <w:abstractNum w:abstractNumId="3">
    <w:nsid w:val="EA504AD2"/>
    <w:multiLevelType w:val="singleLevel"/>
    <w:tmpl w:val="EA504AD2"/>
    <w:lvl w:ilvl="0" w:tentative="0">
      <w:start w:val="1"/>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48"/>
    <w:footnote w:id="4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D751B3"/>
    <w:rsid w:val="00D72607"/>
    <w:rsid w:val="02F538E8"/>
    <w:rsid w:val="03D751B3"/>
    <w:rsid w:val="06B31420"/>
    <w:rsid w:val="0D2C3E6C"/>
    <w:rsid w:val="1216751A"/>
    <w:rsid w:val="130F4CBF"/>
    <w:rsid w:val="14084125"/>
    <w:rsid w:val="15235C92"/>
    <w:rsid w:val="1A911EE0"/>
    <w:rsid w:val="1E3F4441"/>
    <w:rsid w:val="1FF82907"/>
    <w:rsid w:val="20FD5366"/>
    <w:rsid w:val="210B6097"/>
    <w:rsid w:val="24953D52"/>
    <w:rsid w:val="2EFE743D"/>
    <w:rsid w:val="2F7EB001"/>
    <w:rsid w:val="301A58B7"/>
    <w:rsid w:val="3AF6E687"/>
    <w:rsid w:val="3DFA177C"/>
    <w:rsid w:val="45BE6EBE"/>
    <w:rsid w:val="490E60FE"/>
    <w:rsid w:val="49311DC3"/>
    <w:rsid w:val="49903DF8"/>
    <w:rsid w:val="4BEA0553"/>
    <w:rsid w:val="4C870899"/>
    <w:rsid w:val="4D770FDC"/>
    <w:rsid w:val="51AA2CAD"/>
    <w:rsid w:val="5B6F3A0A"/>
    <w:rsid w:val="5F320C8D"/>
    <w:rsid w:val="64227AD4"/>
    <w:rsid w:val="64CF0348"/>
    <w:rsid w:val="64DB723B"/>
    <w:rsid w:val="6D6B5469"/>
    <w:rsid w:val="6D8F2D6B"/>
    <w:rsid w:val="730B2E93"/>
    <w:rsid w:val="73693824"/>
    <w:rsid w:val="73FF0C13"/>
    <w:rsid w:val="747A7F29"/>
    <w:rsid w:val="74977D4A"/>
    <w:rsid w:val="77EE8191"/>
    <w:rsid w:val="7ADF6CE6"/>
    <w:rsid w:val="7B0E4745"/>
    <w:rsid w:val="7B9FD0E2"/>
    <w:rsid w:val="7D77B330"/>
    <w:rsid w:val="7E3239CA"/>
    <w:rsid w:val="7F998470"/>
    <w:rsid w:val="B9BEFDAC"/>
    <w:rsid w:val="D73DF93B"/>
    <w:rsid w:val="D7FF8BB5"/>
    <w:rsid w:val="DDF94359"/>
    <w:rsid w:val="EBFB4BE9"/>
    <w:rsid w:val="FCAA9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left"/>
      <w:outlineLvl w:val="0"/>
    </w:pPr>
    <w:rPr>
      <w:rFonts w:eastAsia="黑体" w:asciiTheme="minorAscii" w:hAnsiTheme="minorAscii"/>
      <w:kern w:val="44"/>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footnote text"/>
    <w:basedOn w:val="1"/>
    <w:qFormat/>
    <w:uiPriority w:val="0"/>
    <w:pPr>
      <w:snapToGrid w:val="0"/>
      <w:jc w:val="left"/>
    </w:pPr>
    <w:rPr>
      <w:sz w:val="18"/>
    </w:rPr>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Emphasis"/>
    <w:basedOn w:val="10"/>
    <w:qFormat/>
    <w:uiPriority w:val="0"/>
    <w:rPr>
      <w:i/>
    </w:rPr>
  </w:style>
  <w:style w:type="character" w:styleId="12">
    <w:name w:val="footnote reference"/>
    <w:basedOn w:val="10"/>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6060</Words>
  <Characters>6314</Characters>
  <Lines>0</Lines>
  <Paragraphs>0</Paragraphs>
  <TotalTime>28</TotalTime>
  <ScaleCrop>false</ScaleCrop>
  <LinksUpToDate>false</LinksUpToDate>
  <CharactersWithSpaces>6622</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2026-08-19T15:20:00Z</dcterms:created>
  <dc:creator>WPS_1694760599</dc:creator>
  <cp:lastModifiedBy>hanzhong</cp:lastModifiedBy>
  <cp:lastPrinted>2026-09-02T01:26:00Z</cp:lastPrinted>
  <dcterms:modified xsi:type="dcterms:W3CDTF">2026-10-09T09:25:44Z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7BFE8BDE416F6E799842C86A30CD8D31_43</vt:lpwstr>
  </property>
  <property fmtid="{D5CDD505-2E9C-101B-9397-08002B2CF9AE}" pid="4" name="KSOTemplateDocerSaveRecord">
    <vt:lpwstr>eyJoZGlkIjoiYmYxYTEzNzUwYzRhNzM4M2I1ZWNhMTA0MTUxYzIwYjIiLCJ1c2VySWQiOiIxNTMyMTk5MjY4In0=</vt:lpwstr>
  </property>
</Properties>
</file>