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2D52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36F2D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/>
        <w:ind w:firstLine="0" w:firstLineChars="0"/>
        <w:textAlignment w:val="auto"/>
        <w:rPr>
          <w:rFonts w:hint="eastAsia" w:ascii="Times New Roman" w:hAnsi="Times New Roman" w:cstheme="minorBidi"/>
          <w:szCs w:val="22"/>
        </w:rPr>
      </w:pPr>
      <w:r>
        <w:rPr>
          <w:rFonts w:hint="eastAsia" w:ascii="Times New Roman" w:hAnsi="Times New Roman" w:cstheme="minorBidi"/>
          <w:szCs w:val="22"/>
        </w:rPr>
        <w:t>关于不合格检验项目的说明</w:t>
      </w:r>
    </w:p>
    <w:p w14:paraId="5F0253EC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噻虫嗪</w:t>
      </w:r>
    </w:p>
    <w:p w14:paraId="080B4FF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噻虫嗪是一种全新结构的第二代烟碱类高效低毒杀虫剂，对害虫具有胃毒、触杀及内吸活性，用于叶面喷雾及土壤灌根处理。其施药后迅速被内吸，并传导到植株各部位，对刺吸式害虫如蚜虫、飞虱、叶蝉、粉虱等有良好的防效。少量的农药残留不会引起人体急性中毒，但长期食用农药残留超标的食品，对人体健康有一定影响。GB 2763-2021《食品安全国家标准食品中农药最大残留限量》中规定，大葱中噻虫嗪残留限量值不得超过0.3mg/kg。大葱中噻虫嗪不合格的原因可能是部分农户安全意识不强，过量使用后导致噻虫嗪超标，或是在使用时，农药未过降解期就急于将农作物采收上市，造成了残留超标。</w:t>
      </w:r>
      <w:bookmarkStart w:id="0" w:name="_GoBack"/>
      <w:bookmarkEnd w:id="0"/>
    </w:p>
    <w:p w14:paraId="6E2B0FA1">
      <w:pPr>
        <w:spacing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3C5346">
      <w:pPr>
        <w:spacing w:line="594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79DEB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E8E1B"/>
    <w:multiLevelType w:val="singleLevel"/>
    <w:tmpl w:val="B30E8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05401AA9"/>
    <w:rsid w:val="05401AA9"/>
    <w:rsid w:val="071A3169"/>
    <w:rsid w:val="0B876ABD"/>
    <w:rsid w:val="100B4388"/>
    <w:rsid w:val="1F4C4223"/>
    <w:rsid w:val="2CA3146B"/>
    <w:rsid w:val="2D7A2E1D"/>
    <w:rsid w:val="33F64577"/>
    <w:rsid w:val="3AF85D38"/>
    <w:rsid w:val="40525C5A"/>
    <w:rsid w:val="46212962"/>
    <w:rsid w:val="4AEA1B92"/>
    <w:rsid w:val="589B25C5"/>
    <w:rsid w:val="63A55CDA"/>
    <w:rsid w:val="66BF6EAA"/>
    <w:rsid w:val="706D73FE"/>
    <w:rsid w:val="71E91259"/>
    <w:rsid w:val="755D52C6"/>
    <w:rsid w:val="7E562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299</Characters>
  <Lines>0</Lines>
  <Paragraphs>0</Paragraphs>
  <TotalTime>14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m</cp:lastModifiedBy>
  <cp:lastPrinted>2024-12-05T02:17:00Z</cp:lastPrinted>
  <dcterms:modified xsi:type="dcterms:W3CDTF">2025-10-23T02:59:08Z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90A15DFDE5544AB1BDE897BA0B0D20E5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