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center" w:pos="4596"/>
          <w:tab w:val="left" w:pos="8401"/>
        </w:tabs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西振兴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发〔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6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pacing w:val="6"/>
          <w:kern w:val="0"/>
          <w:sz w:val="44"/>
          <w:szCs w:val="44"/>
          <w:lang w:val="en-US" w:eastAsia="zh-CN" w:bidi="ar"/>
        </w:rPr>
        <w:t>西乡县乡村振兴局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5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0"/>
          <w:sz w:val="44"/>
          <w:szCs w:val="44"/>
          <w:lang w:val="en-US" w:eastAsia="zh-CN" w:bidi="ar"/>
        </w:rPr>
        <w:t>关于下达2024年度中省提前批次财政衔接资金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0"/>
          <w:sz w:val="44"/>
          <w:szCs w:val="44"/>
          <w:lang w:val="en-US" w:eastAsia="zh-CN" w:bidi="ar"/>
        </w:rPr>
        <w:t>林业产业项目计划的补充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通知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县林业局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/>
        <w:suppressLineNumbers w:val="0"/>
        <w:tabs>
          <w:tab w:val="center" w:pos="4596"/>
          <w:tab w:val="left" w:pos="84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eastAsia="zh-CN"/>
        </w:rPr>
        <w:t>近期市乡村振兴局、市财政局对我县上报的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</w:rPr>
        <w:t>《西乡县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2024年度中省提前批次财政衔接资金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项目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</w:rPr>
        <w:t>实施</w:t>
      </w: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eastAsia="zh-CN"/>
        </w:rPr>
        <w:t>进行了联合会审并反馈了意见建议，我县根据反馈意见建议对项目进行了修改完善，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现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针对前期下达的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2024年度中省提前批次财政衔接资金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林业产业项目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计划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highlight w:val="none"/>
          <w:lang w:val="en-US" w:eastAsia="zh-CN" w:bidi="ar"/>
        </w:rPr>
        <w:t>西振兴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>发〔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）进行补充通知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具体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通知如下: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96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pacing w:val="-11"/>
          <w:kern w:val="0"/>
          <w:sz w:val="32"/>
          <w:szCs w:val="32"/>
          <w:lang w:val="en-US" w:eastAsia="zh-CN" w:bidi="ar"/>
        </w:rPr>
        <w:t>项目补充计划内容。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9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  <w:t>根据市级联合审核意见对前期下达项目计划（原西振兴发〔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  <w:t>4〕9号）中部分项目的建设内容、绩效目标等项目要素进行了修改完善，共完善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林业产业</w:t>
      </w: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  <w:t>项目计划2个，使用中央提前批次财政衔接资金200万元，市级财政衔接资金10万元（见附件1）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9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  <w:t>本次补充完善后，共下达林业产业项目计划4个，投入财政衔接资金235万元，其中中央提前批次财政衔接资金225万元，市级财政衔接资金10万元（资金安排以财政局资金文件为准）。</w:t>
      </w:r>
      <w:r>
        <w:rPr>
          <w:rFonts w:hint="eastAsia" w:ascii="Times New Roman" w:hAnsi="Times New Roman" w:eastAsia="仿宋_GB2312" w:cs="Times New Roman"/>
          <w:color w:val="auto"/>
          <w:spacing w:val="-11"/>
          <w:kern w:val="0"/>
          <w:sz w:val="32"/>
          <w:szCs w:val="32"/>
          <w:lang w:val="en-US" w:eastAsia="zh-CN" w:bidi="ar"/>
        </w:rPr>
        <w:t>请及时将补充通知项目计划下达至项目镇（街道）和实施单位，抓紧制定项目实施方案，按照时间节点加快推进项目建设进度和资金支出，确保按时完工及时发挥项目效益。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hAnsi="方正小标宋简体" w:eastAsia="仿宋_GB2312"/>
          <w:spacing w:val="-11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1"/>
          <w:sz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pacing w:val="-11"/>
          <w:sz w:val="32"/>
        </w:rPr>
        <w:t>严格</w:t>
      </w:r>
      <w:r>
        <w:rPr>
          <w:rFonts w:hint="eastAsia" w:ascii="黑体" w:hAnsi="黑体" w:eastAsia="黑体" w:cs="黑体"/>
          <w:b w:val="0"/>
          <w:bCs/>
          <w:spacing w:val="-11"/>
          <w:sz w:val="32"/>
          <w:lang w:eastAsia="zh-CN"/>
        </w:rPr>
        <w:t>执行项目管理制度。</w:t>
      </w:r>
      <w:r>
        <w:rPr>
          <w:rFonts w:hint="eastAsia" w:ascii="仿宋_GB2312" w:hAnsi="仿宋_GB2312" w:eastAsia="仿宋_GB2312" w:cs="仿宋_GB2312"/>
          <w:b w:val="0"/>
          <w:bCs/>
          <w:spacing w:val="-11"/>
          <w:sz w:val="32"/>
          <w:lang w:eastAsia="zh-CN"/>
        </w:rPr>
        <w:t>项目实施单位要严格执行项目法人制、招投标制、监理制、合同制等四制管理。</w:t>
      </w:r>
      <w:r>
        <w:rPr>
          <w:rFonts w:hint="eastAsia" w:ascii="仿宋_GB2312" w:hAnsi="仿宋_GB2312" w:eastAsia="仿宋_GB2312" w:cs="仿宋_GB2312"/>
          <w:spacing w:val="-11"/>
          <w:sz w:val="32"/>
          <w:lang w:eastAsia="zh-CN"/>
        </w:rPr>
        <w:t>尽</w:t>
      </w:r>
      <w:r>
        <w:rPr>
          <w:rFonts w:hint="eastAsia" w:ascii="仿宋_GB2312" w:hAnsi="方正小标宋简体" w:eastAsia="仿宋_GB2312"/>
          <w:spacing w:val="-11"/>
          <w:sz w:val="32"/>
          <w:lang w:eastAsia="zh-CN"/>
        </w:rPr>
        <w:t>快将下达的项目计划和资金投入等情况通过媒体或者县政府</w:t>
      </w:r>
      <w:bookmarkStart w:id="0" w:name="_GoBack"/>
      <w:bookmarkEnd w:id="0"/>
      <w:r>
        <w:rPr>
          <w:rFonts w:hint="eastAsia" w:ascii="仿宋_GB2312" w:hAnsi="方正小标宋简体" w:eastAsia="仿宋_GB2312"/>
          <w:spacing w:val="-11"/>
          <w:sz w:val="32"/>
          <w:lang w:eastAsia="zh-CN"/>
        </w:rPr>
        <w:t>网站向社会公开</w:t>
      </w:r>
      <w:r>
        <w:rPr>
          <w:rFonts w:hint="eastAsia" w:ascii="仿宋_GB2312" w:hAnsi="仿宋_GB2312" w:eastAsia="仿宋_GB2312" w:cs="仿宋_GB2312"/>
          <w:b w:val="0"/>
          <w:bCs/>
          <w:spacing w:val="-11"/>
          <w:sz w:val="32"/>
          <w:lang w:eastAsia="zh-CN"/>
        </w:rPr>
        <w:t>，</w:t>
      </w:r>
      <w:r>
        <w:rPr>
          <w:rFonts w:hint="eastAsia" w:ascii="仿宋_GB2312" w:hAnsi="方正小标宋简体" w:eastAsia="仿宋_GB2312"/>
          <w:spacing w:val="-11"/>
          <w:sz w:val="32"/>
          <w:lang w:eastAsia="zh-CN"/>
        </w:rPr>
        <w:t>同时要求项目镇、村在项目建设前、实施中、竣工后将项目计划内容和实施完成等情况分别在镇务、村务公开栏进行公示，接受群众和社会监督，公示时间不得少于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方正小标宋简体" w:eastAsia="仿宋_GB2312"/>
          <w:spacing w:val="-11"/>
          <w:sz w:val="32"/>
          <w:lang w:val="en-US" w:eastAsia="zh-CN"/>
        </w:rPr>
        <w:t>天</w:t>
      </w:r>
      <w:r>
        <w:rPr>
          <w:rFonts w:hint="eastAsia" w:ascii="仿宋_GB2312" w:hAnsi="方正小标宋简体" w:eastAsia="仿宋_GB2312"/>
          <w:spacing w:val="-11"/>
          <w:sz w:val="32"/>
          <w:lang w:eastAsia="zh-CN"/>
        </w:rPr>
        <w:t>，留存清晰的公示图片或影像资料备查。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pacing w:val="-11"/>
          <w:kern w:val="0"/>
          <w:sz w:val="32"/>
          <w:szCs w:val="32"/>
          <w:lang w:val="en-US" w:eastAsia="zh-CN" w:bidi="ar"/>
        </w:rPr>
        <w:t>三、全面实施绩效管理。</w:t>
      </w:r>
      <w:r>
        <w:rPr>
          <w:rFonts w:hint="eastAsia" w:ascii="仿宋_GB2312" w:hAnsi="仿宋_GB2312" w:eastAsia="仿宋_GB2312" w:cs="仿宋_GB2312"/>
          <w:color w:val="auto"/>
          <w:spacing w:val="-11"/>
          <w:kern w:val="0"/>
          <w:sz w:val="32"/>
          <w:szCs w:val="32"/>
          <w:lang w:val="en-US" w:eastAsia="zh-CN" w:bidi="ar"/>
        </w:rPr>
        <w:t>加强财政衔接资金项目绩效管理工作，切实提高财政衔接资金使用效益。各项目实施单位要严格按照县财政局、农业农村局、乡村振兴局、发改局等4部门关于转发《汉中市财政衔接资金及涉农整合资金项目管理工作细则的通知》（西财发</w:t>
      </w:r>
      <w:r>
        <w:rPr>
          <w:rFonts w:hint="default" w:ascii="Times New Roman" w:hAnsi="Times New Roman" w:eastAsia="仿宋_GB2312" w:cs="Times New Roman"/>
          <w:color w:val="auto"/>
          <w:spacing w:val="-11"/>
          <w:kern w:val="0"/>
          <w:sz w:val="32"/>
          <w:szCs w:val="32"/>
          <w:lang w:val="en-US" w:eastAsia="zh-CN" w:bidi="ar"/>
        </w:rPr>
        <w:t>〔2022〕36号</w:t>
      </w:r>
      <w:r>
        <w:rPr>
          <w:rFonts w:hint="eastAsia" w:ascii="仿宋_GB2312" w:hAnsi="仿宋_GB2312" w:eastAsia="仿宋_GB2312" w:cs="仿宋_GB2312"/>
          <w:color w:val="auto"/>
          <w:spacing w:val="-11"/>
          <w:kern w:val="0"/>
          <w:sz w:val="32"/>
          <w:szCs w:val="32"/>
          <w:lang w:val="en-US" w:eastAsia="zh-CN" w:bidi="ar"/>
        </w:rPr>
        <w:t>）文件相关要求，按程序做好项目绩效目标申报、公示及项目绩效评价等工作。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96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-11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  <w:lang w:val="en-US" w:eastAsia="zh-CN" w:bidi="ar"/>
        </w:rPr>
        <w:t>四、认真做好项目验收及资产管理。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>严格执行《西乡县财政涉农整合资金管理办法》和《西乡县财政涉农整合资金项目管理办法》有关规定，按照“谁使用、谁负责、谁主管、谁监管”的原则，加强项目检查指导并落实好项目管理、竣工验收、决算审计报账、资产管理等制度。根据项目建设进度，及时申请县财政局拨付和使用资金，发挥项目资金绩效，助力巩固拓展脱贫攻坚成果，确保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>月底前完成项目建设和竣工验收。形成资产的要</w:t>
      </w:r>
      <w:r>
        <w:rPr>
          <w:rFonts w:hint="eastAsia" w:ascii="仿宋_GB2312" w:hAnsi="仿宋_GB2312" w:eastAsia="仿宋_GB2312" w:cs="仿宋_GB2312"/>
          <w:color w:val="auto"/>
          <w:spacing w:val="-11"/>
          <w:kern w:val="0"/>
          <w:sz w:val="32"/>
          <w:szCs w:val="32"/>
          <w:lang w:val="en-US" w:eastAsia="zh-CN" w:bidi="ar"/>
        </w:rPr>
        <w:t>在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>项目完工后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>个月内完成项目资产确权登记和移交，落实项目管护机制，确保项目资产有序运行，长期稳定发挥效益。项目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主管部门、</w:t>
      </w:r>
      <w:r>
        <w:rPr>
          <w:rFonts w:hint="eastAsia" w:ascii="仿宋_GB2312" w:eastAsia="仿宋_GB2312"/>
          <w:color w:val="000000"/>
          <w:spacing w:val="-11"/>
          <w:sz w:val="32"/>
          <w:szCs w:val="32"/>
        </w:rPr>
        <w:t>项目镇</w:t>
      </w:r>
      <w:r>
        <w:rPr>
          <w:rFonts w:hint="eastAsia" w:ascii="仿宋_GB2312" w:eastAsia="仿宋_GB2312"/>
          <w:color w:val="000000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pacing w:val="-11"/>
          <w:sz w:val="32"/>
          <w:szCs w:val="32"/>
        </w:rPr>
        <w:t>村要</w:t>
      </w:r>
      <w:r>
        <w:rPr>
          <w:rFonts w:hint="eastAsia" w:ascii="仿宋_GB2312" w:eastAsia="仿宋_GB2312"/>
          <w:color w:val="000000"/>
          <w:spacing w:val="-11"/>
          <w:sz w:val="32"/>
          <w:szCs w:val="32"/>
          <w:lang w:eastAsia="zh-CN"/>
        </w:rPr>
        <w:t>按照《西乡县财政衔接资金项目全流程管理工作细则（试行）》（西政办发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〔202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Times New Roman" w:hAnsi="Times New Roman" w:eastAsia="仿宋_GB2312" w:cs="Times New Roman"/>
          <w:color w:val="auto"/>
          <w:spacing w:val="-11"/>
          <w:kern w:val="0"/>
          <w:sz w:val="32"/>
          <w:szCs w:val="32"/>
          <w:lang w:val="en-US" w:eastAsia="zh-CN" w:bidi="ar"/>
        </w:rPr>
        <w:t>35</w:t>
      </w:r>
      <w:r>
        <w:rPr>
          <w:rFonts w:hint="eastAsia" w:ascii="仿宋_GB2312" w:hAnsi="仿宋_GB2312" w:eastAsia="仿宋_GB2312" w:cs="仿宋_GB2312"/>
          <w:color w:val="auto"/>
          <w:spacing w:val="-11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仿宋_GB2312" w:eastAsia="仿宋_GB2312"/>
          <w:color w:val="000000"/>
          <w:spacing w:val="-11"/>
          <w:sz w:val="32"/>
          <w:szCs w:val="32"/>
          <w:lang w:eastAsia="zh-CN"/>
        </w:rPr>
        <w:t>）要求，根据有关项目目录建立完整项目建设档案资料</w:t>
      </w:r>
      <w:r>
        <w:rPr>
          <w:rFonts w:hint="eastAsia" w:ascii="仿宋_GB2312" w:eastAsia="仿宋_GB2312"/>
          <w:color w:val="000000"/>
          <w:spacing w:val="-11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9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 xml:space="preserve">    附件:1.</w:t>
      </w: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 xml:space="preserve">西乡县2024年度中省提前批次财政衔接资金林业产业项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49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目计划调整表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75" w:leftChars="608" w:right="0" w:rightChars="0" w:hanging="298" w:hangingChars="1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西乡县2024年度中省提前批次财政衔接资金林业产业项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08" w:right="0" w:rightChars="0" w:firstLine="298" w:firstLine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-11"/>
          <w:kern w:val="0"/>
          <w:sz w:val="32"/>
          <w:szCs w:val="32"/>
          <w:lang w:val="en-US" w:eastAsia="zh-CN" w:bidi="ar"/>
        </w:rPr>
        <w:t>目补充计划表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066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066" w:firstLineChars="170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 xml:space="preserve">西乡县乡村振兴局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val="en-US" w:eastAsia="zh-CN" w:bidi="ar"/>
        </w:rPr>
        <w:t xml:space="preserve">                                      </w:t>
      </w:r>
      <w:r>
        <w:rPr>
          <w:rFonts w:hint="eastAsia" w:ascii="Times New Roman" w:hAnsi="Times New Roman" w:eastAsia="仿宋_GB2312" w:cs="Times New Roman"/>
          <w:color w:val="000000"/>
          <w:spacing w:val="-11"/>
          <w:sz w:val="32"/>
          <w:szCs w:val="32"/>
          <w:lang w:val="en-US" w:eastAsia="zh-CN"/>
        </w:rPr>
        <w:t>2024年3月5日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spacing w:line="610" w:lineRule="exact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spacing w:line="610" w:lineRule="exact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eastAsia" w:ascii="仿宋_GB2312" w:hAnsi="方正小标宋简体" w:eastAsia="仿宋_GB2312"/>
          <w:color w:val="000000"/>
          <w:spacing w:val="4"/>
          <w:sz w:val="28"/>
          <w:szCs w:val="28"/>
          <w:lang w:eastAsia="zh-CN"/>
        </w:rPr>
      </w:pPr>
    </w:p>
    <w:p>
      <w:pPr>
        <w:spacing w:line="610" w:lineRule="exact"/>
        <w:ind w:firstLine="280" w:firstLineChars="100"/>
        <w:rPr>
          <w:rFonts w:hint="eastAsia" w:ascii="仿宋_GB2312" w:hAnsi="仿宋_GB2312" w:eastAsia="仿宋_GB2312" w:cs="仿宋_GB2312"/>
          <w:color w:val="000000"/>
          <w:spacing w:val="4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43815</wp:posOffset>
                </wp:positionV>
                <wp:extent cx="578167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pt;margin-top:3.45pt;height:0pt;width:455.25pt;z-index:251661312;mso-width-relative:page;mso-height-relative:page;" filled="f" stroked="t" coordsize="21600,21600" o:gfxdata="UEsDBAoAAAAAAIdO4kAAAAAAAAAAAAAAAAAEAAAAZHJzL1BLAwQUAAAACACHTuJA8UzhTtMAAAAF&#10;AQAADwAAAGRycy9kb3ducmV2LnhtbE2PzU7DMBCE70i8g7VIXCpqJ4iKhmx6AHLjQgviuo2XJCJe&#10;p7H7A0+P4QLH0YxmvilXJzeoA0+h94KQzQ0olsbbXlqEl019dQsqRBJLgxdG+OQAq+r8rKTC+qM8&#10;82EdW5VKJBSE0MU4FlqHpmNHYe5HluS9+8lRTHJqtZ3omMrdoHNjFtpRL2mho5HvO24+1nuHEOpX&#10;3tVfs2Zm3q5bz/nu4emREC8vMnMHKvIp/oXhBz+hQ5WYtn4vNqgBIU9PIsJiCSq5yyy/AbX91boq&#10;9X/66htQSwMEFAAAAAgAh07iQMd7J7DoAQAA2wMAAA4AAABkcnMvZTJvRG9jLnhtbK1TS27bMBDd&#10;F+gdCO5r2QacpILlLOKmm6I10OYAY5KSCPAHDm3ZZ+k1uuqmx8k1OqQcp002XkQLasgZvpn3Zri8&#10;PVjD9iqi9q7hs8mUM+WEl9p1DX/4cf/hhjNM4CQY71TDjwr57er9u+UQajX3vTdSRUYgDushNLxP&#10;KdRVhaJXFnDig3LkbH20kGgbu0pGGAjdmmo+nV5Vg48yRC8UIp2uRyc/IcZLAH3baqHWXuyscmlE&#10;jcpAIkrY64B8VaptWyXSt7ZFlZhpODFNZaUkZG/zWq2WUHcRQq/FqQS4pIQXnCxoR0nPUGtIwHZR&#10;v4KyWkSPvk0T4W01EimKEIvZ9IU233sIqnAhqTGcRce3gxVf95vItKRJ4MyBpYY//vz1+PsPm2dt&#10;hoA1hdy5TTztMGxiJnpoo81/osAORc/jWU91SEzQ4eL6ZnZ1veBMPPmq54shYvqsvGXZaLjRLlOF&#10;GvZfMFEyCn0KycfGsaHhHxfzDAc0dy31m0wbqHZ0XbmL3mh5r43JNzB22zsT2R5y78uXKRHuf2E5&#10;yRqwH+OKa5yKXoH85CRLx0CqOHoMPJdgleTMKHo72SJAqBNoc0kkpTaOKsiqjjpma+vlkXqwC1F3&#10;PSkxK1VmD/W81HuazzxU/+4L0vObXP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UzhTtMAAAAF&#10;AQAADwAAAAAAAAABACAAAAAiAAAAZHJzL2Rvd25yZXYueG1sUEsBAhQAFAAAAAgAh07iQMd7J7D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pacing w:val="4"/>
          <w:sz w:val="28"/>
          <w:szCs w:val="28"/>
          <w:lang w:eastAsia="zh-CN"/>
        </w:rPr>
        <w:t>抄送</w:t>
      </w:r>
      <w:r>
        <w:rPr>
          <w:rFonts w:hint="eastAsia" w:ascii="仿宋_GB2312" w:hAnsi="仿宋_GB2312" w:eastAsia="仿宋_GB2312" w:cs="仿宋_GB2312"/>
          <w:color w:val="000000"/>
          <w:spacing w:val="4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/>
          <w:spacing w:val="4"/>
          <w:sz w:val="28"/>
          <w:szCs w:val="28"/>
          <w:lang w:eastAsia="zh-CN"/>
        </w:rPr>
        <w:t>县财政局</w:t>
      </w:r>
      <w:r>
        <w:rPr>
          <w:rFonts w:hint="eastAsia" w:ascii="仿宋_GB2312" w:hAnsi="仿宋_GB2312" w:eastAsia="仿宋_GB2312" w:cs="仿宋_GB2312"/>
          <w:color w:val="000000"/>
          <w:spacing w:val="4"/>
          <w:sz w:val="28"/>
          <w:szCs w:val="28"/>
        </w:rPr>
        <w:t xml:space="preserve">                        </w:t>
      </w:r>
    </w:p>
    <w:p>
      <w:pPr>
        <w:spacing w:line="610" w:lineRule="exact"/>
        <w:ind w:firstLine="280" w:firstLineChars="1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351155</wp:posOffset>
                </wp:positionV>
                <wp:extent cx="5781675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5pt;margin-top:27.65pt;height:0pt;width:455.25pt;z-index:251660288;mso-width-relative:page;mso-height-relative:page;" filled="f" stroked="t" coordsize="21600,21600" o:gfxdata="UEsDBAoAAAAAAIdO4kAAAAAAAAAAAAAAAAAEAAAAZHJzL1BLAwQUAAAACACHTuJAhRvjPNQAAAAH&#10;AQAADwAAAGRycy9kb3ducmV2LnhtbE2PzU7DMBCE70i8g7VIXCpqp1UQhDg9ALlxoQVx3cZLEhGv&#10;09j9gadnEQc4zs5q5ptydfKDOtAU+8AWsrkBRdwE13Nr4WVTX92AignZ4RCYLHxShFV1flZi4cKR&#10;n+mwTq2SEI4FWuhSGgutY9ORxzgPI7F472HymEROrXYTHiXcD3phzLX22LM0dDjSfUfNx3rvLcT6&#10;lXb116yZmbdlG2ixe3h6RGsvLzJzByrRKf09ww++oEMlTNuwZxfVIFqWJAt5vgQl9m2W5aC2vwdd&#10;lfo/f/UNUEsDBBQAAAAIAIdO4kBTxR7l6QEAANsDAAAOAAAAZHJzL2Uyb0RvYy54bWytU0tyEzEQ&#10;3VPFHVTa47ENTsKUx1nEhA0FrgocoC1pZlSlX6llj30WrsGKDcfJNWhpHAfCxgtmoWmpW6/7vW4t&#10;bw/WsL2KqL1r+Gwy5Uw54aV2XcO/fb1/c8MZJnASjHeq4UeF/Hb1+tVyCLWa+94bqSIjEIf1EBre&#10;pxTqqkLRKws48UE5crY+Wki0jV0lIwyEbk01n06vqsFHGaIXCpFO16OTnxDjJYC+bbVQay92Vrk0&#10;okZlIBEl7HVAvirVtq0S6UvbokrMNJyYprJSErK3ea1WS6i7CKHX4lQCXFLCC04WtKOkZ6g1JGC7&#10;qP+BslpEj75NE+FtNRIpihCL2fSFNg89BFW4kNQYzqLj/4MVn/ebyLRs+DvOHFhq+OP3H48/f7G3&#10;WZshYE0hd24TTzsMm5iJHtpo858osEPR83jWUx0SE3S4uL6ZXV0vOBNPvur5YoiYPipvWTYabrTL&#10;VKGG/SdMlIxCn0LysXFsaPj7xTzDAc1dS/0m0waqHV1X7qI3Wt5rY/INjN32zkS2h9z78mVKhPtX&#10;WE6yBuzHuOIap6JXID84ydIxkCqOHgPPJVglOTOK3k62CBDqBNpcEkmpjaMKsqqjjtnaenmkHuxC&#10;1F1PSsxKldlDPS/1nuYzD9Wf+4L0/CZ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G+M81AAA&#10;AAcBAAAPAAAAAAAAAAEAIAAAACIAAABkcnMvZG93bnJldi54bWxQSwECFAAUAAAACACHTuJAU8Ue&#10;5ekBAADb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9525</wp:posOffset>
                </wp:positionV>
                <wp:extent cx="5781675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.25pt;margin-top:0.75pt;height:0pt;width:455.25pt;z-index:251659264;mso-width-relative:page;mso-height-relative:page;" filled="f" stroked="t" coordsize="21600,21600" o:gfxdata="UEsDBAoAAAAAAIdO4kAAAAAAAAAAAAAAAAAEAAAAZHJzL1BLAwQUAAAACACHTuJAVp1KutIAAAAF&#10;AQAADwAAAGRycy9kb3ducmV2LnhtbE2PT0/DMAzF70h8h8hIXKYtaScQK013AHrjwgBx9RrTVjRO&#10;12R/4NNjuMDJen5Pzz+X65Mf1IGm2Ae2kC0MKOImuJ5bCy/P9fwGVEzIDofAZOGTIqyr87MSCxeO&#10;/ESHTWqVlHAs0EKX0lhoHZuOPMZFGInFew+TxyRyarWb8CjlftC5MdfaY89yocOR7jpqPjZ7byHW&#10;r7Srv2bNzLwt20D57v7xAa29vMjMLahEp/QXhh98QYdKmLZhzy6qwUJ+JUFZyxB3lS3ls+2v1lWp&#10;/9NX31BLAwQUAAAACACHTuJAXtP3PugBAADbAwAADgAAAGRycy9lMm9Eb2MueG1srVNLbtswEN0X&#10;6B0I7mvZBpykguUs4qabojXQ5gBjkpII8AcObdln6TW66qbHyTU6pBynTTZeRAtqyBm+mfdmuLw9&#10;WMP2KqL2ruGzyZQz5YSX2nUNf/hx/+GGM0zgJBjvVMOPCvnt6v275RBqNfe9N1JFRiAO6yE0vE8p&#10;1FWFolcWcOKDcuRsfbSQaBu7SkYYCN2aaj6dXlWDjzJELxQina5HJz8hxksAfdtqodZe7KxyaUSN&#10;ykAiStjrgHxVqm1bJdK3tkWVmGk4MU1lpSRkb/NarZZQdxFCr8WpBLikhBecLGhHSc9Qa0jAdlG/&#10;grJaRI++TRPhbTUSKYoQi9n0hTbfewiqcCGpMZxFx7eDFV/3m8i0bPicMweWGv7489fj7z9snrUZ&#10;AtYUcuc28bTDsImZ6KGNNv+JAjsUPY9nPdUhMUGHi+ub2dX1gjPx5KueL4aI6bPylmWj4Ua7TBVq&#10;2H/BRMko9CkkHxvHhoZ/XMwzHNDctdRvMm2g2tF15S56o+W9NibfwNht70xke8i9L1+mRLj/heUk&#10;a8B+jCuucSp6BfKTkywdA6ni6DHwXIJVkjOj6O1kiwChTqDNJZGU2jiqIKs66pitrZdH6sEuRN31&#10;pMSsVJk91PNS72k+81D9uy9Iz29y9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WnUq60gAAAAUB&#10;AAAPAAAAAAAAAAEAIAAAACIAAABkcnMvZG93bnJldi54bWxQSwECFAAUAAAACACHTuJAXtP3PugB&#10;AADbAwAADgAAAAAAAAABACAAAAAh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西乡县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4年3月5日印发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-180340</wp:posOffset>
              </wp:positionV>
              <wp:extent cx="566420" cy="19367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pt;height:15.25pt;width:44.6pt;mso-position-horizontal:outside;mso-position-horizontal-relative:margin;z-index:251659264;mso-width-relative:page;mso-height-relative:page;" filled="f" stroked="f" coordsize="21600,21600" o:gfxdata="UEsDBAoAAAAAAIdO4kAAAAAAAAAAAAAAAAAEAAAAZHJzL1BLAwQUAAAACACHTuJAHrEiVtQAAAAF&#10;AQAADwAAAGRycy9kb3ducmV2LnhtbE2PS0/DMBCE70j8B2uRuLV2IoRCGqcHHjeeBaRyc+IlibDX&#10;UbxJy7/HnOA4mtHMN9X26J1YcIpDIA3ZWoFAaoMdqNPw9nq3KkBENmSNC4QavjHCtj49qUxpw4Fe&#10;cNlxJ1IJxdJo6JnHUsrY9uhNXIcRKXmfYfKGk5w6aSdzSOXeyVypS+nNQGmhNyNe99h+7Wavwe3j&#10;dN8o/lhuugd+fpLz+232qPX5WaY2IBiP/BeGX/yEDnViasJMNgqnIR1hDau8uACR7OIqB9FoyDOQ&#10;dSX/09c/UEsDBBQAAAAIAIdO4kAULN//OAIAAGEEAAAOAAAAZHJzL2Uyb0RvYy54bWytVM2O0zAQ&#10;viPxDpbvNP2hBaqmq7JVEdKKXakgzq7jNJZsj7GdJuUB4A32xIU7z9XnYOw0XbRw2AMXd+IZfzPf&#10;NzNdXLVakYNwXoLJ6WgwpEQYDoU0+5x++rh58ZoSH5gpmAIjcnoUnl4tnz9bNHYuxlCBKoQjCGL8&#10;vLE5rUKw8yzzvBKa+QFYYdBZgtMs4KfbZ4VjDaJrlY2Hw1nWgCusAy68x9t156RnRPcUQChLycUa&#10;eK2FCR2qE4oFpOQraT1dpmrLUvBwW5ZeBKJyikxDOjEJ2rt4ZssFm+8ds5Xk5xLYU0p4xEkzaTDp&#10;BWrNAiO1k39BackdeCjDgIPOOiJJEWQxGj7SZlsxKxIXlNrbi+j+/8HyD4c7R2SR0wklhmls+On+&#10;++nHr9PPb2QS5Wmsn2PU1mJcaN9Ci0PT33u8jKzb0un4i3wI+lHc40Vc0QbC8XI6m70co4eja/Rm&#10;Mns1jSjZw2PrfHgnQJNo5NRh75Kk7HDjQxfah8RcBjZSqdQ/ZUiT09lkOkwPLh4EVwZzRApdqdEK&#10;7a4989pBcURaDrq58JZvJCa/YT7cMYeDgPXiqoRbPEoFmATOFiUVuK//uo/x2B/0UtLgYOXUf6mZ&#10;E5So9wY7h5ChN1xv7HrD1PoacFZHuISWJxMfuKB6s3SgP+MGrWIWdDHDMVdOQ29eh268cQO5WK1S&#10;UG2d3FfdA5w7y8KN2Voe03RSruoApUwqR4k6Xc7K4eSlPp23JI72n98p6uGfYf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rEiVtQAAAAFAQAADwAAAAAAAAABACAAAAAiAAAAZHJzL2Rvd25yZXYu&#10;eG1sUEsBAhQAFAAAAAgAh07iQBQs3/84AgAAYQ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A3DE4A"/>
    <w:multiLevelType w:val="singleLevel"/>
    <w:tmpl w:val="CBA3DE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480225"/>
    <w:multiLevelType w:val="singleLevel"/>
    <w:tmpl w:val="0148022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Mzg3ZTI4NjcxOTU3MWM3NzMwNTM1OWVjNWFmZTAifQ=="/>
  </w:docVars>
  <w:rsids>
    <w:rsidRoot w:val="00000000"/>
    <w:rsid w:val="007E1F91"/>
    <w:rsid w:val="00B05E93"/>
    <w:rsid w:val="00C26B73"/>
    <w:rsid w:val="01870B3A"/>
    <w:rsid w:val="018A4F63"/>
    <w:rsid w:val="021C0820"/>
    <w:rsid w:val="02FB280F"/>
    <w:rsid w:val="032B3D6B"/>
    <w:rsid w:val="035521A5"/>
    <w:rsid w:val="040E12EE"/>
    <w:rsid w:val="04110086"/>
    <w:rsid w:val="04AF346A"/>
    <w:rsid w:val="055277D3"/>
    <w:rsid w:val="083C3862"/>
    <w:rsid w:val="087468C7"/>
    <w:rsid w:val="08DE3C0F"/>
    <w:rsid w:val="09B61664"/>
    <w:rsid w:val="09CA1CEA"/>
    <w:rsid w:val="0A0374C8"/>
    <w:rsid w:val="0A372821"/>
    <w:rsid w:val="0AAA1505"/>
    <w:rsid w:val="0AB21898"/>
    <w:rsid w:val="0C6B7291"/>
    <w:rsid w:val="0D0C2C22"/>
    <w:rsid w:val="0D907D87"/>
    <w:rsid w:val="0DF9714B"/>
    <w:rsid w:val="0EAE0B2A"/>
    <w:rsid w:val="0F081F56"/>
    <w:rsid w:val="0FEF19E2"/>
    <w:rsid w:val="10022B5A"/>
    <w:rsid w:val="12055826"/>
    <w:rsid w:val="12083A3F"/>
    <w:rsid w:val="124218F3"/>
    <w:rsid w:val="12E66853"/>
    <w:rsid w:val="131878D8"/>
    <w:rsid w:val="13D15F5B"/>
    <w:rsid w:val="145F6B34"/>
    <w:rsid w:val="14A747EF"/>
    <w:rsid w:val="15501D98"/>
    <w:rsid w:val="15552306"/>
    <w:rsid w:val="158501CC"/>
    <w:rsid w:val="15CD5C38"/>
    <w:rsid w:val="16BC2412"/>
    <w:rsid w:val="178672D5"/>
    <w:rsid w:val="17B41815"/>
    <w:rsid w:val="18922B71"/>
    <w:rsid w:val="18BB5F3C"/>
    <w:rsid w:val="195F47D9"/>
    <w:rsid w:val="1A4D3C95"/>
    <w:rsid w:val="1C1F1598"/>
    <w:rsid w:val="1C3C4E83"/>
    <w:rsid w:val="1CE71260"/>
    <w:rsid w:val="1CF71F91"/>
    <w:rsid w:val="1D3221B6"/>
    <w:rsid w:val="1D9B4782"/>
    <w:rsid w:val="21F70EB6"/>
    <w:rsid w:val="223B2CCD"/>
    <w:rsid w:val="24AD6AED"/>
    <w:rsid w:val="250E1156"/>
    <w:rsid w:val="25A175F6"/>
    <w:rsid w:val="273D37E0"/>
    <w:rsid w:val="284F10AB"/>
    <w:rsid w:val="295D6096"/>
    <w:rsid w:val="295E6B72"/>
    <w:rsid w:val="2A6E2C9F"/>
    <w:rsid w:val="2A731665"/>
    <w:rsid w:val="2B56417C"/>
    <w:rsid w:val="2B892A7E"/>
    <w:rsid w:val="2C2239CA"/>
    <w:rsid w:val="2CE517B9"/>
    <w:rsid w:val="2D774BB4"/>
    <w:rsid w:val="2D7A6D80"/>
    <w:rsid w:val="2E074C6B"/>
    <w:rsid w:val="2E175ACD"/>
    <w:rsid w:val="2EDA107B"/>
    <w:rsid w:val="2F2E1AAA"/>
    <w:rsid w:val="2F8924EE"/>
    <w:rsid w:val="30971D52"/>
    <w:rsid w:val="313F1584"/>
    <w:rsid w:val="31DF5A64"/>
    <w:rsid w:val="322D21CE"/>
    <w:rsid w:val="3324297D"/>
    <w:rsid w:val="333C50A7"/>
    <w:rsid w:val="33F30A41"/>
    <w:rsid w:val="3500731A"/>
    <w:rsid w:val="35605765"/>
    <w:rsid w:val="35A84F8A"/>
    <w:rsid w:val="35D208E9"/>
    <w:rsid w:val="35EC1044"/>
    <w:rsid w:val="36ED461F"/>
    <w:rsid w:val="39593A4B"/>
    <w:rsid w:val="398F0BB3"/>
    <w:rsid w:val="3A2546C7"/>
    <w:rsid w:val="3ABB6893"/>
    <w:rsid w:val="3AE82578"/>
    <w:rsid w:val="3C0C3645"/>
    <w:rsid w:val="3C7B416C"/>
    <w:rsid w:val="3C985371"/>
    <w:rsid w:val="3CB13C72"/>
    <w:rsid w:val="3D840E83"/>
    <w:rsid w:val="3DDA58CD"/>
    <w:rsid w:val="3E5D2E97"/>
    <w:rsid w:val="3EBE494B"/>
    <w:rsid w:val="416C2A71"/>
    <w:rsid w:val="41C253C7"/>
    <w:rsid w:val="41E73751"/>
    <w:rsid w:val="451B178B"/>
    <w:rsid w:val="45593D3D"/>
    <w:rsid w:val="455C28A6"/>
    <w:rsid w:val="46636AD9"/>
    <w:rsid w:val="468158CE"/>
    <w:rsid w:val="46A305AC"/>
    <w:rsid w:val="46BE7FEC"/>
    <w:rsid w:val="480D306E"/>
    <w:rsid w:val="484F39CC"/>
    <w:rsid w:val="496B16A4"/>
    <w:rsid w:val="498F2618"/>
    <w:rsid w:val="4A0519E1"/>
    <w:rsid w:val="4D0B694C"/>
    <w:rsid w:val="4D76567D"/>
    <w:rsid w:val="4E6F1A0B"/>
    <w:rsid w:val="4EAF7805"/>
    <w:rsid w:val="4EF04B0E"/>
    <w:rsid w:val="4F876414"/>
    <w:rsid w:val="4FB94E9D"/>
    <w:rsid w:val="50407C78"/>
    <w:rsid w:val="50514868"/>
    <w:rsid w:val="505F2F2D"/>
    <w:rsid w:val="52766443"/>
    <w:rsid w:val="52B33A8F"/>
    <w:rsid w:val="52B87B7E"/>
    <w:rsid w:val="52E8557B"/>
    <w:rsid w:val="53A440BE"/>
    <w:rsid w:val="548B5208"/>
    <w:rsid w:val="55AA4CA2"/>
    <w:rsid w:val="56197264"/>
    <w:rsid w:val="56214BA4"/>
    <w:rsid w:val="56342F3B"/>
    <w:rsid w:val="56B17705"/>
    <w:rsid w:val="5711632D"/>
    <w:rsid w:val="57FA59BB"/>
    <w:rsid w:val="59070C07"/>
    <w:rsid w:val="595A6254"/>
    <w:rsid w:val="5A0C4FD5"/>
    <w:rsid w:val="5A4703A5"/>
    <w:rsid w:val="5AA86F33"/>
    <w:rsid w:val="5AD20334"/>
    <w:rsid w:val="5BEB079A"/>
    <w:rsid w:val="5C846BAE"/>
    <w:rsid w:val="5CF83AD7"/>
    <w:rsid w:val="5DC91A62"/>
    <w:rsid w:val="5E56148C"/>
    <w:rsid w:val="5EC2134F"/>
    <w:rsid w:val="5EF414B4"/>
    <w:rsid w:val="5F1E2D5F"/>
    <w:rsid w:val="5FA32C9F"/>
    <w:rsid w:val="5FE503A0"/>
    <w:rsid w:val="5FFE3079"/>
    <w:rsid w:val="60561093"/>
    <w:rsid w:val="61073BEA"/>
    <w:rsid w:val="61445C3B"/>
    <w:rsid w:val="614E6C27"/>
    <w:rsid w:val="61B11E36"/>
    <w:rsid w:val="640945E2"/>
    <w:rsid w:val="64381ADE"/>
    <w:rsid w:val="64984DCC"/>
    <w:rsid w:val="64CA04B6"/>
    <w:rsid w:val="64D44550"/>
    <w:rsid w:val="654E13E3"/>
    <w:rsid w:val="666A0DC8"/>
    <w:rsid w:val="67233777"/>
    <w:rsid w:val="67BE3C0F"/>
    <w:rsid w:val="68BB2874"/>
    <w:rsid w:val="6B1E1CAE"/>
    <w:rsid w:val="6B8571A9"/>
    <w:rsid w:val="6B9E5B0A"/>
    <w:rsid w:val="6BA845A2"/>
    <w:rsid w:val="6C87162A"/>
    <w:rsid w:val="6CD515EB"/>
    <w:rsid w:val="6D3640E0"/>
    <w:rsid w:val="6DB12A9C"/>
    <w:rsid w:val="6E0D497F"/>
    <w:rsid w:val="6E734210"/>
    <w:rsid w:val="6EBE157C"/>
    <w:rsid w:val="6F7175FE"/>
    <w:rsid w:val="6F794EB4"/>
    <w:rsid w:val="70913EA0"/>
    <w:rsid w:val="7148079B"/>
    <w:rsid w:val="71B64C06"/>
    <w:rsid w:val="71DB3A1C"/>
    <w:rsid w:val="71E52FA3"/>
    <w:rsid w:val="720E06EB"/>
    <w:rsid w:val="730F0746"/>
    <w:rsid w:val="74DF3F2E"/>
    <w:rsid w:val="750E03AD"/>
    <w:rsid w:val="75BD0437"/>
    <w:rsid w:val="75E62C3D"/>
    <w:rsid w:val="76196C66"/>
    <w:rsid w:val="77671B46"/>
    <w:rsid w:val="78354EA7"/>
    <w:rsid w:val="784C2437"/>
    <w:rsid w:val="78C4631E"/>
    <w:rsid w:val="78CD13C4"/>
    <w:rsid w:val="7ACC38B1"/>
    <w:rsid w:val="7AFF58C0"/>
    <w:rsid w:val="7CEE5E57"/>
    <w:rsid w:val="7D5D253D"/>
    <w:rsid w:val="7D7B29C4"/>
    <w:rsid w:val="7EBF35CF"/>
    <w:rsid w:val="7ECE4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1677</Words>
  <Characters>1784</Characters>
  <Lines>0</Lines>
  <Paragraphs>0</Paragraphs>
  <TotalTime>5</TotalTime>
  <ScaleCrop>false</ScaleCrop>
  <LinksUpToDate>false</LinksUpToDate>
  <CharactersWithSpaces>1889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遗忘</cp:lastModifiedBy>
  <cp:lastPrinted>2024-03-06T01:38:04Z</cp:lastPrinted>
  <dcterms:modified xsi:type="dcterms:W3CDTF">2024-03-06T01:38:22Z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8E5E2C17924C46D5BE4627E84F719B38</vt:lpwstr>
  </property>
</Properties>
</file>